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ulo1"/>
      </w:pPr>
      <w:r>
        <w:t xml:space="preserve">Manual técnico — automatizaciones de n8n</w:t>
      </w:r>
    </w:p>
    <w:p>
      <w:r>
        <w:t xml:space="preserve">Cubre las dos automatizaciones que sostienen el módulo </w:t>
      </w:r>
      <w:r>
        <w:rPr>
          <w:b/>
        </w:rPr>
        <w:t xml:space="preserve">Costeo</w:t>
      </w:r>
      <w:r>
        <w:t xml:space="preserve">:</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3120"/>
        <w:gridCol w:w="3120"/>
        <w:gridCol w:w="3120"/>
      </w:tblGrid>
      <w:tr>
        <w:trPr>
          <w:tblHeader/>
        </w:trPr>
        <w:tc>
          <w:tcPr>
            <w:tcW w:w="3120" w:type="dxa"/>
            <w:shd w:val="clear" w:fill="F2F0F8"/>
          </w:tcPr>
          <w:p>
            <w:pPr>
              <w:spacing w:before="40" w:after="40"/>
            </w:pPr>
            <w:r>
              <w:rPr>
                <w:b/>
                <w:color w:val="140043"/>
              </w:rPr>
              <w:t xml:space="preserve">#</w:t>
            </w:r>
          </w:p>
        </w:tc>
        <w:tc>
          <w:tcPr>
            <w:tcW w:w="3120" w:type="dxa"/>
            <w:shd w:val="clear" w:fill="F2F0F8"/>
          </w:tcPr>
          <w:p>
            <w:pPr>
              <w:spacing w:before="40" w:after="40"/>
            </w:pPr>
            <w:r>
              <w:rPr>
                <w:b/>
                <w:color w:val="140043"/>
              </w:rPr>
              <w:t xml:space="preserve">Automatización</w:t>
            </w:r>
          </w:p>
        </w:tc>
        <w:tc>
          <w:tcPr>
            <w:tcW w:w="3120" w:type="dxa"/>
            <w:shd w:val="clear" w:fill="F2F0F8"/>
          </w:tcPr>
          <w:p>
            <w:pPr>
              <w:spacing w:before="40" w:after="40"/>
            </w:pPr>
            <w:r>
              <w:rPr>
                <w:b/>
                <w:color w:val="140043"/>
              </w:rPr>
              <w:t xml:space="preserve">Qué produce</w:t>
            </w:r>
          </w:p>
        </w:tc>
      </w:tr>
      <w:tr>
        <w:tc>
          <w:tcPr>
            <w:tcW w:w="3120" w:type="dxa"/>
          </w:tcPr>
          <w:p>
            <w:pPr>
              <w:spacing w:before="40" w:after="40"/>
            </w:pPr>
            <w:r>
              <w:t xml:space="preserve">A</w:t>
            </w:r>
          </w:p>
        </w:tc>
        <w:tc>
          <w:tcPr>
            <w:tcW w:w="3120" w:type="dxa"/>
          </w:tcPr>
          <w:p>
            <w:pPr>
              <w:spacing w:before="40" w:after="40"/>
            </w:pPr>
            <w:r>
              <w:rPr>
                <w:b/>
              </w:rPr>
              <w:t xml:space="preserve">Carga de horas</w:t>
            </w:r>
          </w:p>
        </w:tc>
        <w:tc>
          <w:tcPr>
            <w:tcW w:w="3120" w:type="dxa"/>
          </w:tcPr>
          <w:p>
            <w:pPr>
              <w:spacing w:before="40" w:after="40"/>
            </w:pPr>
            <w:r>
              <w:t xml:space="preserve">La barra de ejecución de cada proyecto</w:t>
            </w:r>
          </w:p>
        </w:tc>
      </w:tr>
      <w:tr>
        <w:tc>
          <w:tcPr>
            <w:tcW w:w="3120" w:type="dxa"/>
          </w:tcPr>
          <w:p>
            <w:pPr>
              <w:spacing w:before="40" w:after="40"/>
            </w:pPr>
            <w:r>
              <w:t xml:space="preserve">B</w:t>
            </w:r>
          </w:p>
        </w:tc>
        <w:tc>
          <w:tcPr>
            <w:tcW w:w="3120" w:type="dxa"/>
          </w:tcPr>
          <w:p>
            <w:pPr>
              <w:spacing w:before="40" w:after="40"/>
            </w:pPr>
            <w:r>
              <w:rPr>
                <w:b/>
              </w:rPr>
              <w:t xml:space="preserve">Alertas sin corregir</w:t>
            </w:r>
          </w:p>
        </w:tc>
        <w:tc>
          <w:tcPr>
            <w:tcW w:w="3120" w:type="dxa"/>
          </w:tcPr>
          <w:p>
            <w:pPr>
              <w:spacing w:before="40" w:after="40"/>
            </w:pPr>
            <w:r>
              <w:t xml:space="preserve">El correo diario al CEO y a cada PM</w:t>
            </w:r>
          </w:p>
        </w:tc>
      </w:tr>
    </w:tbl>
    <w:p>
      <w:pPr>
        <w:spacing w:after="120"/>
      </w:pPr>
    </w:p>
    <w:p>
      <w:r>
        <w:t xml:space="preserve">Las dos viven en el mismo workflow de n8n (</w:t>
      </w:r>
      <w:r>
        <w:rPr>
          <w:b/>
        </w:rPr>
        <w:t xml:space="preserve">WF1</w:t>
      </w:r>
      <w:r>
        <w:t xml:space="preserve">), cada una con su propio Schedule Trigger, y las dos escriben en la misma base de datos que lee el dashboard.</w:t>
      </w:r>
    </w:p>
    <w:p>
      <w:r>
        <w:t xml:space="preserve">Última revisión: 22 de septiembre de 2026.</w:t>
      </w:r>
    </w:p>
    <w:p>
      <w:pPr>
        <w:pBdr>
          <w:bottom w:val="single" w:sz="6" w:space="6" w:color="DAD5EC"/>
        </w:pBdr>
        <w:spacing w:before="240" w:after="240"/>
      </w:pPr>
    </w:p>
    <w:p>
      <w:pPr>
        <w:pStyle w:val="Titulo2"/>
      </w:pPr>
      <w:r>
        <w:t xml:space="preserve">0. Antes de tocar nada</w:t>
      </w:r>
    </w:p>
    <w:p>
      <w:r>
        <w:t xml:space="preserve">Tres cosas que han costado una corrida fallida cada una. Aplican a los dos flujos.</w:t>
      </w:r>
    </w:p>
    <w:p>
      <w:r>
        <w:rPr>
          <w:b/>
        </w:rPr>
        <w:t xml:space="preserve">Los nombres de los nodos son código.</w:t>
      </w:r>
      <w:r>
        <w:t xml:space="preserve"> Varios nodos se buscan entre sí por nombre exacto (</w:t>
      </w:r>
      <w:r>
        <w:rPr>
          <w:rFonts w:ascii="Consolas" w:hAnsi="Consolas"/>
          <w:sz w:val="18"/>
          <w:color w:val="25007A"/>
          <w:shd w:val="clear" w:fill="F2F0F8"/>
        </w:rPr>
        <w:t xml:space="preserve">$('Generar contexto ejecución')</w:t>
      </w:r>
      <w:r>
        <w:t xml:space="preserve">). Renombrar uno rompe la corrida con </w:t>
      </w:r>
      <w:r>
        <w:rPr>
          <w:rFonts w:ascii="Consolas" w:hAnsi="Consolas"/>
          <w:sz w:val="18"/>
          <w:color w:val="25007A"/>
          <w:shd w:val="clear" w:fill="F2F0F8"/>
        </w:rPr>
        <w:t xml:space="preserve">Referenced node doesn't exist</w:t>
      </w:r>
      <w:r>
        <w:t xml:space="preserve">. Pasó el 22 sep 2026: al unir los flujos se renombró un nodo a </w:t>
      </w:r>
      <w:r>
        <w:rPr>
          <w:rFonts w:ascii="Consolas" w:hAnsi="Consolas"/>
          <w:sz w:val="18"/>
          <w:color w:val="25007A"/>
          <w:shd w:val="clear" w:fill="F2F0F8"/>
        </w:rPr>
        <w:t xml:space="preserve">Generar contexto ejecución (Costeo)</w:t>
      </w:r>
      <w:r>
        <w:t xml:space="preserve"> y el flujo dejó de terminar.</w:t>
      </w:r>
    </w:p>
    <w:p>
      <w:r>
        <w:rPr>
          <w:b/>
        </w:rPr>
        <w:t xml:space="preserve">El nodo MySQL parte la consulta en cada </w:t>
      </w:r>
      <w:r>
        <w:rPr>
          <w:rFonts w:ascii="Consolas" w:hAnsi="Consolas"/>
          <w:sz w:val="18"/>
          <w:color w:val="25007A"/>
          <w:shd w:val="clear" w:fill="F2F0F8"/>
          <w:b/>
        </w:rPr>
        <w:t xml:space="preserve">;</w:t>
      </w:r>
      <w:r>
        <w:t xml:space="preserve"> y su separador se confunde con comillas escapadas. Por eso ninguna sentencia lleva punto y coma final, y los textos largos viajan en hexadecimal (</w:t>
      </w:r>
      <w:r>
        <w:rPr>
          <w:rFonts w:ascii="Consolas" w:hAnsi="Consolas"/>
          <w:sz w:val="18"/>
          <w:color w:val="25007A"/>
          <w:shd w:val="clear" w:fill="F2F0F8"/>
        </w:rPr>
        <w:t xml:space="preserve">CONVERT(X'..' USING utf8mb4)</w:t>
      </w:r>
      <w:r>
        <w:t xml:space="preserve">).</w:t>
      </w:r>
    </w:p>
    <w:p>
      <w:r>
        <w:rPr>
          <w:b/>
        </w:rPr>
        <w:t xml:space="preserve">El sandbox de los nodos Code no tiene </w:t>
      </w:r>
      <w:r>
        <w:rPr>
          <w:rFonts w:ascii="Consolas" w:hAnsi="Consolas"/>
          <w:sz w:val="18"/>
          <w:color w:val="25007A"/>
          <w:shd w:val="clear" w:fill="F2F0F8"/>
          <w:b/>
        </w:rPr>
        <w:t xml:space="preserve">TextEncoder</w:t>
      </w:r>
      <w:r>
        <w:rPr>
          <w:b/>
        </w:rPr>
        <w:t xml:space="preserve"> ni </w:t>
      </w:r>
      <w:r>
        <w:rPr>
          <w:rFonts w:ascii="Consolas" w:hAnsi="Consolas"/>
          <w:sz w:val="18"/>
          <w:color w:val="25007A"/>
          <w:shd w:val="clear" w:fill="F2F0F8"/>
          <w:b/>
        </w:rPr>
        <w:t xml:space="preserve">Buffer</w:t>
      </w:r>
      <w:r>
        <w:rPr>
          <w:b/>
        </w:rPr>
        <w:t xml:space="preserve">.</w:t>
      </w:r>
      <w:r>
        <w:t xml:space="preserve"> Cualquier conversión a bytes hay que escribirla a mano en JavaScript puro.</w:t>
      </w:r>
    </w:p>
    <w:p>
      <w:r>
        <w:t xml:space="preserve">Y una cuarta, de operación: </w:t>
      </w:r>
      <w:r>
        <w:rPr>
          <w:b/>
        </w:rPr>
        <w:t xml:space="preserve">un error sin manejar aborta la ejecución completa</w:t>
      </w:r>
      <w:r>
        <w:t xml:space="preserve">, incluidas las ramas que no tienen nada que ver. Por eso las dos automatizaciones tienen triggers separados — así un 404 de SharePoint no se come el correo de alertas del día.</w:t>
      </w:r>
    </w:p>
    <w:p>
      <w:pPr>
        <w:pBdr>
          <w:bottom w:val="single" w:sz="6" w:space="6" w:color="DAD5EC"/>
        </w:pBdr>
        <w:spacing w:before="240" w:after="240"/>
      </w:pPr>
    </w:p>
    <w:p>
      <w:pPr>
        <w:pStyle w:val="Titulo2"/>
      </w:pPr>
      <w:r>
        <w:t xml:space="preserve">A. Carga de horas (barra de ejecución)</w:t>
      </w:r>
    </w:p>
    <w:p>
      <w:pPr>
        <w:pStyle w:val="Titulo3"/>
      </w:pPr>
      <w:r>
        <w:t xml:space="preserve">A.1 Qué hace</w:t>
      </w:r>
    </w:p>
    <w:p>
      <w:r>
        <w:t xml:space="preserve">Reemplaza la subida manual del Excel dentro de cada centro de costos. Cada mañana lee los Excel de todas las personas en SharePoint y escribe en </w:t>
      </w:r>
      <w:r>
        <w:rPr>
          <w:rFonts w:ascii="Consolas" w:hAnsi="Consolas"/>
          <w:sz w:val="18"/>
          <w:color w:val="25007A"/>
          <w:shd w:val="clear" w:fill="F2F0F8"/>
        </w:rPr>
        <w:t xml:space="preserve">mp_costeo_task_facts</w:t>
      </w:r>
      <w:r>
        <w:t xml:space="preserve">, que es de donde sale la </w:t>
      </w:r>
      <w:r>
        <w:rPr>
          <w:b/>
        </w:rPr>
        <w:t xml:space="preserve">barra de ejecución</w:t>
      </w:r>
      <w:r>
        <w:t xml:space="preserve"> de cada proyecto.</w:t>
      </w:r>
    </w:p>
    <w:p>
      <w:r>
        <w:t xml:space="preserve">Primera corrida completa: 21 sep 2026 — 9 equipos, 24 personas, 11.260 tareas, 12.883 horas, verificado contra la base.</w:t>
      </w:r>
    </w:p>
    <w:p>
      <w:pPr>
        <w:pStyle w:val="Titulo3"/>
      </w:pPr>
      <w:r>
        <w:t xml:space="preserve">A.2 Cadena de nodos</w:t>
      </w:r>
    </w:p>
    <w:p>
      <w:pPr>
        <w:pStyle w:val="Codigo"/>
      </w:pPr>
      <w:r>
        <w:t xml:space="preserve">Trigger 6 AM diario</w:t>
      </w:r>
    </w:p>
    <w:p>
      <w:pPr>
        <w:pStyle w:val="Codigo"/>
      </w:pPr>
      <w:r>
        <w:t xml:space="preserve"> → Iniciar run ................... MySQL</w:t>
      </w:r>
    </w:p>
    <w:p>
      <w:pPr>
        <w:pStyle w:val="Codigo"/>
      </w:pPr>
      <w:r>
        <w:t xml:space="preserve"> → Chequear festivo ayer ......... MySQL</w:t>
      </w:r>
    </w:p>
    <w:p>
      <w:pPr>
        <w:pStyle w:val="Codigo"/>
      </w:pPr>
      <w:r>
        <w:t xml:space="preserve"> → ¿Ayer fue festivo? ............ IF      (si sí, no se carga nada)</w:t>
      </w:r>
    </w:p>
    <w:p>
      <w:pPr>
        <w:pStyle w:val="Codigo"/>
      </w:pPr>
      <w:r>
        <w:t xml:space="preserve"> → Generar contexto ejecución .... Code    01-generar-contexto.js</w:t>
      </w:r>
    </w:p>
    <w:p>
      <w:pPr>
        <w:pStyle w:val="Codigo"/>
      </w:pPr>
      <w:r>
        <w:t xml:space="preserve"> → Obtener Drive ID .............. HTTP    Microsoft Graph</w:t>
      </w:r>
    </w:p>
    <w:p>
      <w:pPr>
        <w:pStyle w:val="Codigo"/>
      </w:pPr>
      <w:r>
        <w:t xml:space="preserve"> → Guardar Drive ID .............. Code</w:t>
      </w:r>
    </w:p>
    <w:p>
      <w:pPr>
        <w:pStyle w:val="Codigo"/>
      </w:pPr>
      <w:r>
        <w:t xml:space="preserve"> → Listar carpetas empleados ..... HTTP    una carpeta por persona</w:t>
      </w:r>
    </w:p>
    <w:p>
      <w:pPr>
        <w:pStyle w:val="Codigo"/>
      </w:pPr>
      <w:r>
        <w:t xml:space="preserve"> → Cargar catálogo empleados ..... MySQL</w:t>
      </w:r>
    </w:p>
    <w:p>
      <w:pPr>
        <w:pStyle w:val="Codigo"/>
      </w:pPr>
      <w:r>
        <w:t xml:space="preserve"> → Filtrar carpetas válidas ...... Code</w:t>
      </w:r>
    </w:p>
    <w:p>
      <w:pPr>
        <w:pStyle w:val="Codigo"/>
      </w:pPr>
      <w:r>
        <w:t xml:space="preserve"> → Listar archivos por carpeta ... HTTP</w:t>
      </w:r>
    </w:p>
    <w:p>
      <w:pPr>
        <w:pStyle w:val="Codigo"/>
      </w:pPr>
      <w:r>
        <w:t xml:space="preserve"> → Filtrar carpetas con archivo .. Code</w:t>
      </w:r>
    </w:p>
    <w:p>
      <w:pPr>
        <w:pStyle w:val="Codigo"/>
      </w:pPr>
      <w:r>
        <w:t xml:space="preserve"> → Listar hojas del Excel ........ HTTP</w:t>
      </w:r>
    </w:p>
    <w:p>
      <w:pPr>
        <w:pStyle w:val="Codigo"/>
      </w:pPr>
      <w:r>
        <w:t xml:space="preserve"> → Resolver hoja del mes ......... Code    01b-resolver-hojas-meses.js</w:t>
      </w:r>
    </w:p>
    <w:p>
      <w:pPr>
        <w:pStyle w:val="Codigo"/>
      </w:pPr>
      <w:r>
        <w:t xml:space="preserve"> → Descargar hoja vía Graph ...... HTTP</w:t>
      </w:r>
    </w:p>
    <w:p>
      <w:pPr>
        <w:pStyle w:val="Codigo"/>
      </w:pPr>
      <w:r>
        <w:t xml:space="preserve"> → Parsear todos los archivos .... Code    02-parsear-hojas.js</w:t>
      </w:r>
    </w:p>
    <w:p>
      <w:pPr>
        <w:pStyle w:val="Codigo"/>
      </w:pPr>
      <w:r>
        <w:t xml:space="preserve"> → Cargar empleados .............. MySQL   Execute Once</w:t>
      </w:r>
    </w:p>
    <w:p>
      <w:pPr>
        <w:pStyle w:val="Codigo"/>
      </w:pPr>
      <w:r>
        <w:t xml:space="preserve"> → Cargar centros ................ MySQL   Execute Once</w:t>
      </w:r>
    </w:p>
    <w:p>
      <w:pPr>
        <w:pStyle w:val="Codigo"/>
      </w:pPr>
      <w:r>
        <w:t xml:space="preserve"> → Cargar equipo .................. MySQL   Execute Once   (23 sep 2026)</w:t>
      </w:r>
    </w:p>
    <w:p>
      <w:pPr>
        <w:pStyle w:val="Codigo"/>
      </w:pPr>
      <w:r>
        <w:t xml:space="preserve"> → Resolver y filtrar ............ Code    03-resolver-y-filtrar.js</w:t>
      </w:r>
    </w:p>
    <w:p>
      <w:pPr>
        <w:pStyle w:val="Codigo"/>
      </w:pPr>
      <w:r>
        <w:t xml:space="preserve"> → Construir SQL ................. Code    04-construir-sql.js</w:t>
      </w:r>
    </w:p>
    <w:p>
      <w:pPr>
        <w:pStyle w:val="Codigo"/>
      </w:pPr>
      <w:r>
        <w:t xml:space="preserve"> → Guardar en Costeo ............. MySQL   Query: {{ $json.sql }}  (SIN Execute Once)</w:t>
      </w:r>
    </w:p>
    <w:p>
      <w:pPr>
        <w:pStyle w:val="Codigo"/>
      </w:pPr>
      <w:r>
        <w:t xml:space="preserve"> → Limpiar cortes viejos ......... MySQL   05-limpiar-cortes-viejos.sql  Execute Once</w:t>
      </w:r>
    </w:p>
    <w:p>
      <w:pPr>
        <w:spacing w:after="120"/>
      </w:pPr>
    </w:p>
    <w:p>
      <w:r>
        <w:t xml:space="preserve">Los tres nodos de lectura:</w:t>
      </w:r>
    </w:p>
    <w:p>
      <w:pPr>
        <w:pStyle w:val="Codigo"/>
      </w:pPr>
      <w:r>
        <w:t xml:space="preserve">-- Cargar empleados</w:t>
      </w:r>
    </w:p>
    <w:p>
      <w:pPr>
        <w:pStyle w:val="Codigo"/>
      </w:pPr>
      <w:r>
        <w:t xml:space="preserve">SELECT employee_id, canonical_name, aliases, project_folder, is_active FROM mp_employees</w:t>
      </w:r>
    </w:p>
    <w:p>
      <w:pPr>
        <w:pStyle w:val="Codigo"/>
      </w:pPr>
      <w:r>
        <w:t xml:space="preserve"> </w:t>
      </w:r>
    </w:p>
    <w:p>
      <w:pPr>
        <w:pStyle w:val="Codigo"/>
      </w:pPr>
      <w:r>
        <w:t xml:space="preserve">-- Cargar centros</w:t>
      </w:r>
    </w:p>
    <w:p>
      <w:pPr>
        <w:pStyle w:val="Codigo"/>
      </w:pPr>
      <w:r>
        <w:t xml:space="preserve">SELECT cost_center_id, project_name, project_folder FROM mp_centro_costo</w:t>
      </w:r>
    </w:p>
    <w:p>
      <w:pPr>
        <w:pStyle w:val="Codigo"/>
      </w:pPr>
      <w:r>
        <w:t xml:space="preserve"> </w:t>
      </w:r>
    </w:p>
    <w:p>
      <w:pPr>
        <w:pStyle w:val="Codigo"/>
      </w:pPr>
      <w:r>
        <w:t xml:space="preserve">-- Cargar equipo</w:t>
      </w:r>
    </w:p>
    <w:p>
      <w:pPr>
        <w:pStyle w:val="Codigo"/>
      </w:pPr>
      <w:r>
        <w:t xml:space="preserve">SELECT employee_id, cost_center_id FROM mp_equipo_proyecto WHERE is_active = 1</w:t>
      </w:r>
    </w:p>
    <w:p>
      <w:pPr>
        <w:spacing w:after="120"/>
      </w:pPr>
    </w:p>
    <w:p>
      <w:pPr>
        <w:pStyle w:val="Titulo3"/>
      </w:pPr>
      <w:r>
        <w:t xml:space="preserve">A.3 Las reglas que decide el flujo</w:t>
      </w:r>
    </w:p>
    <w:p>
      <w:r>
        <w:rPr>
          <w:b/>
        </w:rPr>
        <w:t xml:space="preserve">Lee todas las pestañas de meses hasta el actual</w:t>
      </w:r>
      <w:r>
        <w:t xml:space="preserve">, no solo la del mes en curso. El motor toma el corte más reciente de cada pareja (persona, proyecto): si la corrida de hoy trajera solo septiembre, los meses anteriores desaparecerían de la barra. Pasó el 31 ago 2026 — un proyecto cayó de 143,5 h a 4,7 h.</w:t>
      </w:r>
    </w:p>
    <w:p>
      <w:r>
        <w:rPr>
          <w:b/>
        </w:rPr>
        <w:t xml:space="preserve">El Excel leído es la verdad completa de esa persona.</w:t>
      </w:r>
      <w:r>
        <w:t xml:space="preserve"> A quien se le leyó el archivo entero se le reemplaza todo lo del día, en todos sus proyectos. Si quitó las horas de un proyecto, ese proyecto le queda en cero, y se borran sus cortes viejos de ese proyecto para que el motor no los siga usando.</w:t>
      </w:r>
    </w:p>
    <w:p>
      <w:pPr>
        <w:pStyle w:val="Cita"/>
      </w:pPr>
      <w:r>
        <w:t xml:space="preserve">Hasta el 22 sep 2026 el reemplazo era solo por pareja (persona, proyecto), y quitar un proyecto entero del Excel no lo borraba: un proyecto se quedó en 5% con filas de una corrida anterior.</w:t>
      </w:r>
    </w:p>
    <w:p>
      <w:r>
        <w:rPr>
          <w:b/>
        </w:rPr>
        <w:t xml:space="preserve">Si una hoja de alguien no llegó, a esa persona no se le toca nada</w:t>
      </w:r>
      <w:r>
        <w:t xml:space="preserve"> en esa corrida, y conserva lo de la anterior. El 22 sep 2026 la hoja de agosto de una persona no llegó mientras editaba el archivo en el navegador, y sí llegó completa 7 minutos después; en ese rato esa persona perdió todo agosto.</w:t>
      </w:r>
    </w:p>
    <w:p>
      <w:r>
        <w:rPr>
          <w:b/>
        </w:rPr>
        <w:t xml:space="preserve">Persona sin ficha en </w:t>
      </w:r>
      <w:r>
        <w:rPr>
          <w:rFonts w:ascii="Consolas" w:hAnsi="Consolas"/>
          <w:sz w:val="18"/>
          <w:color w:val="25007A"/>
          <w:shd w:val="clear" w:fill="F2F0F8"/>
          <w:b/>
        </w:rPr>
        <w:t xml:space="preserve">mp_employees</w:t>
      </w:r>
      <w:r>
        <w:rPr>
          <w:b/>
        </w:rPr>
        <w:t xml:space="preserve">, o proyecto sin centro de costos: se salta.</w:t>
      </w:r>
      <w:r>
        <w:t xml:space="preserve"> Queda anotada en el resumen de </w:t>
      </w:r>
      <w:r>
        <w:rPr>
          <w:rFonts w:ascii="Consolas" w:hAnsi="Consolas"/>
          <w:sz w:val="18"/>
          <w:color w:val="25007A"/>
          <w:shd w:val="clear" w:fill="F2F0F8"/>
        </w:rPr>
        <w:t xml:space="preserve">Resolver y filtrar</w:t>
      </w:r>
      <w:r>
        <w:t xml:space="preserve"> y no frena a las demás.</w:t>
      </w:r>
    </w:p>
    <w:p>
      <w:r>
        <w:rPr>
          <w:rFonts w:ascii="Consolas" w:hAnsi="Consolas"/>
          <w:sz w:val="18"/>
          <w:color w:val="25007A"/>
          <w:shd w:val="clear" w:fill="F2F0F8"/>
          <w:b/>
        </w:rPr>
        <w:t xml:space="preserve">project_folder</w:t>
      </w:r>
      <w:r>
        <w:rPr>
          <w:b/>
        </w:rPr>
        <w:t xml:space="preserve"> = la carpeta de la persona</w:t>
      </w:r>
      <w:r>
        <w:t xml:space="preserve">, igual que la carga manual. Horas Semanales filtra por esa columna lo que ve cada PM.</w:t>
      </w:r>
    </w:p>
    <w:p>
      <w:pPr>
        <w:pStyle w:val="Titulo3"/>
      </w:pPr>
      <w:r>
        <w:t xml:space="preserve">A.3.1 El desplegable "Proyecto" del Excel trae módulos, no proyectos</w:t>
      </w:r>
    </w:p>
    <w:p>
      <w:r>
        <w:t xml:space="preserve">Desde el 23 sep 2026, SharePoint reorganizó la columna "Proyecto" del Excel: ya no se elige el proyecto directo (</w:t>
      </w:r>
      <w:r>
        <w:rPr>
          <w:rFonts w:ascii="Consolas" w:hAnsi="Consolas"/>
          <w:sz w:val="18"/>
          <w:color w:val="25007A"/>
          <w:shd w:val="clear" w:fill="F2F0F8"/>
        </w:rPr>
        <w:t xml:space="preserve">MIA</w:t>
      </w:r>
      <w:r>
        <w:t xml:space="preserve">, </w:t>
      </w:r>
      <w:r>
        <w:rPr>
          <w:rFonts w:ascii="Consolas" w:hAnsi="Consolas"/>
          <w:sz w:val="18"/>
          <w:color w:val="25007A"/>
          <w:shd w:val="clear" w:fill="F2F0F8"/>
        </w:rPr>
        <w:t xml:space="preserve">Transversales</w:t>
      </w:r>
      <w:r>
        <w:t xml:space="preserve">...), sino uno de </w:t>
      </w:r>
      <w:r>
        <w:rPr>
          <w:b/>
        </w:rPr>
        <w:t xml:space="preserve">35 módulos</w:t>
      </w:r>
      <w:r>
        <w:t xml:space="preserve">, con el formato </w:t>
      </w:r>
      <w:r>
        <w:rPr>
          <w:rFonts w:ascii="Consolas" w:hAnsi="Consolas"/>
          <w:sz w:val="18"/>
          <w:color w:val="25007A"/>
          <w:shd w:val="clear" w:fill="F2F0F8"/>
        </w:rPr>
        <w:t xml:space="preserve">Módulo (Proyecto)</w:t>
      </w:r>
      <w:r>
        <w:t xml:space="preserve"> — </w:t>
      </w:r>
      <w:r>
        <w:rPr>
          <w:rFonts w:ascii="Consolas" w:hAnsi="Consolas"/>
          <w:sz w:val="18"/>
          <w:color w:val="25007A"/>
          <w:shd w:val="clear" w:fill="F2F0F8"/>
        </w:rPr>
        <w:t xml:space="preserve">CRM (Transversales)</w:t>
      </w:r>
      <w:r>
        <w:t xml:space="preserve">, </w:t>
      </w:r>
      <w:r>
        <w:rPr>
          <w:rFonts w:ascii="Consolas" w:hAnsi="Consolas"/>
          <w:sz w:val="18"/>
          <w:color w:val="25007A"/>
          <w:shd w:val="clear" w:fill="F2F0F8"/>
        </w:rPr>
        <w:t xml:space="preserve">Comunicaciones (Document Online)</w:t>
      </w:r>
      <w:r>
        <w:t xml:space="preserve">, </w:t>
      </w:r>
      <w:r>
        <w:rPr>
          <w:rFonts w:ascii="Consolas" w:hAnsi="Consolas"/>
          <w:sz w:val="18"/>
          <w:color w:val="25007A"/>
          <w:shd w:val="clear" w:fill="F2F0F8"/>
        </w:rPr>
        <w:t xml:space="preserve">Gestion financiera (MIA)</w:t>
      </w:r>
      <w:r>
        <w:t xml:space="preserve">, etc. </w:t>
      </w:r>
      <w:r>
        <w:rPr>
          <w:rFonts w:ascii="Consolas" w:hAnsi="Consolas"/>
          <w:sz w:val="18"/>
          <w:color w:val="25007A"/>
          <w:shd w:val="clear" w:fill="F2F0F8"/>
        </w:rPr>
        <w:t xml:space="preserve">Management</w:t>
      </w:r>
      <w:r>
        <w:t xml:space="preserve"> es el único que se elige directo, sin módulo.</w:t>
      </w:r>
    </w:p>
    <w:p>
      <w:r>
        <w:rPr>
          <w:b/>
        </w:rPr>
        <w:t xml:space="preserve">No hizo falta cambiar código.</w:t>
      </w:r>
      <w:r>
        <w:t xml:space="preserve"> </w:t>
      </w:r>
      <w:r>
        <w:rPr>
          <w:rFonts w:ascii="Consolas" w:hAnsi="Consolas"/>
          <w:sz w:val="18"/>
          <w:color w:val="25007A"/>
          <w:shd w:val="clear" w:fill="F2F0F8"/>
        </w:rPr>
        <w:t xml:space="preserve">centroParaProyecto()</w:t>
      </w:r>
      <w:r>
        <w:t xml:space="preserve"> (en </w:t>
      </w:r>
      <w:r>
        <w:rPr>
          <w:rFonts w:ascii="Consolas" w:hAnsi="Consolas"/>
          <w:sz w:val="18"/>
          <w:color w:val="25007A"/>
          <w:shd w:val="clear" w:fill="F2F0F8"/>
        </w:rPr>
        <w:t xml:space="preserve">03-resolver-y-filtrar.js</w:t>
      </w:r>
      <w:r>
        <w:t xml:space="preserve">) ya resolvía este patrón desde el 21 sep 2026 con una regla genérica —lee lo que hay entre paréntesis—, no con una lista fija. Los 35 módulos se verificaron contra los centros reales de la base y todos resuelven al proyecto correcto. Quedaron fijados como prueba de regresión en </w:t>
      </w:r>
      <w:r>
        <w:rPr>
          <w:rFonts w:ascii="Consolas" w:hAnsi="Consolas"/>
          <w:sz w:val="18"/>
          <w:color w:val="25007A"/>
          <w:shd w:val="clear" w:fill="F2F0F8"/>
        </w:rPr>
        <w:t xml:space="preserve">03-resolver-y-filtrar.test.js</w:t>
      </w:r>
      <w:r>
        <w:t xml:space="preserve"> ("los 35 módulos del desplegable nuevo..."): si SharePoint reorganiza el desplegable otra vez, esa prueba avisa qué módulo dejó de cuadrar.</w:t>
      </w:r>
    </w:p>
    <w:p>
      <w:r>
        <w:t xml:space="preserve">El nombre del módulo no se pierde: la fila se guarda bajo el proyecto (para que el motor la cobre), y el módulo queda al inicio de la actividad — </w:t>
      </w:r>
      <w:r>
        <w:rPr>
          <w:rFonts w:ascii="Consolas" w:hAnsi="Consolas"/>
          <w:sz w:val="18"/>
          <w:color w:val="25007A"/>
          <w:shd w:val="clear" w:fill="F2F0F8"/>
        </w:rPr>
        <w:t xml:space="preserve">[Gestion financiera] ACT-114 ...</w:t>
      </w:r>
      <w:r>
        <w:t xml:space="preserve">. Catálogo completo de los 35 módulos: </w:t>
      </w:r>
      <w:r>
        <w:rPr>
          <w:rFonts w:ascii="Consolas" w:hAnsi="Consolas"/>
          <w:sz w:val="18"/>
          <w:color w:val="25007A"/>
          <w:shd w:val="clear" w:fill="F2F0F8"/>
        </w:rPr>
        <w:t xml:space="preserve">docs/n8n/wf-costeo/README.md</w:t>
      </w:r>
      <w:r>
        <w:t xml:space="preserve">.</w:t>
      </w:r>
    </w:p>
    <w:p>
      <w:r>
        <w:t xml:space="preserve">Dos decisiones separadas del 23 sep 2026, en dos archivos distintos, con alcance distinto — fácil de confundir porque las dos hablan de "los proyectos nuevos":</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3120"/>
        <w:gridCol w:w="3120"/>
        <w:gridCol w:w="3120"/>
      </w:tblGrid>
      <w:tr>
        <w:trPr>
          <w:tblHeader/>
        </w:trPr>
        <w:tc>
          <w:tcPr>
            <w:tcW w:w="3120" w:type="dxa"/>
            <w:shd w:val="clear" w:fill="F2F0F8"/>
          </w:tcPr>
          <w:p>
            <w:pPr>
              <w:spacing w:before="40" w:after="40"/>
            </w:pPr>
            <w:r>
              <w:rPr>
                <w:b/>
                <w:color w:val="140043"/>
              </w:rPr>
              <w:t xml:space="preserve">Regla</w:t>
            </w:r>
          </w:p>
        </w:tc>
        <w:tc>
          <w:tcPr>
            <w:tcW w:w="3120" w:type="dxa"/>
            <w:shd w:val="clear" w:fill="F2F0F8"/>
          </w:tcPr>
          <w:p>
            <w:pPr>
              <w:spacing w:before="40" w:after="40"/>
            </w:pPr>
            <w:r>
              <w:rPr>
                <w:b/>
                <w:color w:val="140043"/>
              </w:rPr>
              <w:t xml:space="preserve">Dónde vive</w:t>
            </w:r>
          </w:p>
        </w:tc>
        <w:tc>
          <w:tcPr>
            <w:tcW w:w="3120" w:type="dxa"/>
            <w:shd w:val="clear" w:fill="F2F0F8"/>
          </w:tcPr>
          <w:p>
            <w:pPr>
              <w:spacing w:before="40" w:after="40"/>
            </w:pPr>
            <w:r>
              <w:rPr>
                <w:b/>
                <w:color w:val="140043"/>
              </w:rPr>
              <w:t xml:space="preserve">A quién afecta</w:t>
            </w:r>
          </w:p>
        </w:tc>
      </w:tr>
      <w:tr>
        <w:tc>
          <w:tcPr>
            <w:tcW w:w="3120" w:type="dxa"/>
          </w:tcPr>
          <w:p>
            <w:pPr>
              <w:spacing w:before="40" w:after="40"/>
            </w:pPr>
            <w:r>
              <w:t xml:space="preserve">A.3.2 Piso en agosto</w:t>
            </w:r>
          </w:p>
        </w:tc>
        <w:tc>
          <w:tcPr>
            <w:tcW w:w="3120" w:type="dxa"/>
          </w:tcPr>
          <w:p>
            <w:pPr>
              <w:spacing w:before="40" w:after="40"/>
            </w:pPr>
            <w:r>
              <w:rPr>
                <w:rFonts w:ascii="Consolas" w:hAnsi="Consolas"/>
                <w:sz w:val="18"/>
                <w:color w:val="25007A"/>
                <w:shd w:val="clear" w:fill="F2F0F8"/>
              </w:rPr>
              <w:t xml:space="preserve">01b-resolver-hojas-meses.js</w:t>
            </w:r>
            <w:r>
              <w:t xml:space="preserve">, por pestaña</w:t>
            </w:r>
          </w:p>
        </w:tc>
        <w:tc>
          <w:tcPr>
            <w:tcW w:w="3120" w:type="dxa"/>
          </w:tcPr>
          <w:p>
            <w:pPr>
              <w:spacing w:before="40" w:after="40"/>
            </w:pPr>
            <w:r>
              <w:t xml:space="preserve">Todos los proyectos</w:t>
            </w:r>
          </w:p>
        </w:tc>
      </w:tr>
      <w:tr>
        <w:tc>
          <w:tcPr>
            <w:tcW w:w="3120" w:type="dxa"/>
          </w:tcPr>
          <w:p>
            <w:pPr>
              <w:spacing w:before="40" w:after="40"/>
            </w:pPr>
            <w:r>
              <w:t xml:space="preserve">A.3.3 Exigir módulo</w:t>
            </w:r>
          </w:p>
        </w:tc>
        <w:tc>
          <w:tcPr>
            <w:tcW w:w="3120" w:type="dxa"/>
          </w:tcPr>
          <w:p>
            <w:pPr>
              <w:spacing w:before="40" w:after="40"/>
            </w:pPr>
            <w:r>
              <w:rPr>
                <w:rFonts w:ascii="Consolas" w:hAnsi="Consolas"/>
                <w:sz w:val="18"/>
                <w:color w:val="25007A"/>
                <w:shd w:val="clear" w:fill="F2F0F8"/>
              </w:rPr>
              <w:t xml:space="preserve">03-resolver-y-filtrar.js</w:t>
            </w:r>
            <w:r>
              <w:t xml:space="preserve">, por fila</w:t>
            </w:r>
          </w:p>
        </w:tc>
        <w:tc>
          <w:tcPr>
            <w:tcW w:w="3120" w:type="dxa"/>
          </w:tcPr>
          <w:p>
            <w:pPr>
              <w:spacing w:before="40" w:after="40"/>
            </w:pPr>
            <w:r>
              <w:t xml:space="preserve">Solo MIA/SESCOL/Document Online/Transversales</w:t>
            </w:r>
          </w:p>
        </w:tc>
      </w:tr>
    </w:tbl>
    <w:p>
      <w:pPr>
        <w:spacing w:after="120"/>
      </w:pPr>
    </w:p>
    <w:p>
      <w:pPr>
        <w:pStyle w:val="Titulo3"/>
      </w:pPr>
      <w:r>
        <w:t xml:space="preserve">A.3.2 Piso en agosto 2026 (universal, todos los proyectos)</w:t>
      </w:r>
    </w:p>
    <w:p>
      <w:r>
        <w:t xml:space="preserve">Mayo, junio y julio de 2026 ya no se leen </w:t>
      </w:r>
      <w:r>
        <w:rPr>
          <w:b/>
        </w:rPr>
        <w:t xml:space="preserve">para nadie</w:t>
      </w:r>
      <w:r>
        <w:t xml:space="preserve"> — Management, Sistema de costos, GTC Project, SUECO CRM, Talento Humano, Habilitadores, y los 4 con módulo, todos por igual. Se filtra por </w:t>
      </w:r>
      <w:r>
        <w:rPr>
          <w:b/>
        </w:rPr>
        <w:t xml:space="preserve">pestaña completa</w:t>
      </w:r>
      <w:r>
        <w:t xml:space="preserve"> en </w:t>
      </w:r>
      <w:r>
        <w:rPr>
          <w:rFonts w:ascii="Consolas" w:hAnsi="Consolas"/>
          <w:sz w:val="18"/>
          <w:color w:val="25007A"/>
          <w:shd w:val="clear" w:fill="F2F0F8"/>
        </w:rPr>
        <w:t xml:space="preserve">01b-resolver-hojas-meses.js</w:t>
      </w:r>
      <w:r>
        <w:t xml:space="preserve"> (</w:t>
      </w:r>
      <w:r>
        <w:rPr>
          <w:rFonts w:ascii="Consolas" w:hAnsi="Consolas"/>
          <w:sz w:val="18"/>
          <w:color w:val="25007A"/>
          <w:shd w:val="clear" w:fill="F2F0F8"/>
        </w:rPr>
        <w:t xml:space="preserve">ANIO_MINIMO</w:t>
      </w:r>
      <w:r>
        <w:t xml:space="preserve">/</w:t>
      </w:r>
      <w:r>
        <w:rPr>
          <w:rFonts w:ascii="Consolas" w:hAnsi="Consolas"/>
          <w:sz w:val="18"/>
          <w:color w:val="25007A"/>
          <w:shd w:val="clear" w:fill="F2F0F8"/>
        </w:rPr>
        <w:t xml:space="preserve">MES_MINIMO</w:t>
      </w:r>
      <w:r>
        <w:t xml:space="preserve">): esas hojas ni se piden a Graph, así que esas filas nunca llegan a "Resolver y filtrar".</w:t>
      </w:r>
    </w:p>
    <w:p>
      <w:pPr>
        <w:pStyle w:val="Cita"/>
      </w:pPr>
      <w:r>
        <w:rPr>
          <w:b/>
        </w:rPr>
        <w:t xml:space="preserve">Se corrigió una vez el mismo día.</w:t>
      </w:r>
      <w:r>
        <w:t xml:space="preserve"> El primer intento aplicó el piso solo a los 4 proyectos con módulo, en </w:t>
      </w:r>
      <w:r>
        <w:rPr>
          <w:rFonts w:ascii="Consolas" w:hAnsi="Consolas"/>
          <w:sz w:val="18"/>
          <w:color w:val="25007A"/>
          <w:shd w:val="clear" w:fill="F2F0F8"/>
        </w:rPr>
        <w:t xml:space="preserve">03-resolver-y-filtrar.js</w:t>
      </w:r>
      <w:r>
        <w:t xml:space="preserve"> — el usuario avisó que Management y Sistema de Costos también debían perder esos meses: </w:t>
      </w:r>
      <w:r>
        <w:rPr>
          <w:i/>
        </w:rPr>
        <w:t xml:space="preserve">"tanto management y sistema de costo tambien se lee desde agosto"</w:t>
      </w:r>
      <w:r>
        <w:t xml:space="preserve">. El piso es universal, no exclusivo de los 4.</w:t>
      </w:r>
    </w:p>
    <w:p>
      <w:pPr>
        <w:pStyle w:val="Cita"/>
      </w:pPr>
      <w:r>
        <w:rPr>
          <w:b/>
        </w:rPr>
        <w:t xml:space="preserve">Efecto real:</w:t>
      </w:r>
      <w:r>
        <w:t xml:space="preserve"> ~7.160 horas de mayo+junio+julio (675 h + 2.823 h + 3.664 h) desaparecen de la barra en la próxima corrida, en TODOS los proyectos.</w:t>
      </w:r>
    </w:p>
    <w:p>
      <w:pPr>
        <w:pStyle w:val="Titulo3"/>
      </w:pPr>
      <w:r>
        <w:t xml:space="preserve">A.3.3 </w:t>
      </w:r>
      <w:r>
        <w:rPr>
          <w:rFonts w:ascii="Consolas" w:hAnsi="Consolas"/>
          <w:sz w:val="18"/>
          <w:color w:val="25007A"/>
          <w:shd w:val="clear" w:fill="F2F0F8"/>
        </w:rPr>
        <w:t xml:space="preserve">MIA</w:t>
      </w:r>
      <w:r>
        <w:t xml:space="preserve">, </w:t>
      </w:r>
      <w:r>
        <w:rPr>
          <w:rFonts w:ascii="Consolas" w:hAnsi="Consolas"/>
          <w:sz w:val="18"/>
          <w:color w:val="25007A"/>
          <w:shd w:val="clear" w:fill="F2F0F8"/>
        </w:rPr>
        <w:t xml:space="preserve">SESCOL</w:t>
      </w:r>
      <w:r>
        <w:t xml:space="preserve">, </w:t>
      </w:r>
      <w:r>
        <w:rPr>
          <w:rFonts w:ascii="Consolas" w:hAnsi="Consolas"/>
          <w:sz w:val="18"/>
          <w:color w:val="25007A"/>
          <w:shd w:val="clear" w:fill="F2F0F8"/>
        </w:rPr>
        <w:t xml:space="preserve">Document Online</w:t>
      </w:r>
      <w:r>
        <w:t xml:space="preserve"> y </w:t>
      </w:r>
      <w:r>
        <w:rPr>
          <w:rFonts w:ascii="Consolas" w:hAnsi="Consolas"/>
          <w:sz w:val="18"/>
          <w:color w:val="25007A"/>
          <w:shd w:val="clear" w:fill="F2F0F8"/>
        </w:rPr>
        <w:t xml:space="preserve">Transversales</w:t>
      </w:r>
      <w:r>
        <w:t xml:space="preserve"> ya no se aceptan pelados</w:t>
      </w:r>
    </w:p>
    <w:p>
      <w:r>
        <w:t xml:space="preserve">Decisión separada, y esta sí es exclusiva de 4 proyectos: si ya solo se eligen por módulo, una fila que diga el proyecto a secas ("MIA", sin el módulo) es un resto del desplegable viejo — hay ~10.000 horas así cargadas, hasta en septiembre. Se decidió </w:t>
      </w:r>
      <w:r>
        <w:rPr>
          <w:b/>
        </w:rPr>
        <w:t xml:space="preserve">endurecer ya</w:t>
      </w:r>
      <w:r>
        <w:t xml:space="preserve">: esas filas se descartan (anotadas como </w:t>
      </w:r>
      <w:r>
        <w:rPr>
          <w:rFonts w:ascii="Consolas" w:hAnsi="Consolas"/>
          <w:sz w:val="18"/>
          <w:color w:val="25007A"/>
          <w:shd w:val="clear" w:fill="F2F0F8"/>
        </w:rPr>
        <w:t xml:space="preserve">proyecto_requiere_modulo</w:t>
      </w:r>
      <w:r>
        <w:t xml:space="preserve"> en el resumen, no se pierden en silencio) hasta que la persona reescriba su Excel con el módulo correcto. </w:t>
      </w:r>
      <w:r>
        <w:rPr>
          <w:rFonts w:ascii="Consolas" w:hAnsi="Consolas"/>
          <w:sz w:val="18"/>
          <w:color w:val="25007A"/>
          <w:shd w:val="clear" w:fill="F2F0F8"/>
        </w:rPr>
        <w:t xml:space="preserve">Management</w:t>
      </w:r>
      <w:r>
        <w:t xml:space="preserve"> (y cualquier otro proyecto) nunca pasa por esta regla —no está en </w:t>
      </w:r>
      <w:r>
        <w:rPr>
          <w:rFonts w:ascii="Consolas" w:hAnsi="Consolas"/>
          <w:sz w:val="18"/>
          <w:color w:val="25007A"/>
          <w:shd w:val="clear" w:fill="F2F0F8"/>
        </w:rPr>
        <w:t xml:space="preserve">REQUIERE_MODULO</w:t>
      </w:r>
      <w:r>
        <w:t xml:space="preserve">— así que se sigue aceptando pelado sin importar el mes; la única razón por la que pierde mayo/junio/julio es el piso de A.3.2, que es universal, no esta.</w:t>
      </w:r>
    </w:p>
    <w:p>
      <w:pPr>
        <w:pStyle w:val="Cita"/>
      </w:pPr>
      <w:r>
        <w:rPr>
          <w:b/>
        </w:rPr>
        <w:t xml:space="preserve">Efecto real:</w:t>
      </w:r>
      <w:r>
        <w:t xml:space="preserve"> ~4.100 horas de agosto y septiembre (las que todavía no tienen módulo) dejan de sumar hasta que se corrija el Excel.</w:t>
      </w:r>
    </w:p>
    <w:p>
      <w:r>
        <w:rPr>
          <w:b/>
        </w:rPr>
        <w:t xml:space="preserve">Total combinado: ~11.260 horas que dejan de sumar en la próxima corrida.</w:t>
      </w:r>
    </w:p>
    <w:p>
      <w:pPr>
        <w:pStyle w:val="Titulo3"/>
      </w:pPr>
      <w:r>
        <w:t xml:space="preserve">A.3.4 Equipo obligatorio: solo se lee a quien está registrado (todos los proyectos)</w:t>
      </w:r>
    </w:p>
    <w:p>
      <w:r>
        <w:t xml:space="preserve">Tercera regla, y esta sí para </w:t>
      </w:r>
      <w:r>
        <w:rPr>
          <w:b/>
        </w:rPr>
        <w:t xml:space="preserve">todos</w:t>
      </w:r>
      <w:r>
        <w:t xml:space="preserve"> los proyectos, no solo los 4 con módulo. Decisión explícita del usuario, con ejemplo concreto: </w:t>
      </w:r>
      <w:r>
        <w:rPr>
          <w:i/>
        </w:rPr>
        <w:t xml:space="preserve">"en Sistema de costos solo esta Johan Sebastian Diaz... asi Thomas Medina tenga horas en Sistema de costos no deben ser leidas a menos que el este registrado... en Management a los 5 se les lee las horas porque los 5 estan registrados"</w:t>
      </w:r>
      <w:r>
        <w:t xml:space="preserve">.</w:t>
      </w:r>
    </w:p>
    <w:p>
      <w:r>
        <w:t xml:space="preserve">Una fila solo se guarda si la persona está en el </w:t>
      </w:r>
      <w:r>
        <w:rPr>
          <w:b/>
        </w:rPr>
        <w:t xml:space="preserve">Equipo del Proyecto</w:t>
      </w:r>
      <w:r>
        <w:t xml:space="preserve"> (</w:t>
      </w:r>
      <w:r>
        <w:rPr>
          <w:rFonts w:ascii="Consolas" w:hAnsi="Consolas"/>
          <w:sz w:val="18"/>
          <w:color w:val="25007A"/>
          <w:shd w:val="clear" w:fill="F2F0F8"/>
        </w:rPr>
        <w:t xml:space="preserve">mp_equipo_proyecto</w:t>
      </w:r>
      <w:r>
        <w:t xml:space="preserve">, activo) de ese centro específico — </w:t>
      </w:r>
      <w:r>
        <w:rPr>
          <w:rFonts w:ascii="Consolas" w:hAnsi="Consolas"/>
          <w:sz w:val="18"/>
          <w:color w:val="25007A"/>
          <w:shd w:val="clear" w:fill="F2F0F8"/>
        </w:rPr>
        <w:t xml:space="preserve">(employee_id, cost_center_id)</w:t>
      </w:r>
      <w:r>
        <w:t xml:space="preserve">. Si no, se descarta (</w:t>
      </w:r>
      <w:r>
        <w:rPr>
          <w:rFonts w:ascii="Consolas" w:hAnsi="Consolas"/>
          <w:sz w:val="18"/>
          <w:color w:val="25007A"/>
          <w:shd w:val="clear" w:fill="F2F0F8"/>
        </w:rPr>
        <w:t xml:space="preserve">empleado_no_registrado_en_equipo</w:t>
      </w:r>
      <w:r>
        <w:t xml:space="preserve">), sin importar que el proyecto exista y la persona tenga ficha.</w:t>
      </w:r>
    </w:p>
    <w:p>
      <w:r>
        <w:t xml:space="preserve">Es </w:t>
      </w:r>
      <w:r>
        <w:rPr>
          <w:b/>
        </w:rPr>
        <w:t xml:space="preserve">distinta</w:t>
      </w:r>
      <w:r>
        <w:t xml:space="preserve"> de lo que ya hacía </w:t>
      </w:r>
      <w:r>
        <w:rPr>
          <w:rFonts w:ascii="Consolas" w:hAnsi="Consolas"/>
          <w:sz w:val="18"/>
          <w:color w:val="25007A"/>
          <w:shd w:val="clear" w:fill="F2F0F8"/>
        </w:rPr>
        <w:t xml:space="preserve">costo-motor.js</w:t>
      </w:r>
      <w:r>
        <w:t xml:space="preserve">: ahí no estar en el Equipo significaba "cuesta $0" pero la hora igual aparecía en la barra (</w:t>
      </w:r>
      <w:r>
        <w:rPr>
          <w:rFonts w:ascii="Consolas" w:hAnsi="Consolas"/>
          <w:sz w:val="18"/>
          <w:color w:val="25007A"/>
          <w:shd w:val="clear" w:fill="F2F0F8"/>
        </w:rPr>
        <w:t xml:space="preserve">LEFT JOIN</w:t>
      </w:r>
      <w:r>
        <w:t xml:space="preserve">). Acá la fila no entra: ni horas ni plata, para ningún proyecto. Requiere un nodo nuevo, </w:t>
      </w:r>
      <w:r>
        <w:rPr>
          <w:rFonts w:ascii="Consolas" w:hAnsi="Consolas"/>
          <w:sz w:val="18"/>
          <w:color w:val="25007A"/>
          <w:shd w:val="clear" w:fill="F2F0F8"/>
        </w:rPr>
        <w:t xml:space="preserve">Cargar equipo</w:t>
      </w:r>
      <w:r>
        <w:t xml:space="preserve"> (ver A.2).</w:t>
      </w:r>
    </w:p>
    <w:p>
      <w:r>
        <w:rPr>
          <w:b/>
        </w:rPr>
        <w:t xml:space="preserve">Se puede correr varias veces el mismo día sin duplicar.</w:t>
      </w:r>
      <w:r>
        <w:t xml:space="preserve"> Nunca borra lo de personas que esa corrida no leyó.</w:t>
      </w:r>
    </w:p>
    <w:p>
      <w:r>
        <w:rPr>
          <w:b/>
        </w:rPr>
        <w:t xml:space="preserve">Limpieza:</w:t>
      </w:r>
      <w:r>
        <w:t xml:space="preserve"> tras cada carga se borran cortes de más de 7 días, solo de parejas (persona, proyecto) que recibieron corte nuevo hoy.</w:t>
      </w:r>
    </w:p>
    <w:p>
      <w:pPr>
        <w:pStyle w:val="Titulo3"/>
      </w:pPr>
      <w:r>
        <w:t xml:space="preserve">A.4 De qué depende la plata</w:t>
      </w:r>
    </w:p>
    <w:p>
      <w:r>
        <w:t xml:space="preserve">El costo de una hora = horas × la tarifa de esa persona </w:t>
      </w:r>
      <w:r>
        <w:rPr>
          <w:b/>
        </w:rPr>
        <w:t xml:space="preserve">en el Equipo de ese proyecto</w:t>
      </w:r>
      <w:r>
        <w:t xml:space="preserve"> (</w:t>
      </w:r>
      <w:r>
        <w:rPr>
          <w:rFonts w:ascii="Consolas" w:hAnsi="Consolas"/>
          <w:sz w:val="18"/>
          <w:color w:val="25007A"/>
          <w:shd w:val="clear" w:fill="F2F0F8"/>
        </w:rPr>
        <w:t xml:space="preserve">mp_equipo_proyecto</w:t>
      </w:r>
      <w:r>
        <w:t xml:space="preserve">). Es un </w:t>
      </w:r>
      <w:r>
        <w:rPr>
          <w:rFonts w:ascii="Consolas" w:hAnsi="Consolas"/>
          <w:sz w:val="18"/>
          <w:color w:val="25007A"/>
          <w:shd w:val="clear" w:fill="F2F0F8"/>
        </w:rPr>
        <w:t xml:space="preserve">LEFT JOIN</w:t>
      </w:r>
      <w:r>
        <w:t xml:space="preserve">: si la persona no está en el Equipo del proyecto al que reporta, sus horas entran pero </w:t>
      </w:r>
      <w:r>
        <w:rPr>
          <w:b/>
        </w:rPr>
        <w:t xml:space="preserve">cuestan $0</w:t>
      </w:r>
      <w:r>
        <w:t xml:space="preserve">, y salta la alerta "Talento sin costo/hora registrado".</w:t>
      </w:r>
    </w:p>
    <w:p>
      <w:r>
        <w:t xml:space="preserve">Al 21 sep 2026 estaban en ese caso Management (1.940 de 2.212 tareas), Transversales (637 de 642) y Talento Humano (todas).</w:t>
      </w:r>
    </w:p>
    <w:p>
      <w:pPr>
        <w:pStyle w:val="Titulo3"/>
      </w:pPr>
      <w:r>
        <w:t xml:space="preserve">A.5 Cuándo se ve el cambio</w:t>
      </w:r>
    </w:p>
    <w:p>
      <w:r>
        <w:t xml:space="preserve">Una edición del Excel pasa por tres esperas:</w:t>
      </w:r>
    </w:p>
    <w:p>
      <w:pPr>
        <w:ind w:left="360" w:hanging="220"/>
        <w:spacing w:after="60"/>
      </w:pPr>
      <w:r>
        <w:t xml:space="preserve">1.  </w:t>
      </w:r>
      <w:r>
        <w:rPr>
          <w:b/>
        </w:rPr>
        <w:t xml:space="preserve">Excel en el navegador guarda solo, pero tarda.</w:t>
      </w:r>
      <w:r>
        <w:t xml:space="preserve"> Esperar ~1 minuto</w:t>
      </w:r>
    </w:p>
    <w:p>
      <w:r>
        <w:t xml:space="preserve">   después de editar antes de correr el flujo.</w:t>
      </w:r>
    </w:p>
    <w:p>
      <w:pPr>
        <w:ind w:left="360" w:hanging="220"/>
        <w:spacing w:after="60"/>
      </w:pPr>
      <w:r>
        <w:t xml:space="preserve">2.  </w:t>
      </w:r>
      <w:r>
        <w:rPr>
          <w:b/>
        </w:rPr>
        <w:t xml:space="preserve">La corrida tarda un par de minutos</w:t>
      </w:r>
      <w:r>
        <w:t xml:space="preserve"> con los 9 equipos.</w:t>
      </w:r>
    </w:p>
    <w:p>
      <w:pPr>
        <w:ind w:left="360" w:hanging="220"/>
        <w:spacing w:after="60"/>
      </w:pPr>
      <w:r>
        <w:t xml:space="preserve">3.  </w:t>
      </w:r>
      <w:r>
        <w:rPr>
          <w:b/>
        </w:rPr>
        <w:t xml:space="preserve">La caché de la app</w:t>
      </w:r>
      <w:r>
        <w:t xml:space="preserve">: n8n escribe directo en la base, sin pasar por el</w:t>
      </w:r>
    </w:p>
    <w:p>
      <w:r>
        <w:t xml:space="preserve">   servidor. El vigía </w:t>
      </w:r>
      <w:r>
        <w:rPr>
          <w:rFonts w:ascii="Consolas" w:hAnsi="Consolas"/>
          <w:sz w:val="18"/>
          <w:color w:val="25007A"/>
          <w:shd w:val="clear" w:fill="F2F0F8"/>
        </w:rPr>
        <w:t xml:space="preserve">src/services/vigia-horas-externas.js</w:t>
      </w:r>
      <w:r>
        <w:t xml:space="preserve"> revisa cada 10 s    si la tabla cambió y vacía la caché. Después, recargar la página.</w:t>
      </w:r>
    </w:p>
    <w:p>
      <w:r>
        <w:t xml:space="preserve">Antes del vigía (21 sep 2026) la caché mostraba el valor viejo hasta 60 s, y eso se veía como </w:t>
      </w:r>
      <w:r>
        <w:rPr>
          <w:i/>
        </w:rPr>
        <w:t xml:space="preserve">"ejecuto y no sube; ejecuto otra vez y sí"</w:t>
      </w:r>
      <w:r>
        <w:t xml:space="preserve">.</w:t>
      </w:r>
    </w:p>
    <w:p>
      <w:r>
        <w:t xml:space="preserve">Ojo también con la escala: 10 h en un proyecto de $9.000.000 son ~1%, y la barra redondea. Para una prueba, mirar el número </w:t>
      </w:r>
      <w:r>
        <w:rPr>
          <w:b/>
        </w:rPr>
        <w:t xml:space="preserve">Ejecutado</w:t>
      </w:r>
      <w:r>
        <w:t xml:space="preserve">, no la barra.</w:t>
      </w:r>
    </w:p>
    <w:p>
      <w:pPr>
        <w:pStyle w:val="Titulo3"/>
      </w:pPr>
      <w:r>
        <w:t xml:space="preserve">A.6 Archivos del repo</w:t>
      </w:r>
    </w:p>
    <w:p>
      <w:r>
        <w:t xml:space="preserve">Todos en </w:t>
      </w:r>
      <w:r>
        <w:rPr>
          <w:rFonts w:ascii="Consolas" w:hAnsi="Consolas"/>
          <w:sz w:val="18"/>
          <w:color w:val="25007A"/>
          <w:shd w:val="clear" w:fill="F2F0F8"/>
        </w:rPr>
        <w:t xml:space="preserve">docs/n8n/wf-costeo/</w:t>
      </w:r>
      <w:r>
        <w:t xml:space="preserve">:</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4680"/>
        <w:gridCol w:w="4680"/>
      </w:tblGrid>
      <w:tr>
        <w:trPr>
          <w:tblHeader/>
        </w:trPr>
        <w:tc>
          <w:tcPr>
            <w:tcW w:w="4680" w:type="dxa"/>
            <w:shd w:val="clear" w:fill="F2F0F8"/>
          </w:tcPr>
          <w:p>
            <w:pPr>
              <w:spacing w:before="40" w:after="40"/>
            </w:pPr>
            <w:r>
              <w:rPr>
                <w:b/>
                <w:color w:val="140043"/>
              </w:rPr>
              <w:t xml:space="preserve">Archivo</w:t>
            </w:r>
          </w:p>
        </w:tc>
        <w:tc>
          <w:tcPr>
            <w:tcW w:w="4680" w:type="dxa"/>
            <w:shd w:val="clear" w:fill="F2F0F8"/>
          </w:tcPr>
          <w:p>
            <w:pPr>
              <w:spacing w:before="40" w:after="40"/>
            </w:pPr>
            <w:r>
              <w:rPr>
                <w:b/>
                <w:color w:val="140043"/>
              </w:rPr>
              <w:t xml:space="preserve">Nodo</w:t>
            </w:r>
          </w:p>
        </w:tc>
      </w:tr>
      <w:tr>
        <w:tc>
          <w:tcPr>
            <w:tcW w:w="4680" w:type="dxa"/>
          </w:tcPr>
          <w:p>
            <w:pPr>
              <w:spacing w:before="40" w:after="40"/>
            </w:pPr>
            <w:r>
              <w:rPr>
                <w:rFonts w:ascii="Consolas" w:hAnsi="Consolas"/>
                <w:sz w:val="18"/>
                <w:color w:val="25007A"/>
                <w:shd w:val="clear" w:fill="F2F0F8"/>
              </w:rPr>
              <w:t xml:space="preserve">00-revisar-festivo.sql</w:t>
            </w:r>
          </w:p>
        </w:tc>
        <w:tc>
          <w:tcPr>
            <w:tcW w:w="4680" w:type="dxa"/>
          </w:tcPr>
          <w:p>
            <w:pPr>
              <w:spacing w:before="40" w:after="40"/>
            </w:pPr>
            <w:r>
              <w:t xml:space="preserve">Revisar festivo</w:t>
            </w:r>
          </w:p>
        </w:tc>
      </w:tr>
      <w:tr>
        <w:tc>
          <w:tcPr>
            <w:tcW w:w="4680" w:type="dxa"/>
          </w:tcPr>
          <w:p>
            <w:pPr>
              <w:spacing w:before="40" w:after="40"/>
            </w:pPr>
            <w:r>
              <w:rPr>
                <w:rFonts w:ascii="Consolas" w:hAnsi="Consolas"/>
                <w:sz w:val="18"/>
                <w:color w:val="25007A"/>
                <w:shd w:val="clear" w:fill="F2F0F8"/>
              </w:rPr>
              <w:t xml:space="preserve">01-generar-contexto.js</w:t>
            </w:r>
          </w:p>
        </w:tc>
        <w:tc>
          <w:tcPr>
            <w:tcW w:w="4680" w:type="dxa"/>
          </w:tcPr>
          <w:p>
            <w:pPr>
              <w:spacing w:before="40" w:after="40"/>
            </w:pPr>
            <w:r>
              <w:t xml:space="preserve">Generar contexto ejecución</w:t>
            </w:r>
          </w:p>
        </w:tc>
      </w:tr>
      <w:tr>
        <w:tc>
          <w:tcPr>
            <w:tcW w:w="4680" w:type="dxa"/>
          </w:tcPr>
          <w:p>
            <w:pPr>
              <w:spacing w:before="40" w:after="40"/>
            </w:pPr>
            <w:r>
              <w:rPr>
                <w:rFonts w:ascii="Consolas" w:hAnsi="Consolas"/>
                <w:sz w:val="18"/>
                <w:color w:val="25007A"/>
                <w:shd w:val="clear" w:fill="F2F0F8"/>
              </w:rPr>
              <w:t xml:space="preserve">01b-resolver-hojas-meses.js</w:t>
            </w:r>
          </w:p>
        </w:tc>
        <w:tc>
          <w:tcPr>
            <w:tcW w:w="4680" w:type="dxa"/>
          </w:tcPr>
          <w:p>
            <w:pPr>
              <w:spacing w:before="40" w:after="40"/>
            </w:pPr>
            <w:r>
              <w:t xml:space="preserve">Resolver hoja del mes</w:t>
            </w:r>
          </w:p>
        </w:tc>
      </w:tr>
      <w:tr>
        <w:tc>
          <w:tcPr>
            <w:tcW w:w="4680" w:type="dxa"/>
          </w:tcPr>
          <w:p>
            <w:pPr>
              <w:spacing w:before="40" w:after="40"/>
            </w:pPr>
            <w:r>
              <w:rPr>
                <w:rFonts w:ascii="Consolas" w:hAnsi="Consolas"/>
                <w:sz w:val="18"/>
                <w:color w:val="25007A"/>
                <w:shd w:val="clear" w:fill="F2F0F8"/>
              </w:rPr>
              <w:t xml:space="preserve">02-parsear-hojas.js</w:t>
            </w:r>
          </w:p>
        </w:tc>
        <w:tc>
          <w:tcPr>
            <w:tcW w:w="4680" w:type="dxa"/>
          </w:tcPr>
          <w:p>
            <w:pPr>
              <w:spacing w:before="40" w:after="40"/>
            </w:pPr>
            <w:r>
              <w:t xml:space="preserve">Parsear todos los archivos</w:t>
            </w:r>
          </w:p>
        </w:tc>
      </w:tr>
      <w:tr>
        <w:tc>
          <w:tcPr>
            <w:tcW w:w="4680" w:type="dxa"/>
          </w:tcPr>
          <w:p>
            <w:pPr>
              <w:spacing w:before="40" w:after="40"/>
            </w:pPr>
            <w:r>
              <w:rPr>
                <w:rFonts w:ascii="Consolas" w:hAnsi="Consolas"/>
                <w:sz w:val="18"/>
                <w:color w:val="25007A"/>
                <w:shd w:val="clear" w:fill="F2F0F8"/>
              </w:rPr>
              <w:t xml:space="preserve">03-resolver-y-filtrar.js</w:t>
            </w:r>
          </w:p>
        </w:tc>
        <w:tc>
          <w:tcPr>
            <w:tcW w:w="4680" w:type="dxa"/>
          </w:tcPr>
          <w:p>
            <w:pPr>
              <w:spacing w:before="40" w:after="40"/>
            </w:pPr>
            <w:r>
              <w:t xml:space="preserve">Resolver y filtrar</w:t>
            </w:r>
          </w:p>
        </w:tc>
      </w:tr>
      <w:tr>
        <w:tc>
          <w:tcPr>
            <w:tcW w:w="4680" w:type="dxa"/>
          </w:tcPr>
          <w:p>
            <w:pPr>
              <w:spacing w:before="40" w:after="40"/>
            </w:pPr>
            <w:r>
              <w:rPr>
                <w:rFonts w:ascii="Consolas" w:hAnsi="Consolas"/>
                <w:sz w:val="18"/>
                <w:color w:val="25007A"/>
                <w:shd w:val="clear" w:fill="F2F0F8"/>
              </w:rPr>
              <w:t xml:space="preserve">04-construir-sql.js</w:t>
            </w:r>
          </w:p>
        </w:tc>
        <w:tc>
          <w:tcPr>
            <w:tcW w:w="4680" w:type="dxa"/>
          </w:tcPr>
          <w:p>
            <w:pPr>
              <w:spacing w:before="40" w:after="40"/>
            </w:pPr>
            <w:r>
              <w:t xml:space="preserve">Construir SQL</w:t>
            </w:r>
          </w:p>
        </w:tc>
      </w:tr>
      <w:tr>
        <w:tc>
          <w:tcPr>
            <w:tcW w:w="4680" w:type="dxa"/>
          </w:tcPr>
          <w:p>
            <w:pPr>
              <w:spacing w:before="40" w:after="40"/>
            </w:pPr>
            <w:r>
              <w:rPr>
                <w:rFonts w:ascii="Consolas" w:hAnsi="Consolas"/>
                <w:sz w:val="18"/>
                <w:color w:val="25007A"/>
                <w:shd w:val="clear" w:fill="F2F0F8"/>
              </w:rPr>
              <w:t xml:space="preserve">05-limpiar-cortes-viejos.sql</w:t>
            </w:r>
          </w:p>
        </w:tc>
        <w:tc>
          <w:tcPr>
            <w:tcW w:w="4680" w:type="dxa"/>
          </w:tcPr>
          <w:p>
            <w:pPr>
              <w:spacing w:before="40" w:after="40"/>
            </w:pPr>
            <w:r>
              <w:t xml:space="preserve">Limpiar cortes viejos</w:t>
            </w:r>
          </w:p>
        </w:tc>
      </w:tr>
    </w:tbl>
    <w:p>
      <w:pPr>
        <w:spacing w:after="120"/>
      </w:pPr>
    </w:p>
    <w:p>
      <w:r>
        <w:t xml:space="preserve">Pruebas (68, sin tocar la base):</w:t>
      </w:r>
    </w:p>
    <w:p>
      <w:pPr>
        <w:pStyle w:val="Codigo"/>
      </w:pPr>
      <w:r>
        <w:t xml:space="preserve">node --test docs/n8n/wf-costeo/*.test.js</w:t>
      </w:r>
    </w:p>
    <w:p>
      <w:pPr>
        <w:spacing w:after="120"/>
      </w:pPr>
    </w:p>
    <w:p>
      <w:pPr>
        <w:pStyle w:val="Titulo3"/>
      </w:pPr>
      <w:r>
        <w:t xml:space="preserve">A.7 Si algo falla</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3120"/>
        <w:gridCol w:w="3120"/>
        <w:gridCol w:w="3120"/>
      </w:tblGrid>
      <w:tr>
        <w:trPr>
          <w:tblHeader/>
        </w:trPr>
        <w:tc>
          <w:tcPr>
            <w:tcW w:w="3120" w:type="dxa"/>
            <w:shd w:val="clear" w:fill="F2F0F8"/>
          </w:tcPr>
          <w:p>
            <w:pPr>
              <w:spacing w:before="40" w:after="40"/>
            </w:pPr>
            <w:r>
              <w:rPr>
                <w:b/>
                <w:color w:val="140043"/>
              </w:rPr>
              <w:t xml:space="preserve">Síntoma</w:t>
            </w:r>
          </w:p>
        </w:tc>
        <w:tc>
          <w:tcPr>
            <w:tcW w:w="3120" w:type="dxa"/>
            <w:shd w:val="clear" w:fill="F2F0F8"/>
          </w:tcPr>
          <w:p>
            <w:pPr>
              <w:spacing w:before="40" w:after="40"/>
            </w:pPr>
            <w:r>
              <w:rPr>
                <w:b/>
                <w:color w:val="140043"/>
              </w:rPr>
              <w:t xml:space="preserve">Causa</w:t>
            </w:r>
          </w:p>
        </w:tc>
        <w:tc>
          <w:tcPr>
            <w:tcW w:w="3120" w:type="dxa"/>
            <w:shd w:val="clear" w:fill="F2F0F8"/>
          </w:tcPr>
          <w:p>
            <w:pPr>
              <w:spacing w:before="40" w:after="40"/>
            </w:pPr>
            <w:r>
              <w:rPr>
                <w:b/>
                <w:color w:val="140043"/>
              </w:rPr>
              <w:t xml:space="preserve">Qué hacer</w:t>
            </w:r>
          </w:p>
        </w:tc>
      </w:tr>
      <w:tr>
        <w:tc>
          <w:tcPr>
            <w:tcW w:w="3120" w:type="dxa"/>
          </w:tcPr>
          <w:p>
            <w:pPr>
              <w:spacing w:before="40" w:after="40"/>
            </w:pPr>
            <w:r>
              <w:rPr>
                <w:rFonts w:ascii="Consolas" w:hAnsi="Consolas"/>
                <w:sz w:val="18"/>
                <w:color w:val="25007A"/>
                <w:shd w:val="clear" w:fill="F2F0F8"/>
              </w:rPr>
              <w:t xml:space="preserve">The resource you are requesting could not be found</w:t>
            </w:r>
            <w:r>
              <w:t xml:space="preserve"> (404)</w:t>
            </w:r>
          </w:p>
        </w:tc>
        <w:tc>
          <w:tcPr>
            <w:tcW w:w="3120" w:type="dxa"/>
          </w:tcPr>
          <w:p>
            <w:pPr>
              <w:spacing w:before="40" w:after="40"/>
            </w:pPr>
            <w:r>
              <w:t xml:space="preserve">Un equipo cambió de nombre en SharePoint</w:t>
            </w:r>
          </w:p>
        </w:tc>
        <w:tc>
          <w:tcPr>
            <w:tcW w:w="3120" w:type="dxa"/>
          </w:tcPr>
          <w:p>
            <w:pPr>
              <w:spacing w:before="40" w:after="40"/>
            </w:pPr>
            <w:r>
              <w:t xml:space="preserve">Actualizar la lista </w:t>
            </w:r>
            <w:r>
              <w:rPr>
                <w:rFonts w:ascii="Consolas" w:hAnsi="Consolas"/>
                <w:sz w:val="18"/>
                <w:color w:val="25007A"/>
                <w:shd w:val="clear" w:fill="F2F0F8"/>
              </w:rPr>
              <w:t xml:space="preserve">EQUIPOS</w:t>
            </w:r>
            <w:r>
              <w:t xml:space="preserve"> en </w:t>
            </w:r>
            <w:r>
              <w:rPr>
                <w:rFonts w:ascii="Consolas" w:hAnsi="Consolas"/>
                <w:sz w:val="18"/>
                <w:color w:val="25007A"/>
                <w:shd w:val="clear" w:fill="F2F0F8"/>
              </w:rPr>
              <w:t xml:space="preserve">Generar contexto ejecución</w:t>
            </w:r>
          </w:p>
        </w:tc>
      </w:tr>
      <w:tr>
        <w:tc>
          <w:tcPr>
            <w:tcW w:w="3120" w:type="dxa"/>
          </w:tcPr>
          <w:p>
            <w:pPr>
              <w:spacing w:before="40" w:after="40"/>
            </w:pPr>
            <w:r>
              <w:rPr>
                <w:rFonts w:ascii="Consolas" w:hAnsi="Consolas"/>
                <w:sz w:val="18"/>
                <w:color w:val="25007A"/>
                <w:shd w:val="clear" w:fill="F2F0F8"/>
              </w:rPr>
              <w:t xml:space="preserve">Referenced node doesn't exist</w:t>
            </w:r>
          </w:p>
        </w:tc>
        <w:tc>
          <w:tcPr>
            <w:tcW w:w="3120" w:type="dxa"/>
          </w:tcPr>
          <w:p>
            <w:pPr>
              <w:spacing w:before="40" w:after="40"/>
            </w:pPr>
            <w:r>
              <w:t xml:space="preserve">Alguien renombró un nodo</w:t>
            </w:r>
          </w:p>
        </w:tc>
        <w:tc>
          <w:tcPr>
            <w:tcW w:w="3120" w:type="dxa"/>
          </w:tcPr>
          <w:p>
            <w:pPr>
              <w:spacing w:before="40" w:after="40"/>
            </w:pPr>
            <w:r>
              <w:t xml:space="preserve">Devolverle el nombre exacto</w:t>
            </w:r>
          </w:p>
        </w:tc>
      </w:tr>
      <w:tr>
        <w:tc>
          <w:tcPr>
            <w:tcW w:w="3120" w:type="dxa"/>
          </w:tcPr>
          <w:p>
            <w:pPr>
              <w:spacing w:before="40" w:after="40"/>
            </w:pPr>
            <w:r>
              <w:rPr>
                <w:rFonts w:ascii="Consolas" w:hAnsi="Consolas"/>
                <w:sz w:val="18"/>
                <w:color w:val="25007A"/>
                <w:shd w:val="clear" w:fill="F2F0F8"/>
              </w:rPr>
              <w:t xml:space="preserve">You have an error in your SQL syntax</w:t>
            </w:r>
          </w:p>
        </w:tc>
        <w:tc>
          <w:tcPr>
            <w:tcW w:w="3120" w:type="dxa"/>
          </w:tcPr>
          <w:p>
            <w:pPr>
              <w:spacing w:before="40" w:after="40"/>
            </w:pPr>
            <w:r>
              <w:t xml:space="preserve">Un texto se coló sin pasar a hexadecimal</w:t>
            </w:r>
          </w:p>
        </w:tc>
        <w:tc>
          <w:tcPr>
            <w:tcW w:w="3120" w:type="dxa"/>
          </w:tcPr>
          <w:p>
            <w:pPr>
              <w:spacing w:before="40" w:after="40"/>
            </w:pPr>
            <w:r>
              <w:t xml:space="preserve">Revisar </w:t>
            </w:r>
            <w:r>
              <w:rPr>
                <w:rFonts w:ascii="Consolas" w:hAnsi="Consolas"/>
                <w:sz w:val="18"/>
                <w:color w:val="25007A"/>
                <w:shd w:val="clear" w:fill="F2F0F8"/>
              </w:rPr>
              <w:t xml:space="preserve">04-construir-sql.js</w:t>
            </w:r>
          </w:p>
        </w:tc>
      </w:tr>
      <w:tr>
        <w:tc>
          <w:tcPr>
            <w:tcW w:w="3120" w:type="dxa"/>
          </w:tcPr>
          <w:p>
            <w:pPr>
              <w:spacing w:before="40" w:after="40"/>
            </w:pPr>
            <w:r>
              <w:t xml:space="preserve">Salen 564 items donde deberían ir 12</w:t>
            </w:r>
          </w:p>
        </w:tc>
        <w:tc>
          <w:tcPr>
            <w:tcW w:w="3120" w:type="dxa"/>
          </w:tcPr>
          <w:p>
            <w:pPr>
              <w:spacing w:before="40" w:after="40"/>
            </w:pPr>
            <w:r>
              <w:t xml:space="preserve">Falta </w:t>
            </w:r>
            <w:r>
              <w:rPr>
                <w:b/>
              </w:rPr>
              <w:t xml:space="preserve">Execute Once</w:t>
            </w:r>
            <w:r>
              <w:t xml:space="preserve"> en un MySQL de lectura</w:t>
            </w:r>
          </w:p>
        </w:tc>
        <w:tc>
          <w:tcPr>
            <w:tcW w:w="3120" w:type="dxa"/>
          </w:tcPr>
          <w:p>
            <w:pPr>
              <w:spacing w:before="40" w:after="40"/>
            </w:pPr>
            <w:r>
              <w:t xml:space="preserve">Encenderlo en Settings</w:t>
            </w:r>
          </w:p>
        </w:tc>
      </w:tr>
      <w:tr>
        <w:tc>
          <w:tcPr>
            <w:tcW w:w="3120" w:type="dxa"/>
          </w:tcPr>
          <w:p>
            <w:pPr>
              <w:spacing w:before="40" w:after="40"/>
            </w:pPr>
            <w:r>
              <w:rPr>
                <w:rFonts w:ascii="Consolas" w:hAnsi="Consolas"/>
                <w:sz w:val="18"/>
                <w:color w:val="25007A"/>
                <w:shd w:val="clear" w:fill="F2F0F8"/>
              </w:rPr>
              <w:t xml:space="preserve">TextEncoder is not defined</w:t>
            </w:r>
          </w:p>
        </w:tc>
        <w:tc>
          <w:tcPr>
            <w:tcW w:w="3120" w:type="dxa"/>
          </w:tcPr>
          <w:p>
            <w:pPr>
              <w:spacing w:before="40" w:after="40"/>
            </w:pPr>
            <w:r>
              <w:t xml:space="preserve">Se usó una API que el sandbox no tiene</w:t>
            </w:r>
          </w:p>
        </w:tc>
        <w:tc>
          <w:tcPr>
            <w:tcW w:w="3120" w:type="dxa"/>
          </w:tcPr>
          <w:p>
            <w:pPr>
              <w:spacing w:before="40" w:after="40"/>
            </w:pPr>
            <w:r>
              <w:t xml:space="preserve">Escribirlo en JS puro</w:t>
            </w:r>
          </w:p>
        </w:tc>
      </w:tr>
    </w:tbl>
    <w:p>
      <w:pPr>
        <w:spacing w:after="120"/>
      </w:pPr>
    </w:p>
    <w:p>
      <w:pPr>
        <w:pStyle w:val="Titulo3"/>
      </w:pPr>
      <w:r>
        <w:t xml:space="preserve">A.8 Límite conocido</w:t>
      </w:r>
    </w:p>
    <w:p>
      <w:r>
        <w:t xml:space="preserve">n8n no hace transacciones entre nodos. Si la corrida muere entre los </w:t>
      </w:r>
      <w:r>
        <w:rPr>
          <w:rFonts w:ascii="Consolas" w:hAnsi="Consolas"/>
          <w:sz w:val="18"/>
          <w:color w:val="25007A"/>
          <w:shd w:val="clear" w:fill="F2F0F8"/>
        </w:rPr>
        <w:t xml:space="preserve">DELETE</w:t>
      </w:r>
      <w:r>
        <w:t xml:space="preserve"> y los </w:t>
      </w:r>
      <w:r>
        <w:rPr>
          <w:rFonts w:ascii="Consolas" w:hAnsi="Consolas"/>
          <w:sz w:val="18"/>
          <w:color w:val="25007A"/>
          <w:shd w:val="clear" w:fill="F2F0F8"/>
        </w:rPr>
        <w:t xml:space="preserve">INSERT</w:t>
      </w:r>
      <w:r>
        <w:t xml:space="preserve">, las personas afectadas quedan con menos horas </w:t>
      </w:r>
      <w:r>
        <w:rPr>
          <w:b/>
        </w:rPr>
        <w:t xml:space="preserve">ese día</w:t>
      </w:r>
      <w:r>
        <w:t xml:space="preserve">, hasta la corrida siguiente o hasta re-ejecutar a mano. No se pierde nada de días anteriores.</w:t>
      </w:r>
    </w:p>
    <w:p>
      <w:pPr>
        <w:pBdr>
          <w:bottom w:val="single" w:sz="6" w:space="6" w:color="DAD5EC"/>
        </w:pBdr>
        <w:spacing w:before="240" w:after="240"/>
      </w:pPr>
    </w:p>
    <w:p>
      <w:pPr>
        <w:pStyle w:val="Titulo2"/>
      </w:pPr>
      <w:r>
        <w:t xml:space="preserve">B. Alertas sin corregir</w:t>
      </w:r>
    </w:p>
    <w:p>
      <w:pPr>
        <w:pStyle w:val="Titulo3"/>
      </w:pPr>
      <w:r>
        <w:t xml:space="preserve">B.1 El reparto, y por qué</w:t>
      </w:r>
    </w:p>
    <w:p>
      <w:pPr>
        <w:pStyle w:val="Codigo"/>
      </w:pPr>
      <w:r>
        <w:t xml:space="preserve">   LA APP                                  N8N (WF1)</w:t>
      </w:r>
    </w:p>
    <w:p>
      <w:pPr>
        <w:pStyle w:val="Codigo"/>
      </w:pPr>
      <w:r>
        <w:t xml:space="preserve">   ─────────────────────────────           ─────────────────────────────</w:t>
      </w:r>
    </w:p>
    <w:p>
      <w:pPr>
        <w:pStyle w:val="Codigo"/>
      </w:pPr>
      <w:r>
        <w:t xml:space="preserve">   decide a quién, cuándo y qué      ───▶  mp_alerta_email_cola  ───▶  lo manda</w:t>
      </w:r>
    </w:p>
    <w:p>
      <w:pPr>
        <w:pStyle w:val="Codigo"/>
      </w:pPr>
      <w:r>
        <w:t xml:space="preserve">   dice el correo                          (correo ya armado)          y lo marca</w:t>
      </w:r>
    </w:p>
    <w:p>
      <w:pPr>
        <w:spacing w:after="120"/>
      </w:pPr>
    </w:p>
    <w:p>
      <w:r>
        <w:t xml:space="preserve">Las 22 reglas de alertas, el conteo de días y el armado del HTML ya viven en la app y están probados. Repetirlos dentro de nodos Code habría significado mantener dos versiones de la misma lógica, y la de n8n sin pruebas.</w:t>
      </w:r>
    </w:p>
    <w:p>
      <w:r>
        <w:rPr>
          <w:b/>
        </w:rPr>
        <w:t xml:space="preserve">n8n recibe el correo ya escrito y solo lo envía.</w:t>
      </w:r>
    </w:p>
    <w:p>
      <w:r>
        <w:t xml:space="preserve">El HTML viaja completo dentro de una columna, y no una URL ni un id que n8n resuelva, por dos motivos: n8n no puede alcanzar la app por HTTP hoy, y una alerta es la foto de un momento — si n8n reconstruyera el correo horas después podría mandar números distintos a los que se decidió mandar. </w:t>
      </w:r>
      <w:r>
        <w:rPr>
          <w:b/>
        </w:rPr>
        <w:t xml:space="preserve">Lo que se encola es exactamente lo que se envía.</w:t>
      </w:r>
    </w:p>
    <w:p>
      <w:pPr>
        <w:pStyle w:val="Titulo3"/>
      </w:pPr>
      <w:r>
        <w:t xml:space="preserve">B.2 Cadena de nodos</w:t>
      </w:r>
    </w:p>
    <w:p>
      <w:pPr>
        <w:pStyle w:val="Codigo"/>
      </w:pPr>
      <w:r>
        <w:t xml:space="preserve">Trigger 6 AM alertas</w:t>
      </w:r>
    </w:p>
    <w:p>
      <w:pPr>
        <w:pStyle w:val="Codigo"/>
      </w:pPr>
      <w:r>
        <w:t xml:space="preserve"> → Leer correos pendientes ... MySQL   Execute Once</w:t>
      </w:r>
    </w:p>
    <w:p>
      <w:pPr>
        <w:pStyle w:val="Codigo"/>
      </w:pPr>
      <w:r>
        <w:t xml:space="preserve"> → Enviar alertas ............ Send Email (SMTP Office365)</w:t>
      </w:r>
    </w:p>
    <w:p>
      <w:pPr>
        <w:pStyle w:val="Codigo"/>
      </w:pPr>
      <w:r>
        <w:t xml:space="preserve">      ├── salida ok ────────→ Marcar enviado ... MySQL   Execute Once APAGADO</w:t>
      </w:r>
    </w:p>
    <w:p>
      <w:pPr>
        <w:pStyle w:val="Codigo"/>
      </w:pPr>
      <w:r>
        <w:t xml:space="preserve">      └── salida error ─────→ Marcar fallido ... MySQL   Execute Once APAGADO</w:t>
      </w:r>
    </w:p>
    <w:p>
      <w:pPr>
        <w:spacing w:after="120"/>
      </w:pPr>
    </w:p>
    <w:p>
      <w:r>
        <w:rPr>
          <w:b/>
        </w:rPr>
        <w:t xml:space="preserve">Leer correos pendientes</w:t>
      </w:r>
    </w:p>
    <w:p>
      <w:pPr>
        <w:pStyle w:val="Codigo"/>
      </w:pPr>
      <w:r>
        <w:t xml:space="preserve">SELECT cola_id, destinatario, asunto, html, texto FROM mp_alerta_email_cola WHERE estado = 'pendiente' AND fecha = CURDATE() ORDER BY cola_id</w:t>
      </w:r>
    </w:p>
    <w:p>
      <w:pPr>
        <w:spacing w:after="120"/>
      </w:pPr>
    </w:p>
    <w:p>
      <w:r>
        <w:rPr>
          <w:rFonts w:ascii="Consolas" w:hAnsi="Consolas"/>
          <w:sz w:val="18"/>
          <w:color w:val="25007A"/>
          <w:shd w:val="clear" w:fill="F2F0F8"/>
        </w:rPr>
        <w:t xml:space="preserve">fecha = CURDATE()</w:t>
      </w:r>
      <w:r>
        <w:t xml:space="preserve"> a propósito: una alerta es de un día. Un pendiente que se quedó de ayer no se manda tarde — el servicio lo marca </w:t>
      </w:r>
      <w:r>
        <w:rPr>
          <w:rFonts w:ascii="Consolas" w:hAnsi="Consolas"/>
          <w:sz w:val="18"/>
          <w:color w:val="25007A"/>
          <w:shd w:val="clear" w:fill="F2F0F8"/>
        </w:rPr>
        <w:t xml:space="preserve">vencido</w:t>
      </w:r>
      <w:r>
        <w:t xml:space="preserve">.</w:t>
      </w:r>
    </w:p>
    <w:p>
      <w:r>
        <w:rPr>
          <w:b/>
        </w:rPr>
        <w:t xml:space="preserve">Enviar alertas</w:t>
      </w:r>
      <w:r>
        <w:t xml:space="preserve"> (nodo </w:t>
      </w:r>
      <w:r>
        <w:rPr>
          <w:i/>
        </w:rPr>
        <w:t xml:space="preserve">Send Email</w:t>
      </w:r>
      <w:r>
        <w:t xml:space="preserve">, credencial SMTP de Office365):</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3120"/>
        <w:gridCol w:w="3120"/>
        <w:gridCol w:w="3120"/>
      </w:tblGrid>
      <w:tr>
        <w:trPr>
          <w:tblHeader/>
        </w:trPr>
        <w:tc>
          <w:tcPr>
            <w:tcW w:w="3120" w:type="dxa"/>
            <w:shd w:val="clear" w:fill="F2F0F8"/>
          </w:tcPr>
          <w:p>
            <w:pPr>
              <w:spacing w:before="40" w:after="40"/>
            </w:pPr>
            <w:r>
              <w:rPr>
                <w:b/>
                <w:color w:val="140043"/>
              </w:rPr>
              <w:t xml:space="preserve">Campo</w:t>
            </w:r>
          </w:p>
        </w:tc>
        <w:tc>
          <w:tcPr>
            <w:tcW w:w="3120" w:type="dxa"/>
            <w:shd w:val="clear" w:fill="F2F0F8"/>
          </w:tcPr>
          <w:p>
            <w:pPr>
              <w:spacing w:before="40" w:after="40"/>
            </w:pPr>
            <w:r>
              <w:rPr>
                <w:b/>
                <w:color w:val="140043"/>
              </w:rPr>
              <w:t xml:space="preserve">Valor</w:t>
            </w:r>
          </w:p>
        </w:tc>
        <w:tc>
          <w:tcPr>
            <w:tcW w:w="3120" w:type="dxa"/>
            <w:shd w:val="clear" w:fill="F2F0F8"/>
          </w:tcPr>
          <w:p>
            <w:pPr>
              <w:spacing w:before="40" w:after="40"/>
            </w:pPr>
            <w:r>
              <w:rPr>
                <w:b/>
                <w:color w:val="140043"/>
              </w:rPr>
              <w:t xml:space="preserve">Modo</w:t>
            </w:r>
          </w:p>
        </w:tc>
      </w:tr>
      <w:tr>
        <w:tc>
          <w:tcPr>
            <w:tcW w:w="3120" w:type="dxa"/>
          </w:tcPr>
          <w:p>
            <w:pPr>
              <w:spacing w:before="40" w:after="40"/>
            </w:pPr>
            <w:r>
              <w:t xml:space="preserve">From Email</w:t>
            </w:r>
          </w:p>
        </w:tc>
        <w:tc>
          <w:tcPr>
            <w:tcW w:w="3120" w:type="dxa"/>
          </w:tcPr>
          <w:p>
            <w:pPr>
              <w:spacing w:before="40" w:after="40"/>
            </w:pPr>
            <w:r>
              <w:rPr>
                <w:rFonts w:ascii="Consolas" w:hAnsi="Consolas"/>
                <w:sz w:val="18"/>
                <w:color w:val="25007A"/>
                <w:shd w:val="clear" w:fill="F2F0F8"/>
              </w:rPr>
              <w:t xml:space="preserve">&lt;correo_remitente&gt;</w:t>
            </w:r>
            <w:r>
              <w:t xml:space="preserve"> #colocar credenciales</w:t>
            </w:r>
          </w:p>
        </w:tc>
        <w:tc>
          <w:tcPr>
            <w:tcW w:w="3120" w:type="dxa"/>
          </w:tcPr>
          <w:p>
            <w:pPr>
              <w:spacing w:before="40" w:after="40"/>
            </w:pPr>
            <w:r>
              <w:t xml:space="preserve">Fixed</w:t>
            </w:r>
          </w:p>
        </w:tc>
      </w:tr>
      <w:tr>
        <w:tc>
          <w:tcPr>
            <w:tcW w:w="3120" w:type="dxa"/>
          </w:tcPr>
          <w:p>
            <w:pPr>
              <w:spacing w:before="40" w:after="40"/>
            </w:pPr>
            <w:r>
              <w:t xml:space="preserve">To Email</w:t>
            </w:r>
          </w:p>
        </w:tc>
        <w:tc>
          <w:tcPr>
            <w:tcW w:w="3120" w:type="dxa"/>
          </w:tcPr>
          <w:p>
            <w:pPr>
              <w:spacing w:before="40" w:after="40"/>
            </w:pPr>
            <w:r>
              <w:rPr>
                <w:rFonts w:ascii="Consolas" w:hAnsi="Consolas"/>
                <w:sz w:val="18"/>
                <w:color w:val="25007A"/>
                <w:shd w:val="clear" w:fill="F2F0F8"/>
              </w:rPr>
              <w:t xml:space="preserve">{{ $json.destinatario }}</w:t>
            </w:r>
          </w:p>
        </w:tc>
        <w:tc>
          <w:tcPr>
            <w:tcW w:w="3120" w:type="dxa"/>
          </w:tcPr>
          <w:p>
            <w:pPr>
              <w:spacing w:before="40" w:after="40"/>
            </w:pPr>
            <w:r>
              <w:rPr>
                <w:b/>
              </w:rPr>
              <w:t xml:space="preserve">Expression</w:t>
            </w:r>
          </w:p>
        </w:tc>
      </w:tr>
      <w:tr>
        <w:tc>
          <w:tcPr>
            <w:tcW w:w="3120" w:type="dxa"/>
          </w:tcPr>
          <w:p>
            <w:pPr>
              <w:spacing w:before="40" w:after="40"/>
            </w:pPr>
            <w:r>
              <w:t xml:space="preserve">Subject</w:t>
            </w:r>
          </w:p>
        </w:tc>
        <w:tc>
          <w:tcPr>
            <w:tcW w:w="3120" w:type="dxa"/>
          </w:tcPr>
          <w:p>
            <w:pPr>
              <w:spacing w:before="40" w:after="40"/>
            </w:pPr>
            <w:r>
              <w:rPr>
                <w:rFonts w:ascii="Consolas" w:hAnsi="Consolas"/>
                <w:sz w:val="18"/>
                <w:color w:val="25007A"/>
                <w:shd w:val="clear" w:fill="F2F0F8"/>
              </w:rPr>
              <w:t xml:space="preserve">{{ $json.asunto }}</w:t>
            </w:r>
          </w:p>
        </w:tc>
        <w:tc>
          <w:tcPr>
            <w:tcW w:w="3120" w:type="dxa"/>
          </w:tcPr>
          <w:p>
            <w:pPr>
              <w:spacing w:before="40" w:after="40"/>
            </w:pPr>
            <w:r>
              <w:rPr>
                <w:b/>
              </w:rPr>
              <w:t xml:space="preserve">Expression</w:t>
            </w:r>
          </w:p>
        </w:tc>
      </w:tr>
      <w:tr>
        <w:tc>
          <w:tcPr>
            <w:tcW w:w="3120" w:type="dxa"/>
          </w:tcPr>
          <w:p>
            <w:pPr>
              <w:spacing w:before="40" w:after="40"/>
            </w:pPr>
            <w:r>
              <w:t xml:space="preserve">Email Format</w:t>
            </w:r>
          </w:p>
        </w:tc>
        <w:tc>
          <w:tcPr>
            <w:tcW w:w="3120" w:type="dxa"/>
          </w:tcPr>
          <w:p>
            <w:pPr>
              <w:spacing w:before="40" w:after="40"/>
            </w:pPr>
            <w:r>
              <w:t xml:space="preserve">HTML</w:t>
            </w:r>
          </w:p>
        </w:tc>
        <w:tc>
          <w:tcPr>
            <w:tcW w:w="3120" w:type="dxa"/>
          </w:tcPr>
          <w:p>
            <w:pPr>
              <w:spacing w:before="40" w:after="40"/>
            </w:pPr>
            <w:r>
              <w:t xml:space="preserve">—</w:t>
            </w:r>
          </w:p>
        </w:tc>
      </w:tr>
      <w:tr>
        <w:tc>
          <w:tcPr>
            <w:tcW w:w="3120" w:type="dxa"/>
          </w:tcPr>
          <w:p>
            <w:pPr>
              <w:spacing w:before="40" w:after="40"/>
            </w:pPr>
            <w:r>
              <w:t xml:space="preserve">HTML</w:t>
            </w:r>
          </w:p>
        </w:tc>
        <w:tc>
          <w:tcPr>
            <w:tcW w:w="3120" w:type="dxa"/>
          </w:tcPr>
          <w:p>
            <w:pPr>
              <w:spacing w:before="40" w:after="40"/>
            </w:pPr>
            <w:r>
              <w:rPr>
                <w:rFonts w:ascii="Consolas" w:hAnsi="Consolas"/>
                <w:sz w:val="18"/>
                <w:color w:val="25007A"/>
                <w:shd w:val="clear" w:fill="F2F0F8"/>
              </w:rPr>
              <w:t xml:space="preserve">{{ $json.html }}</w:t>
            </w:r>
          </w:p>
        </w:tc>
        <w:tc>
          <w:tcPr>
            <w:tcW w:w="3120" w:type="dxa"/>
          </w:tcPr>
          <w:p>
            <w:pPr>
              <w:spacing w:before="40" w:after="40"/>
            </w:pPr>
            <w:r>
              <w:rPr>
                <w:b/>
              </w:rPr>
              <w:t xml:space="preserve">Expression</w:t>
            </w:r>
          </w:p>
        </w:tc>
      </w:tr>
    </w:tbl>
    <w:p>
      <w:pPr>
        <w:spacing w:after="120"/>
      </w:pPr>
    </w:p>
    <w:p>
      <w:r>
        <w:t xml:space="preserve">En </w:t>
      </w:r>
      <w:r>
        <w:rPr>
          <w:b/>
        </w:rPr>
        <w:t xml:space="preserve">Settings</w:t>
      </w:r>
      <w:r>
        <w:t xml:space="preserve">, </w:t>
      </w:r>
      <w:r>
        <w:rPr>
          <w:rFonts w:ascii="Consolas" w:hAnsi="Consolas"/>
          <w:sz w:val="18"/>
          <w:color w:val="25007A"/>
          <w:shd w:val="clear" w:fill="F2F0F8"/>
        </w:rPr>
        <w:t xml:space="preserve">On Error</w:t>
      </w:r>
      <w:r>
        <w:t xml:space="preserve"> = </w:t>
      </w:r>
      <w:r>
        <w:rPr>
          <w:b/>
        </w:rPr>
        <w:t xml:space="preserve">Continue (using error output)</w:t>
      </w:r>
      <w:r>
        <w:t xml:space="preserve">. Eso le da la segunda salida. Con el </w:t>
      </w:r>
      <w:r>
        <w:rPr>
          <w:rFonts w:ascii="Consolas" w:hAnsi="Consolas"/>
          <w:sz w:val="18"/>
          <w:color w:val="25007A"/>
          <w:shd w:val="clear" w:fill="F2F0F8"/>
        </w:rPr>
        <w:t xml:space="preserve">Continue</w:t>
      </w:r>
      <w:r>
        <w:t xml:space="preserve"> a secas, un correo que rebota seguía de largo y quedaba marcado como enviado.</w:t>
      </w:r>
    </w:p>
    <w:p>
      <w:r>
        <w:rPr>
          <w:b/>
        </w:rPr>
        <w:t xml:space="preserve">Marcar enviado</w:t>
      </w:r>
    </w:p>
    <w:p>
      <w:pPr>
        <w:pStyle w:val="Codigo"/>
      </w:pPr>
      <w:r>
        <w:t xml:space="preserve">UPDATE mp_alerta_email_cola SET estado = 'enviado', enviado_at = NOW() WHERE cola_id = {{ $('Leer correos pendientes').item.json.cola_id }}</w:t>
      </w:r>
    </w:p>
    <w:p>
      <w:pPr>
        <w:spacing w:after="120"/>
      </w:pPr>
    </w:p>
    <w:p>
      <w:r>
        <w:rPr>
          <w:b/>
        </w:rPr>
        <w:t xml:space="preserve">Marcar fallido</w:t>
      </w:r>
    </w:p>
    <w:p>
      <w:pPr>
        <w:pStyle w:val="Codigo"/>
      </w:pPr>
      <w:r>
        <w:t xml:space="preserve">UPDATE mp_alerta_email_cola SET estado = 'fallido', error = '{{ String(($json.error &amp;&amp; $json.error.message) || $json.error || "sin detalle").replace(/'/g, "''").slice(0, 400) }}' WHERE cola_id = {{ $('Leer correos pendientes').item.json.cola_id }}</w:t>
      </w:r>
    </w:p>
    <w:p>
      <w:pPr>
        <w:spacing w:after="120"/>
      </w:pPr>
    </w:p>
    <w:p>
      <w:r>
        <w:t xml:space="preserve">El </w:t>
      </w:r>
      <w:r>
        <w:rPr>
          <w:rFonts w:ascii="Consolas" w:hAnsi="Consolas"/>
          <w:sz w:val="18"/>
          <w:color w:val="25007A"/>
          <w:shd w:val="clear" w:fill="F2F0F8"/>
        </w:rPr>
        <w:t xml:space="preserve">.replace(/'/g, "''")</w:t>
      </w:r>
      <w:r>
        <w:t xml:space="preserve"> escapa las comillas simples del mensaje de error para que no rompan la consulta.</w:t>
      </w:r>
    </w:p>
    <w:p>
      <w:pPr>
        <w:pStyle w:val="Cita"/>
      </w:pPr>
      <w:r>
        <w:rPr>
          <w:b/>
        </w:rPr>
        <w:t xml:space="preserve">No cambiar el nombre de </w:t>
      </w:r>
      <w:r>
        <w:rPr>
          <w:rFonts w:ascii="Consolas" w:hAnsi="Consolas"/>
          <w:sz w:val="18"/>
          <w:color w:val="25007A"/>
          <w:shd w:val="clear" w:fill="F2F0F8"/>
          <w:b/>
        </w:rPr>
        <w:t xml:space="preserve">Leer correos pendientes</w:t>
      </w:r>
      <w:r>
        <w:t xml:space="preserve">: los dos nodos de marcar lo buscan por ese nombre exacto.</w:t>
      </w:r>
    </w:p>
    <w:p>
      <w:pPr>
        <w:pStyle w:val="Titulo3"/>
      </w:pPr>
      <w:r>
        <w:t xml:space="preserve">B.3 La tabla </w:t>
      </w:r>
      <w:r>
        <w:rPr>
          <w:rFonts w:ascii="Consolas" w:hAnsi="Consolas"/>
          <w:sz w:val="18"/>
          <w:color w:val="25007A"/>
          <w:shd w:val="clear" w:fill="F2F0F8"/>
        </w:rPr>
        <w:t xml:space="preserve">mp_alerta_email_cola</w:t>
      </w:r>
    </w:p>
    <w:p>
      <w:r>
        <w:t xml:space="preserve">Definida en </w:t>
      </w:r>
      <w:r>
        <w:rPr>
          <w:rFonts w:ascii="Consolas" w:hAnsi="Consolas"/>
          <w:sz w:val="18"/>
          <w:color w:val="25007A"/>
          <w:shd w:val="clear" w:fill="F2F0F8"/>
        </w:rPr>
        <w:t xml:space="preserve">sql/43_alerta_email_cola.sql</w:t>
      </w:r>
      <w:r>
        <w:t xml:space="preserve">.</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3120"/>
        <w:gridCol w:w="3120"/>
        <w:gridCol w:w="3120"/>
      </w:tblGrid>
      <w:tr>
        <w:trPr>
          <w:tblHeader/>
        </w:trPr>
        <w:tc>
          <w:tcPr>
            <w:tcW w:w="3120" w:type="dxa"/>
            <w:shd w:val="clear" w:fill="F2F0F8"/>
          </w:tcPr>
          <w:p>
            <w:pPr>
              <w:spacing w:before="40" w:after="40"/>
            </w:pPr>
            <w:r>
              <w:rPr>
                <w:b/>
                <w:color w:val="140043"/>
              </w:rPr>
              <w:t xml:space="preserve">Columna</w:t>
            </w:r>
          </w:p>
        </w:tc>
        <w:tc>
          <w:tcPr>
            <w:tcW w:w="3120" w:type="dxa"/>
            <w:shd w:val="clear" w:fill="F2F0F8"/>
          </w:tcPr>
          <w:p>
            <w:pPr>
              <w:spacing w:before="40" w:after="40"/>
            </w:pPr>
            <w:r>
              <w:rPr>
                <w:b/>
                <w:color w:val="140043"/>
              </w:rPr>
              <w:t xml:space="preserve">Tipo</w:t>
            </w:r>
          </w:p>
        </w:tc>
        <w:tc>
          <w:tcPr>
            <w:tcW w:w="3120" w:type="dxa"/>
            <w:shd w:val="clear" w:fill="F2F0F8"/>
          </w:tcPr>
          <w:p>
            <w:pPr>
              <w:spacing w:before="40" w:after="40"/>
            </w:pPr>
            <w:r>
              <w:rPr>
                <w:b/>
                <w:color w:val="140043"/>
              </w:rPr>
              <w:t xml:space="preserve">Para qué</w:t>
            </w:r>
          </w:p>
        </w:tc>
      </w:tr>
      <w:tr>
        <w:tc>
          <w:tcPr>
            <w:tcW w:w="3120" w:type="dxa"/>
          </w:tcPr>
          <w:p>
            <w:pPr>
              <w:spacing w:before="40" w:after="40"/>
            </w:pPr>
            <w:r>
              <w:rPr>
                <w:rFonts w:ascii="Consolas" w:hAnsi="Consolas"/>
                <w:sz w:val="18"/>
                <w:color w:val="25007A"/>
                <w:shd w:val="clear" w:fill="F2F0F8"/>
              </w:rPr>
              <w:t xml:space="preserve">cola_id</w:t>
            </w:r>
          </w:p>
        </w:tc>
        <w:tc>
          <w:tcPr>
            <w:tcW w:w="3120" w:type="dxa"/>
          </w:tcPr>
          <w:p>
            <w:pPr>
              <w:spacing w:before="40" w:after="40"/>
            </w:pPr>
            <w:r>
              <w:t xml:space="preserve">INT PK</w:t>
            </w:r>
          </w:p>
        </w:tc>
        <w:tc>
          <w:tcPr>
            <w:tcW w:w="3120" w:type="dxa"/>
          </w:tcPr>
          <w:p>
            <w:pPr>
              <w:spacing w:before="40" w:after="40"/>
            </w:pPr>
            <w:r>
              <w:t xml:space="preserve"/>
            </w:r>
          </w:p>
        </w:tc>
      </w:tr>
      <w:tr>
        <w:tc>
          <w:tcPr>
            <w:tcW w:w="3120" w:type="dxa"/>
          </w:tcPr>
          <w:p>
            <w:pPr>
              <w:spacing w:before="40" w:after="40"/>
            </w:pPr>
            <w:r>
              <w:rPr>
                <w:rFonts w:ascii="Consolas" w:hAnsi="Consolas"/>
                <w:sz w:val="18"/>
                <w:color w:val="25007A"/>
                <w:shd w:val="clear" w:fill="F2F0F8"/>
              </w:rPr>
              <w:t xml:space="preserve">job</w:t>
            </w:r>
          </w:p>
        </w:tc>
        <w:tc>
          <w:tcPr>
            <w:tcW w:w="3120" w:type="dxa"/>
          </w:tcPr>
          <w:p>
            <w:pPr>
              <w:spacing w:before="40" w:after="40"/>
            </w:pPr>
            <w:r>
              <w:t xml:space="preserve">VARCHAR(120)</w:t>
            </w:r>
          </w:p>
        </w:tc>
        <w:tc>
          <w:tcPr>
            <w:tcW w:w="3120" w:type="dxa"/>
          </w:tcPr>
          <w:p>
            <w:pPr>
              <w:spacing w:before="40" w:after="40"/>
            </w:pPr>
            <w:r>
              <w:rPr>
                <w:rFonts w:ascii="Consolas" w:hAnsi="Consolas"/>
                <w:sz w:val="18"/>
                <w:color w:val="25007A"/>
                <w:shd w:val="clear" w:fill="F2F0F8"/>
              </w:rPr>
              <w:t xml:space="preserve">ceo</w:t>
            </w:r>
            <w:r>
              <w:t xml:space="preserve"> o </w:t>
            </w:r>
            <w:r>
              <w:rPr>
                <w:rFonts w:ascii="Consolas" w:hAnsi="Consolas"/>
                <w:sz w:val="18"/>
                <w:color w:val="25007A"/>
                <w:shd w:val="clear" w:fill="F2F0F8"/>
              </w:rPr>
              <w:t xml:space="preserve">pm:correo@...</w:t>
            </w:r>
            <w:r>
              <w:t xml:space="preserve"> — cruza con el turno</w:t>
            </w:r>
          </w:p>
        </w:tc>
      </w:tr>
      <w:tr>
        <w:tc>
          <w:tcPr>
            <w:tcW w:w="3120" w:type="dxa"/>
          </w:tcPr>
          <w:p>
            <w:pPr>
              <w:spacing w:before="40" w:after="40"/>
            </w:pPr>
            <w:r>
              <w:rPr>
                <w:rFonts w:ascii="Consolas" w:hAnsi="Consolas"/>
                <w:sz w:val="18"/>
                <w:color w:val="25007A"/>
                <w:shd w:val="clear" w:fill="F2F0F8"/>
              </w:rPr>
              <w:t xml:space="preserve">fecha</w:t>
            </w:r>
          </w:p>
        </w:tc>
        <w:tc>
          <w:tcPr>
            <w:tcW w:w="3120" w:type="dxa"/>
          </w:tcPr>
          <w:p>
            <w:pPr>
              <w:spacing w:before="40" w:after="40"/>
            </w:pPr>
            <w:r>
              <w:t xml:space="preserve">DATE</w:t>
            </w:r>
          </w:p>
        </w:tc>
        <w:tc>
          <w:tcPr>
            <w:tcW w:w="3120" w:type="dxa"/>
          </w:tcPr>
          <w:p>
            <w:pPr>
              <w:spacing w:before="40" w:after="40"/>
            </w:pPr>
            <w:r>
              <w:t xml:space="preserve">El día al que pertenece</w:t>
            </w:r>
          </w:p>
        </w:tc>
      </w:tr>
      <w:tr>
        <w:tc>
          <w:tcPr>
            <w:tcW w:w="3120" w:type="dxa"/>
          </w:tcPr>
          <w:p>
            <w:pPr>
              <w:spacing w:before="40" w:after="40"/>
            </w:pPr>
            <w:r>
              <w:rPr>
                <w:rFonts w:ascii="Consolas" w:hAnsi="Consolas"/>
                <w:sz w:val="18"/>
                <w:color w:val="25007A"/>
                <w:shd w:val="clear" w:fill="F2F0F8"/>
              </w:rPr>
              <w:t xml:space="preserve">destinatario</w:t>
            </w:r>
          </w:p>
        </w:tc>
        <w:tc>
          <w:tcPr>
            <w:tcW w:w="3120" w:type="dxa"/>
          </w:tcPr>
          <w:p>
            <w:pPr>
              <w:spacing w:before="40" w:after="40"/>
            </w:pPr>
            <w:r>
              <w:t xml:space="preserve">VARCHAR(255)</w:t>
            </w:r>
          </w:p>
        </w:tc>
        <w:tc>
          <w:tcPr>
            <w:tcW w:w="3120" w:type="dxa"/>
          </w:tcPr>
          <w:p>
            <w:pPr>
              <w:spacing w:before="40" w:after="40"/>
            </w:pPr>
            <w:r>
              <w:t xml:space="preserve"/>
            </w:r>
          </w:p>
        </w:tc>
      </w:tr>
      <w:tr>
        <w:tc>
          <w:tcPr>
            <w:tcW w:w="3120" w:type="dxa"/>
          </w:tcPr>
          <w:p>
            <w:pPr>
              <w:spacing w:before="40" w:after="40"/>
            </w:pPr>
            <w:r>
              <w:rPr>
                <w:rFonts w:ascii="Consolas" w:hAnsi="Consolas"/>
                <w:sz w:val="18"/>
                <w:color w:val="25007A"/>
                <w:shd w:val="clear" w:fill="F2F0F8"/>
              </w:rPr>
              <w:t xml:space="preserve">asunto</w:t>
            </w:r>
          </w:p>
        </w:tc>
        <w:tc>
          <w:tcPr>
            <w:tcW w:w="3120" w:type="dxa"/>
          </w:tcPr>
          <w:p>
            <w:pPr>
              <w:spacing w:before="40" w:after="40"/>
            </w:pPr>
            <w:r>
              <w:t xml:space="preserve">VARCHAR(255)</w:t>
            </w:r>
          </w:p>
        </w:tc>
        <w:tc>
          <w:tcPr>
            <w:tcW w:w="3120" w:type="dxa"/>
          </w:tcPr>
          <w:p>
            <w:pPr>
              <w:spacing w:before="40" w:after="40"/>
            </w:pPr>
            <w:r>
              <w:t xml:space="preserve"/>
            </w:r>
          </w:p>
        </w:tc>
      </w:tr>
      <w:tr>
        <w:tc>
          <w:tcPr>
            <w:tcW w:w="3120" w:type="dxa"/>
          </w:tcPr>
          <w:p>
            <w:pPr>
              <w:spacing w:before="40" w:after="40"/>
            </w:pPr>
            <w:r>
              <w:rPr>
                <w:rFonts w:ascii="Consolas" w:hAnsi="Consolas"/>
                <w:sz w:val="18"/>
                <w:color w:val="25007A"/>
                <w:shd w:val="clear" w:fill="F2F0F8"/>
              </w:rPr>
              <w:t xml:space="preserve">html</w:t>
            </w:r>
          </w:p>
        </w:tc>
        <w:tc>
          <w:tcPr>
            <w:tcW w:w="3120" w:type="dxa"/>
          </w:tcPr>
          <w:p>
            <w:pPr>
              <w:spacing w:before="40" w:after="40"/>
            </w:pPr>
            <w:r>
              <w:t xml:space="preserve">MEDIUMTEXT</w:t>
            </w:r>
          </w:p>
        </w:tc>
        <w:tc>
          <w:tcPr>
            <w:tcW w:w="3120" w:type="dxa"/>
          </w:tcPr>
          <w:p>
            <w:pPr>
              <w:spacing w:before="40" w:after="40"/>
            </w:pPr>
            <w:r>
              <w:t xml:space="preserve">El correo completo. MEDIUMTEXT porque pasa de los 64 KB que aguanta TEXT</w:t>
            </w:r>
          </w:p>
        </w:tc>
      </w:tr>
      <w:tr>
        <w:tc>
          <w:tcPr>
            <w:tcW w:w="3120" w:type="dxa"/>
          </w:tcPr>
          <w:p>
            <w:pPr>
              <w:spacing w:before="40" w:after="40"/>
            </w:pPr>
            <w:r>
              <w:rPr>
                <w:rFonts w:ascii="Consolas" w:hAnsi="Consolas"/>
                <w:sz w:val="18"/>
                <w:color w:val="25007A"/>
                <w:shd w:val="clear" w:fill="F2F0F8"/>
              </w:rPr>
              <w:t xml:space="preserve">texto</w:t>
            </w:r>
          </w:p>
        </w:tc>
        <w:tc>
          <w:tcPr>
            <w:tcW w:w="3120" w:type="dxa"/>
          </w:tcPr>
          <w:p>
            <w:pPr>
              <w:spacing w:before="40" w:after="40"/>
            </w:pPr>
            <w:r>
              <w:t xml:space="preserve">MEDIUMTEXT</w:t>
            </w:r>
          </w:p>
        </w:tc>
        <w:tc>
          <w:tcPr>
            <w:tcW w:w="3120" w:type="dxa"/>
          </w:tcPr>
          <w:p>
            <w:pPr>
              <w:spacing w:before="40" w:after="40"/>
            </w:pPr>
            <w:r>
              <w:t xml:space="preserve">Versión plana</w:t>
            </w:r>
          </w:p>
        </w:tc>
      </w:tr>
      <w:tr>
        <w:tc>
          <w:tcPr>
            <w:tcW w:w="3120" w:type="dxa"/>
          </w:tcPr>
          <w:p>
            <w:pPr>
              <w:spacing w:before="40" w:after="40"/>
            </w:pPr>
            <w:r>
              <w:rPr>
                <w:rFonts w:ascii="Consolas" w:hAnsi="Consolas"/>
                <w:sz w:val="18"/>
                <w:color w:val="25007A"/>
                <w:shd w:val="clear" w:fill="F2F0F8"/>
              </w:rPr>
              <w:t xml:space="preserve">alertas</w:t>
            </w:r>
          </w:p>
        </w:tc>
        <w:tc>
          <w:tcPr>
            <w:tcW w:w="3120" w:type="dxa"/>
          </w:tcPr>
          <w:p>
            <w:pPr>
              <w:spacing w:before="40" w:after="40"/>
            </w:pPr>
            <w:r>
              <w:t xml:space="preserve">INT</w:t>
            </w:r>
          </w:p>
        </w:tc>
        <w:tc>
          <w:tcPr>
            <w:tcW w:w="3120" w:type="dxa"/>
          </w:tcPr>
          <w:p>
            <w:pPr>
              <w:spacing w:before="40" w:after="40"/>
            </w:pPr>
            <w:r>
              <w:t xml:space="preserve">Cuántas viajan</w:t>
            </w:r>
          </w:p>
        </w:tc>
      </w:tr>
      <w:tr>
        <w:tc>
          <w:tcPr>
            <w:tcW w:w="3120" w:type="dxa"/>
          </w:tcPr>
          <w:p>
            <w:pPr>
              <w:spacing w:before="40" w:after="40"/>
            </w:pPr>
            <w:r>
              <w:rPr>
                <w:rFonts w:ascii="Consolas" w:hAnsi="Consolas"/>
                <w:sz w:val="18"/>
                <w:color w:val="25007A"/>
                <w:shd w:val="clear" w:fill="F2F0F8"/>
              </w:rPr>
              <w:t xml:space="preserve">estado</w:t>
            </w:r>
          </w:p>
        </w:tc>
        <w:tc>
          <w:tcPr>
            <w:tcW w:w="3120" w:type="dxa"/>
          </w:tcPr>
          <w:p>
            <w:pPr>
              <w:spacing w:before="40" w:after="40"/>
            </w:pPr>
            <w:r>
              <w:t xml:space="preserve">ENUM</w:t>
            </w:r>
          </w:p>
        </w:tc>
        <w:tc>
          <w:tcPr>
            <w:tcW w:w="3120" w:type="dxa"/>
          </w:tcPr>
          <w:p>
            <w:pPr>
              <w:spacing w:before="40" w:after="40"/>
            </w:pPr>
            <w:r>
              <w:rPr>
                <w:rFonts w:ascii="Consolas" w:hAnsi="Consolas"/>
                <w:sz w:val="18"/>
                <w:color w:val="25007A"/>
                <w:shd w:val="clear" w:fill="F2F0F8"/>
              </w:rPr>
              <w:t xml:space="preserve">pendiente</w:t>
            </w:r>
            <w:r>
              <w:t xml:space="preserve"> / </w:t>
            </w:r>
            <w:r>
              <w:rPr>
                <w:rFonts w:ascii="Consolas" w:hAnsi="Consolas"/>
                <w:sz w:val="18"/>
                <w:color w:val="25007A"/>
                <w:shd w:val="clear" w:fill="F2F0F8"/>
              </w:rPr>
              <w:t xml:space="preserve">enviado</w:t>
            </w:r>
            <w:r>
              <w:t xml:space="preserve"> / </w:t>
            </w:r>
            <w:r>
              <w:rPr>
                <w:rFonts w:ascii="Consolas" w:hAnsi="Consolas"/>
                <w:sz w:val="18"/>
                <w:color w:val="25007A"/>
                <w:shd w:val="clear" w:fill="F2F0F8"/>
              </w:rPr>
              <w:t xml:space="preserve">fallido</w:t>
            </w:r>
            <w:r>
              <w:t xml:space="preserve"> / </w:t>
            </w:r>
            <w:r>
              <w:rPr>
                <w:rFonts w:ascii="Consolas" w:hAnsi="Consolas"/>
                <w:sz w:val="18"/>
                <w:color w:val="25007A"/>
                <w:shd w:val="clear" w:fill="F2F0F8"/>
              </w:rPr>
              <w:t xml:space="preserve">vencido</w:t>
            </w:r>
          </w:p>
        </w:tc>
      </w:tr>
      <w:tr>
        <w:tc>
          <w:tcPr>
            <w:tcW w:w="3120" w:type="dxa"/>
          </w:tcPr>
          <w:p>
            <w:pPr>
              <w:spacing w:before="40" w:after="40"/>
            </w:pPr>
            <w:r>
              <w:rPr>
                <w:rFonts w:ascii="Consolas" w:hAnsi="Consolas"/>
                <w:sz w:val="18"/>
                <w:color w:val="25007A"/>
                <w:shd w:val="clear" w:fill="F2F0F8"/>
              </w:rPr>
              <w:t xml:space="preserve">error</w:t>
            </w:r>
          </w:p>
        </w:tc>
        <w:tc>
          <w:tcPr>
            <w:tcW w:w="3120" w:type="dxa"/>
          </w:tcPr>
          <w:p>
            <w:pPr>
              <w:spacing w:before="40" w:after="40"/>
            </w:pPr>
            <w:r>
              <w:t xml:space="preserve">VARCHAR(500)</w:t>
            </w:r>
          </w:p>
        </w:tc>
        <w:tc>
          <w:tcPr>
            <w:tcW w:w="3120" w:type="dxa"/>
          </w:tcPr>
          <w:p>
            <w:pPr>
              <w:spacing w:before="40" w:after="40"/>
            </w:pPr>
            <w:r>
              <w:t xml:space="preserve">El motivo, cuando falló</w:t>
            </w:r>
          </w:p>
        </w:tc>
      </w:tr>
      <w:tr>
        <w:tc>
          <w:tcPr>
            <w:tcW w:w="3120" w:type="dxa"/>
          </w:tcPr>
          <w:p>
            <w:pPr>
              <w:spacing w:before="40" w:after="40"/>
            </w:pPr>
            <w:r>
              <w:rPr>
                <w:rFonts w:ascii="Consolas" w:hAnsi="Consolas"/>
                <w:sz w:val="18"/>
                <w:color w:val="25007A"/>
                <w:shd w:val="clear" w:fill="F2F0F8"/>
              </w:rPr>
              <w:t xml:space="preserve">creado_at</w:t>
            </w:r>
            <w:r>
              <w:t xml:space="preserve">, </w:t>
            </w:r>
            <w:r>
              <w:rPr>
                <w:rFonts w:ascii="Consolas" w:hAnsi="Consolas"/>
                <w:sz w:val="18"/>
                <w:color w:val="25007A"/>
                <w:shd w:val="clear" w:fill="F2F0F8"/>
              </w:rPr>
              <w:t xml:space="preserve">enviado_at</w:t>
            </w:r>
          </w:p>
        </w:tc>
        <w:tc>
          <w:tcPr>
            <w:tcW w:w="3120" w:type="dxa"/>
          </w:tcPr>
          <w:p>
            <w:pPr>
              <w:spacing w:before="40" w:after="40"/>
            </w:pPr>
            <w:r>
              <w:t xml:space="preserve">DATETIME</w:t>
            </w:r>
          </w:p>
        </w:tc>
        <w:tc>
          <w:tcPr>
            <w:tcW w:w="3120" w:type="dxa"/>
          </w:tcPr>
          <w:p>
            <w:pPr>
              <w:spacing w:before="40" w:after="40"/>
            </w:pPr>
            <w:r>
              <w:t xml:space="preserve"/>
            </w:r>
          </w:p>
        </w:tc>
      </w:tr>
    </w:tbl>
    <w:p>
      <w:pPr>
        <w:spacing w:after="120"/>
      </w:pPr>
    </w:p>
    <w:p>
      <w:r>
        <w:t xml:space="preserve">Estados:</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4680"/>
        <w:gridCol w:w="4680"/>
      </w:tblGrid>
      <w:tr>
        <w:trPr>
          <w:tblHeader/>
        </w:trPr>
        <w:tc>
          <w:tcPr>
            <w:tcW w:w="4680" w:type="dxa"/>
            <w:shd w:val="clear" w:fill="F2F0F8"/>
          </w:tcPr>
          <w:p>
            <w:pPr>
              <w:spacing w:before="40" w:after="40"/>
            </w:pPr>
            <w:r>
              <w:rPr>
                <w:b/>
                <w:color w:val="140043"/>
              </w:rPr>
              <w:t xml:space="preserve">Estado</w:t>
            </w:r>
          </w:p>
        </w:tc>
        <w:tc>
          <w:tcPr>
            <w:tcW w:w="4680" w:type="dxa"/>
            <w:shd w:val="clear" w:fill="F2F0F8"/>
          </w:tcPr>
          <w:p>
            <w:pPr>
              <w:spacing w:before="40" w:after="40"/>
            </w:pPr>
            <w:r>
              <w:rPr>
                <w:b/>
                <w:color w:val="140043"/>
              </w:rPr>
              <w:t xml:space="preserve">Significa</w:t>
            </w:r>
          </w:p>
        </w:tc>
      </w:tr>
      <w:tr>
        <w:tc>
          <w:tcPr>
            <w:tcW w:w="4680" w:type="dxa"/>
          </w:tcPr>
          <w:p>
            <w:pPr>
              <w:spacing w:before="40" w:after="40"/>
            </w:pPr>
            <w:r>
              <w:rPr>
                <w:rFonts w:ascii="Consolas" w:hAnsi="Consolas"/>
                <w:sz w:val="18"/>
                <w:color w:val="25007A"/>
                <w:shd w:val="clear" w:fill="F2F0F8"/>
              </w:rPr>
              <w:t xml:space="preserve">pendiente</w:t>
            </w:r>
          </w:p>
        </w:tc>
        <w:tc>
          <w:tcPr>
            <w:tcW w:w="4680" w:type="dxa"/>
          </w:tcPr>
          <w:p>
            <w:pPr>
              <w:spacing w:before="40" w:after="40"/>
            </w:pPr>
            <w:r>
              <w:t xml:space="preserve">Encolado, n8n todavía no lo tomó</w:t>
            </w:r>
          </w:p>
        </w:tc>
      </w:tr>
      <w:tr>
        <w:tc>
          <w:tcPr>
            <w:tcW w:w="4680" w:type="dxa"/>
          </w:tcPr>
          <w:p>
            <w:pPr>
              <w:spacing w:before="40" w:after="40"/>
            </w:pPr>
            <w:r>
              <w:rPr>
                <w:rFonts w:ascii="Consolas" w:hAnsi="Consolas"/>
                <w:sz w:val="18"/>
                <w:color w:val="25007A"/>
                <w:shd w:val="clear" w:fill="F2F0F8"/>
              </w:rPr>
              <w:t xml:space="preserve">enviado</w:t>
            </w:r>
          </w:p>
        </w:tc>
        <w:tc>
          <w:tcPr>
            <w:tcW w:w="4680" w:type="dxa"/>
          </w:tcPr>
          <w:p>
            <w:pPr>
              <w:spacing w:before="40" w:after="40"/>
            </w:pPr>
            <w:r>
              <w:t xml:space="preserve">n8n lo mandó</w:t>
            </w:r>
          </w:p>
        </w:tc>
      </w:tr>
      <w:tr>
        <w:tc>
          <w:tcPr>
            <w:tcW w:w="4680" w:type="dxa"/>
          </w:tcPr>
          <w:p>
            <w:pPr>
              <w:spacing w:before="40" w:after="40"/>
            </w:pPr>
            <w:r>
              <w:rPr>
                <w:rFonts w:ascii="Consolas" w:hAnsi="Consolas"/>
                <w:sz w:val="18"/>
                <w:color w:val="25007A"/>
                <w:shd w:val="clear" w:fill="F2F0F8"/>
              </w:rPr>
              <w:t xml:space="preserve">fallido</w:t>
            </w:r>
          </w:p>
        </w:tc>
        <w:tc>
          <w:tcPr>
            <w:tcW w:w="4680" w:type="dxa"/>
          </w:tcPr>
          <w:p>
            <w:pPr>
              <w:spacing w:before="40" w:after="40"/>
            </w:pPr>
            <w:r>
              <w:t xml:space="preserve">El SMTP lo rechazó — el motivo está en </w:t>
            </w:r>
            <w:r>
              <w:rPr>
                <w:rFonts w:ascii="Consolas" w:hAnsi="Consolas"/>
                <w:sz w:val="18"/>
                <w:color w:val="25007A"/>
                <w:shd w:val="clear" w:fill="F2F0F8"/>
              </w:rPr>
              <w:t xml:space="preserve">error</w:t>
            </w:r>
          </w:p>
        </w:tc>
      </w:tr>
      <w:tr>
        <w:tc>
          <w:tcPr>
            <w:tcW w:w="4680" w:type="dxa"/>
          </w:tcPr>
          <w:p>
            <w:pPr>
              <w:spacing w:before="40" w:after="40"/>
            </w:pPr>
            <w:r>
              <w:rPr>
                <w:rFonts w:ascii="Consolas" w:hAnsi="Consolas"/>
                <w:sz w:val="18"/>
                <w:color w:val="25007A"/>
                <w:shd w:val="clear" w:fill="F2F0F8"/>
              </w:rPr>
              <w:t xml:space="preserve">vencido</w:t>
            </w:r>
          </w:p>
        </w:tc>
        <w:tc>
          <w:tcPr>
            <w:tcW w:w="4680" w:type="dxa"/>
          </w:tcPr>
          <w:p>
            <w:pPr>
              <w:spacing w:before="40" w:after="40"/>
            </w:pPr>
            <w:r>
              <w:t xml:space="preserve">Se encoló y nunca salió ese día</w:t>
            </w:r>
          </w:p>
        </w:tc>
      </w:tr>
    </w:tbl>
    <w:p>
      <w:pPr>
        <w:spacing w:after="120"/>
      </w:pPr>
    </w:p>
    <w:p>
      <w:r>
        <w:t xml:space="preserve">La migración incluye además un </w:t>
      </w:r>
      <w:r>
        <w:rPr>
          <w:rFonts w:ascii="Consolas" w:hAnsi="Consolas"/>
          <w:sz w:val="18"/>
          <w:color w:val="25007A"/>
          <w:shd w:val="clear" w:fill="F2F0F8"/>
        </w:rPr>
        <w:t xml:space="preserve">ALTER</w:t>
      </w:r>
      <w:r>
        <w:t xml:space="preserve"> que ensancha </w:t>
      </w:r>
      <w:r>
        <w:rPr>
          <w:rFonts w:ascii="Consolas" w:hAnsi="Consolas"/>
          <w:sz w:val="18"/>
          <w:color w:val="25007A"/>
          <w:shd w:val="clear" w:fill="F2F0F8"/>
        </w:rPr>
        <w:t xml:space="preserve">mp_alerta_email_envio.job</w:t>
      </w:r>
      <w:r>
        <w:t xml:space="preserve"> de VARCHAR(40) a 120: con 40 no cabe un job como </w:t>
      </w:r>
      <w:r>
        <w:rPr>
          <w:rFonts w:ascii="Consolas" w:hAnsi="Consolas"/>
          <w:sz w:val="18"/>
          <w:color w:val="25007A"/>
          <w:shd w:val="clear" w:fill="F2F0F8"/>
        </w:rPr>
        <w:t xml:space="preserve">pm:nombre_apellido_largo@empresa.com</w:t>
      </w:r>
      <w:r>
        <w:t xml:space="preserve">, y un job cortado haría que dos PMs distintos colisionaran y uno dejara de recibir su correo en silencio.</w:t>
      </w:r>
    </w:p>
    <w:p>
      <w:pPr>
        <w:pStyle w:val="Titulo3"/>
      </w:pPr>
      <w:r>
        <w:t xml:space="preserve">B.4 Quién recibe qué</w:t>
      </w:r>
    </w:p>
    <w:p>
      <w:r>
        <w:t xml:space="preserve">El escalamiento es por </w:t>
      </w:r>
      <w:r>
        <w:rPr>
          <w:b/>
        </w:rPr>
        <w:t xml:space="preserve">días sin corregir</w:t>
      </w:r>
      <w:r>
        <w:t xml:space="preserve">:</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4680"/>
        <w:gridCol w:w="4680"/>
      </w:tblGrid>
      <w:tr>
        <w:trPr>
          <w:tblHeader/>
        </w:trPr>
        <w:tc>
          <w:tcPr>
            <w:tcW w:w="4680" w:type="dxa"/>
            <w:shd w:val="clear" w:fill="F2F0F8"/>
          </w:tcPr>
          <w:p>
            <w:pPr>
              <w:spacing w:before="40" w:after="40"/>
            </w:pPr>
            <w:r>
              <w:rPr>
                <w:b/>
                <w:color w:val="140043"/>
              </w:rPr>
              <w:t xml:space="preserve">Días abierta</w:t>
            </w:r>
          </w:p>
        </w:tc>
        <w:tc>
          <w:tcPr>
            <w:tcW w:w="4680" w:type="dxa"/>
            <w:shd w:val="clear" w:fill="F2F0F8"/>
          </w:tcPr>
          <w:p>
            <w:pPr>
              <w:spacing w:before="40" w:after="40"/>
            </w:pPr>
            <w:r>
              <w:rPr>
                <w:b/>
                <w:color w:val="140043"/>
              </w:rPr>
              <w:t xml:space="preserve">Quién la ve</w:t>
            </w:r>
          </w:p>
        </w:tc>
      </w:tr>
      <w:tr>
        <w:tc>
          <w:tcPr>
            <w:tcW w:w="4680" w:type="dxa"/>
          </w:tcPr>
          <w:p>
            <w:pPr>
              <w:spacing w:before="40" w:after="40"/>
            </w:pPr>
            <w:r>
              <w:t xml:space="preserve">0–2</w:t>
            </w:r>
          </w:p>
        </w:tc>
        <w:tc>
          <w:tcPr>
            <w:tcW w:w="4680" w:type="dxa"/>
          </w:tcPr>
          <w:p>
            <w:pPr>
              <w:spacing w:before="40" w:after="40"/>
            </w:pPr>
            <w:r>
              <w:t xml:space="preserve">Nadie por correo (solo en el panel)</w:t>
            </w:r>
          </w:p>
        </w:tc>
      </w:tr>
      <w:tr>
        <w:tc>
          <w:tcPr>
            <w:tcW w:w="4680" w:type="dxa"/>
          </w:tcPr>
          <w:p>
            <w:pPr>
              <w:spacing w:before="40" w:after="40"/>
            </w:pPr>
            <w:r>
              <w:t xml:space="preserve">3–4</w:t>
            </w:r>
          </w:p>
        </w:tc>
        <w:tc>
          <w:tcPr>
            <w:tcW w:w="4680" w:type="dxa"/>
          </w:tcPr>
          <w:p>
            <w:pPr>
              <w:spacing w:before="40" w:after="40"/>
            </w:pPr>
            <w:r>
              <w:t xml:space="preserve">Recordatorio al PM del centro</w:t>
            </w:r>
          </w:p>
        </w:tc>
      </w:tr>
      <w:tr>
        <w:tc>
          <w:tcPr>
            <w:tcW w:w="4680" w:type="dxa"/>
          </w:tcPr>
          <w:p>
            <w:pPr>
              <w:spacing w:before="40" w:after="40"/>
            </w:pPr>
            <w:r>
              <w:t xml:space="preserve">5</w:t>
            </w:r>
          </w:p>
        </w:tc>
        <w:tc>
          <w:tcPr>
            <w:tcW w:w="4680" w:type="dxa"/>
          </w:tcPr>
          <w:p>
            <w:pPr>
              <w:spacing w:before="40" w:after="40"/>
            </w:pPr>
            <w:r>
              <w:t xml:space="preserve">Último aviso al PM — </w:t>
            </w:r>
            <w:r>
              <w:rPr>
                <w:i/>
              </w:rPr>
              <w:t xml:space="preserve">"si no se corrige, mañana la ve el CEO"</w:t>
            </w:r>
          </w:p>
        </w:tc>
      </w:tr>
      <w:tr>
        <w:tc>
          <w:tcPr>
            <w:tcW w:w="4680" w:type="dxa"/>
          </w:tcPr>
          <w:p>
            <w:pPr>
              <w:spacing w:before="40" w:after="40"/>
            </w:pPr>
            <w:r>
              <w:t xml:space="preserve">6+</w:t>
            </w:r>
          </w:p>
        </w:tc>
        <w:tc>
          <w:tcPr>
            <w:tcW w:w="4680" w:type="dxa"/>
          </w:tcPr>
          <w:p>
            <w:pPr>
              <w:spacing w:before="40" w:after="40"/>
            </w:pPr>
            <w:r>
              <w:t xml:space="preserve">Se le muestra también al CEO</w:t>
            </w:r>
          </w:p>
        </w:tc>
      </w:tr>
    </w:tbl>
    <w:p>
      <w:pPr>
        <w:spacing w:after="120"/>
      </w:pPr>
    </w:p>
    <w:p>
      <w:r>
        <w:t xml:space="preserve">Es </w:t>
      </w:r>
      <w:r>
        <w:rPr>
          <w:b/>
        </w:rPr>
        <w:t xml:space="preserve">la misma alerta</w:t>
      </w:r>
      <w:r>
        <w:t xml:space="preserve">, que se vuelve más visible mientras más tiempo lleve sin corregirse. No hay avisos que se manden aparte.</w:t>
      </w:r>
    </w:p>
    <w:p>
      <w:r>
        <w:t xml:space="preserve">Los dos correos del día son complementarios y nunca se solapan:</w:t>
      </w:r>
    </w:p>
    <w:p>
      <w:pPr>
        <w:ind w:left="360" w:hanging="220"/>
        <w:spacing w:after="60"/>
      </w:pPr>
      <w:r>
        <w:t xml:space="preserve">•  </w:t>
      </w:r>
      <w:r>
        <w:rPr>
          <w:b/>
        </w:rPr>
        <w:t xml:space="preserve">CEO</w:t>
      </w:r>
      <w:r>
        <w:t xml:space="preserve"> (</w:t>
      </w:r>
      <w:r>
        <w:rPr>
          <w:rFonts w:ascii="Consolas" w:hAnsi="Consolas"/>
          <w:sz w:val="18"/>
          <w:color w:val="25007A"/>
          <w:shd w:val="clear" w:fill="F2F0F8"/>
        </w:rPr>
        <w:t xml:space="preserve">ALERTAS_EMAIL_TO</w:t>
      </w:r>
      <w:r>
        <w:t xml:space="preserve">): las de 6+ días.</w:t>
      </w:r>
    </w:p>
    <w:p>
      <w:pPr>
        <w:ind w:left="360" w:hanging="220"/>
        <w:spacing w:after="60"/>
      </w:pPr>
      <w:r>
        <w:t xml:space="preserve">•  </w:t>
      </w:r>
      <w:r>
        <w:rPr>
          <w:b/>
        </w:rPr>
        <w:t xml:space="preserve">Cada PM activo de </w:t>
      </w:r>
      <w:r>
        <w:rPr>
          <w:rFonts w:ascii="Consolas" w:hAnsi="Consolas"/>
          <w:sz w:val="18"/>
          <w:color w:val="25007A"/>
          <w:shd w:val="clear" w:fill="F2F0F8"/>
          <w:b/>
        </w:rPr>
        <w:t xml:space="preserve">mp_project_owners</w:t>
      </w:r>
      <w:r>
        <w:t xml:space="preserve">: las de 3 a 5 días, solo de sus</w:t>
      </w:r>
    </w:p>
    <w:p>
      <w:r>
        <w:t xml:space="preserve">  proyectos.</w:t>
      </w:r>
    </w:p>
    <w:p>
      <w:r>
        <w:t xml:space="preserve">La lista de PMs sale de la base, no del </w:t>
      </w:r>
      <w:r>
        <w:rPr>
          <w:rFonts w:ascii="Consolas" w:hAnsi="Consolas"/>
          <w:sz w:val="18"/>
          <w:color w:val="25007A"/>
          <w:shd w:val="clear" w:fill="F2F0F8"/>
        </w:rPr>
        <w:t xml:space="preserve">.env</w:t>
      </w:r>
      <w:r>
        <w:t xml:space="preserve">: </w:t>
      </w:r>
      <w:r>
        <w:rPr>
          <w:b/>
        </w:rPr>
        <w:t xml:space="preserve">dar de alta un PM en Accesos basta para que empiece a recibir el suyo</w:t>
      </w:r>
      <w:r>
        <w:t xml:space="preserve">, sin tocar código.</w:t>
      </w:r>
    </w:p>
    <w:p>
      <w:r>
        <w:t xml:space="preserve">Al 22 sep 2026 son 5: César Arbeláez (14 proyectos), Mónica Bastidas (7), Diego Chamorro, Jonathan Anaya y Jonathan Ariza (1 cada uno).</w:t>
      </w:r>
    </w:p>
    <w:p>
      <w:r>
        <w:rPr>
          <w:b/>
        </w:rPr>
        <w:t xml:space="preserve">Si alguien no tiene ninguna alerta sin corregir, no se le encola correo.</w:t>
      </w:r>
      <w:r>
        <w:t xml:space="preserve"> Un "no hay nada" diario se deja de abrir, y entonces tampoco se abre el día que sí trae algo.</w:t>
      </w:r>
    </w:p>
    <w:p>
      <w:pPr>
        <w:pStyle w:val="Titulo3"/>
      </w:pPr>
      <w:r>
        <w:t xml:space="preserve">B.5 Por qué nadie recibe dos veces</w:t>
      </w:r>
    </w:p>
    <w:p>
      <w:r>
        <w:t xml:space="preserve">El turno del día se reserva en </w:t>
      </w:r>
      <w:r>
        <w:rPr>
          <w:rFonts w:ascii="Consolas" w:hAnsi="Consolas"/>
          <w:sz w:val="18"/>
          <w:color w:val="25007A"/>
          <w:shd w:val="clear" w:fill="F2F0F8"/>
        </w:rPr>
        <w:t xml:space="preserve">mp_alerta_email_envio</w:t>
      </w:r>
      <w:r>
        <w:t xml:space="preserve"> (</w:t>
      </w:r>
      <w:r>
        <w:rPr>
          <w:rFonts w:ascii="Consolas" w:hAnsi="Consolas"/>
          <w:sz w:val="18"/>
          <w:color w:val="25007A"/>
          <w:shd w:val="clear" w:fill="F2F0F8"/>
        </w:rPr>
        <w:t xml:space="preserve">UNIQUE (job, fecha)</w:t>
      </w:r>
      <w:r>
        <w:t xml:space="preserve">, ver </w:t>
      </w:r>
      <w:r>
        <w:rPr>
          <w:rFonts w:ascii="Consolas" w:hAnsi="Consolas"/>
          <w:sz w:val="18"/>
          <w:color w:val="25007A"/>
          <w:shd w:val="clear" w:fill="F2F0F8"/>
        </w:rPr>
        <w:t xml:space="preserve">sql/40</w:t>
      </w:r>
      <w:r>
        <w:t xml:space="preserve">) </w:t>
      </w:r>
      <w:r>
        <w:rPr>
          <w:b/>
        </w:rPr>
        <w:t xml:space="preserve">antes</w:t>
      </w:r>
      <w:r>
        <w:t xml:space="preserve"> de encolar nada, con las mismas funciones que usa el envío por SMTP de la app. Los dos caminos comparten ese candado: el que llegue primero se queda con el turno y el otro no hace nada.</w:t>
      </w:r>
    </w:p>
    <w:p>
      <w:r>
        <w:t xml:space="preserve">El orden importa y no es casual:</w:t>
      </w:r>
    </w:p>
    <w:p>
      <w:pPr>
        <w:ind w:left="360" w:hanging="220"/>
        <w:spacing w:after="60"/>
      </w:pPr>
      <w:r>
        <w:t xml:space="preserve">1.  Se reserva el turno. Si la base lo rechaza por duplicado, hoy ya salió.</w:t>
      </w:r>
    </w:p>
    <w:p>
      <w:pPr>
        <w:ind w:left="360" w:hanging="220"/>
        <w:spacing w:after="60"/>
      </w:pPr>
      <w:r>
        <w:t xml:space="preserve">2.  Se arma y se encola.</w:t>
      </w:r>
    </w:p>
    <w:p>
      <w:pPr>
        <w:ind w:left="360" w:hanging="220"/>
        <w:spacing w:after="60"/>
      </w:pPr>
      <w:r>
        <w:t xml:space="preserve">3.  Si encolar falla, se </w:t>
      </w:r>
      <w:r>
        <w:rPr>
          <w:b/>
        </w:rPr>
        <w:t xml:space="preserve">borra</w:t>
      </w:r>
      <w:r>
        <w:t xml:space="preserve"> el turno para que la pasada siguiente</w:t>
      </w:r>
    </w:p>
    <w:p>
      <w:r>
        <w:t xml:space="preserve">   reintente.</w:t>
      </w:r>
    </w:p>
    <w:p>
      <w:r>
        <w:t xml:space="preserve">Al revés — encolar y después registrar — un fallo al registrar dejaría el correo encolado y sin rastro, y la pasada siguiente lo encolaría de nuevo.</w:t>
      </w:r>
    </w:p>
    <w:p>
      <w:r>
        <w:t xml:space="preserve">La cola </w:t>
      </w:r>
      <w:r>
        <w:rPr>
          <w:b/>
        </w:rPr>
        <w:t xml:space="preserve">no</w:t>
      </w:r>
      <w:r>
        <w:t xml:space="preserve"> lleva llave única a propósito: la garantía es de la otra tabla, y una llave aquí impediría reencolar un correo puntual a mano.</w:t>
      </w:r>
    </w:p>
    <w:p>
      <w:pPr>
        <w:pStyle w:val="Titulo3"/>
      </w:pPr>
      <w:r>
        <w:t xml:space="preserve">B.6 Los correos van sin logo</w:t>
      </w:r>
    </w:p>
    <w:p>
      <w:r>
        <w:t xml:space="preserve">A diferencia de los que manda la app, que lo llevan como adjunto </w:t>
      </w:r>
      <w:r>
        <w:rPr>
          <w:rFonts w:ascii="Consolas" w:hAnsi="Consolas"/>
          <w:sz w:val="18"/>
          <w:color w:val="25007A"/>
          <w:shd w:val="clear" w:fill="F2F0F8"/>
        </w:rPr>
        <w:t xml:space="preserve">cid:</w:t>
      </w:r>
      <w:r>
        <w:t xml:space="preserve">.</w:t>
      </w:r>
    </w:p>
    <w:p>
      <w:r>
        <w:t xml:space="preserve">Por la cola no pasa nodemailer, así que no hay adjunto al que apuntar. El reemplazo obvio —incrustarlo como data URI dentro del HTML— </w:t>
      </w:r>
      <w:r>
        <w:rPr>
          <w:b/>
        </w:rPr>
        <w:t xml:space="preserve">se probó el 22 sep 2026 y no sirve</w:t>
      </w:r>
      <w:r>
        <w:t xml:space="preserve">: Outlook bloquea las imágenes en base64 y en su lugar pinta un cuadro roto con el texto alternativo. Y en Outlook es justo donde lo leen los PMs y el CEO.</w:t>
      </w:r>
    </w:p>
    <w:p>
      <w:r>
        <w:t xml:space="preserve">La otra salida era servirlo por URL, pero eso obliga a que el dashboard sea alcanzable desde el computador de cada quien, y Outlook igual pide "descargar imágenes" la primera vez. Se prefirió un correo que se vea bien siempre antes que uno con logo a veces.</w:t>
      </w:r>
    </w:p>
    <w:p>
      <w:pPr>
        <w:pStyle w:val="Titulo3"/>
      </w:pPr>
      <w:r>
        <w:t xml:space="preserve">B.7 Encenderlo</w:t>
      </w:r>
    </w:p>
    <w:p>
      <w:r>
        <w:t xml:space="preserve">Está </w:t>
      </w:r>
      <w:r>
        <w:rPr>
          <w:b/>
        </w:rPr>
        <w:t xml:space="preserve">apagado por defecto</w:t>
      </w:r>
      <w:r>
        <w:t xml:space="preserve">. Encenderlo empieza a escribirle a PMs reales, y eso lo decide una persona, no el arranque del contenedor.</w:t>
      </w:r>
    </w:p>
    <w:p>
      <w:pPr>
        <w:ind w:left="360" w:hanging="220"/>
        <w:spacing w:after="60"/>
      </w:pPr>
      <w:r>
        <w:t xml:space="preserve">1.  Aplicar </w:t>
      </w:r>
      <w:r>
        <w:rPr>
          <w:rFonts w:ascii="Consolas" w:hAnsi="Consolas"/>
          <w:sz w:val="18"/>
          <w:color w:val="25007A"/>
          <w:shd w:val="clear" w:fill="F2F0F8"/>
        </w:rPr>
        <w:t xml:space="preserve">sql/43_alerta_email_cola.sql</w:t>
      </w:r>
      <w:r>
        <w:t xml:space="preserve">.</w:t>
      </w:r>
    </w:p>
    <w:p>
      <w:pPr>
        <w:ind w:left="360" w:hanging="220"/>
        <w:spacing w:after="60"/>
      </w:pPr>
      <w:r>
        <w:t xml:space="preserve">2.  Poner </w:t>
      </w:r>
      <w:r>
        <w:rPr>
          <w:rFonts w:ascii="Consolas" w:hAnsi="Consolas"/>
          <w:sz w:val="18"/>
          <w:color w:val="25007A"/>
          <w:shd w:val="clear" w:fill="F2F0F8"/>
        </w:rPr>
        <w:t xml:space="preserve">ALERTAS_COLA=1</w:t>
      </w:r>
      <w:r>
        <w:t xml:space="preserve"> en el </w:t>
      </w:r>
      <w:r>
        <w:rPr>
          <w:rFonts w:ascii="Consolas" w:hAnsi="Consolas"/>
          <w:sz w:val="18"/>
          <w:color w:val="25007A"/>
          <w:shd w:val="clear" w:fill="F2F0F8"/>
        </w:rPr>
        <w:t xml:space="preserve">.env</w:t>
      </w:r>
      <w:r>
        <w:t xml:space="preserve">. Si se quiere que el CEO también reciba</w:t>
      </w:r>
    </w:p>
    <w:p>
      <w:r>
        <w:t xml:space="preserve">   el suyo, llenar </w:t>
      </w:r>
      <w:r>
        <w:rPr>
          <w:rFonts w:ascii="Consolas" w:hAnsi="Consolas"/>
          <w:sz w:val="18"/>
          <w:color w:val="25007A"/>
          <w:shd w:val="clear" w:fill="F2F0F8"/>
        </w:rPr>
        <w:t xml:space="preserve">ALERTAS_EMAIL_TO</w:t>
      </w:r>
      <w:r>
        <w:t xml:space="preserve"> (hoy está vacío).</w:t>
      </w:r>
    </w:p>
    <w:p>
      <w:pPr>
        <w:ind w:left="360" w:hanging="220"/>
        <w:spacing w:after="60"/>
      </w:pPr>
      <w:r>
        <w:t xml:space="preserve">3.  Reconstruir:</w:t>
      </w:r>
    </w:p>
    <w:p>
      <w:pPr>
        <w:pStyle w:val="Codigo"/>
      </w:pPr>
      <w:r>
        <w:t xml:space="preserve">   docker compose build dashboard &amp;&amp; docker compose up -d dashboard</w:t>
      </w:r>
    </w:p>
    <w:p>
      <w:pPr>
        <w:spacing w:after="120"/>
      </w:pPr>
    </w:p>
    <w:p>
      <w:pPr>
        <w:ind w:left="360" w:hanging="220"/>
        <w:spacing w:after="60"/>
      </w:pPr>
      <w:r>
        <w:t xml:space="preserve">4.  En el log debe aparecer </w:t>
      </w:r>
      <w:r>
        <w:rPr>
          <w:rFonts w:ascii="Consolas" w:hAnsi="Consolas"/>
          <w:sz w:val="18"/>
          <w:color w:val="25007A"/>
          <w:shd w:val="clear" w:fill="F2F0F8"/>
        </w:rPr>
        <w:t xml:space="preserve">[alertas-email-cola] activo</w:t>
      </w:r>
      <w:r>
        <w:t xml:space="preserve">.</w:t>
      </w:r>
    </w:p>
    <w:p>
      <w:r>
        <w:t xml:space="preserve">El servicio (</w:t>
      </w:r>
      <w:r>
        <w:rPr>
          <w:rFonts w:ascii="Consolas" w:hAnsi="Consolas"/>
          <w:sz w:val="18"/>
          <w:color w:val="25007A"/>
          <w:shd w:val="clear" w:fill="F2F0F8"/>
        </w:rPr>
        <w:t xml:space="preserve">src/services/alertas-email-cola.js</w:t>
      </w:r>
      <w:r>
        <w:t xml:space="preserve">) revisa cada hora a partir de las 6, igual que el programador del correo por SMTP y por los mismos motivos: un fallo puntual —la base remota sin conexiones libres— no se puede comer el aviso del día, pero el reintento tampoco puede volverse una ráfaga.</w:t>
      </w:r>
    </w:p>
    <w:p>
      <w:pPr>
        <w:pStyle w:val="Titulo3"/>
      </w:pPr>
      <w:r>
        <w:t xml:space="preserve">B.8 Probar sin escribirle a nadie</w:t>
      </w:r>
    </w:p>
    <w:p>
      <w:r>
        <w:t xml:space="preserve">Encolar a mano un correo dirigido a uno mismo y ejecutar la rama:</w:t>
      </w:r>
    </w:p>
    <w:p>
      <w:pPr>
        <w:pStyle w:val="Codigo"/>
      </w:pPr>
      <w:r>
        <w:t xml:space="preserve">INSERT INTO mp_alerta_email_cola (job, fecha, destinatario, asunto, html, texto, alertas)</w:t>
      </w:r>
    </w:p>
    <w:p>
      <w:pPr>
        <w:pStyle w:val="Codigo"/>
      </w:pPr>
      <w:r>
        <w:t xml:space="preserve">VALUES ('prueba', CURDATE(), 'tu_correo@empresa.com', 'Prueba de la cola', '&lt;p&gt;Si ves esto, el envio por n8n funciona.&lt;/p&gt;', 'prueba', 0)</w:t>
      </w:r>
    </w:p>
    <w:p>
      <w:pPr>
        <w:spacing w:after="120"/>
      </w:pPr>
    </w:p>
    <w:p>
      <w:r>
        <w:t xml:space="preserve">Y revisar cómo quedó:</w:t>
      </w:r>
    </w:p>
    <w:p>
      <w:pPr>
        <w:pStyle w:val="Codigo"/>
      </w:pPr>
      <w:r>
        <w:t xml:space="preserve">SELECT cola_id, job, destinatario, estado, alertas, enviado_at, error</w:t>
      </w:r>
    </w:p>
    <w:p>
      <w:pPr>
        <w:pStyle w:val="Codigo"/>
      </w:pPr>
      <w:r>
        <w:t xml:space="preserve">  FROM mp_alerta_email_cola ORDER BY cola_id DESC LIMIT 10</w:t>
      </w:r>
    </w:p>
    <w:p>
      <w:pPr>
        <w:spacing w:after="120"/>
      </w:pPr>
    </w:p>
    <w:p>
      <w:r>
        <w:t xml:space="preserve">Para probar con el HTML real, el correo lo tiene que armar la app — n8n no puede generarlo.</w:t>
      </w:r>
    </w:p>
    <w:p>
      <w:pPr>
        <w:pStyle w:val="Cita"/>
      </w:pPr>
      <w:r>
        <w:rPr>
          <w:b/>
        </w:rPr>
        <w:t xml:space="preserve">Al probar nodos sueltos a mano, correrlos en orden.</w:t>
      </w:r>
      <w:r>
        <w:t xml:space="preserve"> Si se ejecuta </w:t>
      </w:r>
      <w:r>
        <w:rPr>
          <w:rFonts w:ascii="Consolas" w:hAnsi="Consolas"/>
          <w:sz w:val="18"/>
          <w:color w:val="25007A"/>
          <w:shd w:val="clear" w:fill="F2F0F8"/>
        </w:rPr>
        <w:t xml:space="preserve">Marcar enviado</w:t>
      </w:r>
      <w:r>
        <w:t xml:space="preserve"> directamente, n8n reutiliza los datos guardados de la última vez que corrió </w:t>
      </w:r>
      <w:r>
        <w:rPr>
          <w:rFonts w:ascii="Consolas" w:hAnsi="Consolas"/>
          <w:sz w:val="18"/>
          <w:color w:val="25007A"/>
          <w:shd w:val="clear" w:fill="F2F0F8"/>
        </w:rPr>
        <w:t xml:space="preserve">Leer correos pendientes</w:t>
      </w:r>
      <w:r>
        <w:t xml:space="preserve"> en vez de consultar la base, y manda lo viejo. En la corrida automática no pasa: arranca desde el trigger con datos frescos.</w:t>
      </w:r>
    </w:p>
    <w:p>
      <w:pPr>
        <w:pStyle w:val="Titulo3"/>
      </w:pPr>
      <w:r>
        <w:t xml:space="preserve">B.9 Si algo falla</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4680"/>
        <w:gridCol w:w="4680"/>
      </w:tblGrid>
      <w:tr>
        <w:trPr>
          <w:tblHeader/>
        </w:trPr>
        <w:tc>
          <w:tcPr>
            <w:tcW w:w="4680" w:type="dxa"/>
            <w:shd w:val="clear" w:fill="F2F0F8"/>
          </w:tcPr>
          <w:p>
            <w:pPr>
              <w:spacing w:before="40" w:after="40"/>
            </w:pPr>
            <w:r>
              <w:rPr>
                <w:b/>
                <w:color w:val="140043"/>
              </w:rPr>
              <w:t xml:space="preserve">Síntoma</w:t>
            </w:r>
          </w:p>
        </w:tc>
        <w:tc>
          <w:tcPr>
            <w:tcW w:w="4680" w:type="dxa"/>
            <w:shd w:val="clear" w:fill="F2F0F8"/>
          </w:tcPr>
          <w:p>
            <w:pPr>
              <w:spacing w:before="40" w:after="40"/>
            </w:pPr>
            <w:r>
              <w:rPr>
                <w:b/>
                <w:color w:val="140043"/>
              </w:rPr>
              <w:t xml:space="preserve">Qué mirar</w:t>
            </w:r>
          </w:p>
        </w:tc>
      </w:tr>
      <w:tr>
        <w:tc>
          <w:tcPr>
            <w:tcW w:w="4680" w:type="dxa"/>
          </w:tcPr>
          <w:p>
            <w:pPr>
              <w:spacing w:before="40" w:after="40"/>
            </w:pPr>
            <w:r>
              <w:t xml:space="preserve">Sale "0 items"</w:t>
            </w:r>
          </w:p>
        </w:tc>
        <w:tc>
          <w:tcPr>
            <w:tcW w:w="4680" w:type="dxa"/>
          </w:tcPr>
          <w:p>
            <w:pPr>
              <w:spacing w:before="40" w:after="40"/>
            </w:pPr>
            <w:r>
              <w:t xml:space="preserve">Normal. No hay nada pendiente hoy</w:t>
            </w:r>
          </w:p>
        </w:tc>
      </w:tr>
      <w:tr>
        <w:tc>
          <w:tcPr>
            <w:tcW w:w="4680" w:type="dxa"/>
          </w:tcPr>
          <w:p>
            <w:pPr>
              <w:spacing w:before="40" w:after="40"/>
            </w:pPr>
            <w:r>
              <w:rPr>
                <w:rFonts w:ascii="Consolas" w:hAnsi="Consolas"/>
                <w:sz w:val="18"/>
                <w:color w:val="25007A"/>
                <w:shd w:val="clear" w:fill="F2F0F8"/>
              </w:rPr>
              <w:t xml:space="preserve">estado = 'fallido'</w:t>
            </w:r>
          </w:p>
        </w:tc>
        <w:tc>
          <w:tcPr>
            <w:tcW w:w="4680" w:type="dxa"/>
          </w:tcPr>
          <w:p>
            <w:pPr>
              <w:spacing w:before="40" w:after="40"/>
            </w:pPr>
            <w:r>
              <w:t xml:space="preserve">El motivo está en la columna </w:t>
            </w:r>
            <w:r>
              <w:rPr>
                <w:rFonts w:ascii="Consolas" w:hAnsi="Consolas"/>
                <w:sz w:val="18"/>
                <w:color w:val="25007A"/>
                <w:shd w:val="clear" w:fill="F2F0F8"/>
              </w:rPr>
              <w:t xml:space="preserve">error</w:t>
            </w:r>
          </w:p>
        </w:tc>
      </w:tr>
      <w:tr>
        <w:tc>
          <w:tcPr>
            <w:tcW w:w="4680" w:type="dxa"/>
          </w:tcPr>
          <w:p>
            <w:pPr>
              <w:spacing w:before="40" w:after="40"/>
            </w:pPr>
            <w:r>
              <w:rPr>
                <w:rFonts w:ascii="Consolas" w:hAnsi="Consolas"/>
                <w:sz w:val="18"/>
                <w:color w:val="25007A"/>
                <w:shd w:val="clear" w:fill="F2F0F8"/>
              </w:rPr>
              <w:t xml:space="preserve">pendiente</w:t>
            </w:r>
            <w:r>
              <w:t xml:space="preserve"> viejo</w:t>
            </w:r>
          </w:p>
        </w:tc>
        <w:tc>
          <w:tcPr>
            <w:tcW w:w="4680" w:type="dxa"/>
          </w:tcPr>
          <w:p>
            <w:pPr>
              <w:spacing w:before="40" w:after="40"/>
            </w:pPr>
            <w:r>
              <w:t xml:space="preserve">El flujo no llegó hasta los nodos de correo</w:t>
            </w:r>
          </w:p>
        </w:tc>
      </w:tr>
      <w:tr>
        <w:tc>
          <w:tcPr>
            <w:tcW w:w="4680" w:type="dxa"/>
          </w:tcPr>
          <w:p>
            <w:pPr>
              <w:spacing w:before="40" w:after="40"/>
            </w:pPr>
            <w:r>
              <w:t xml:space="preserve">Llega el correo sin diseño</w:t>
            </w:r>
          </w:p>
        </w:tc>
        <w:tc>
          <w:tcPr>
            <w:tcW w:w="4680" w:type="dxa"/>
          </w:tcPr>
          <w:p>
            <w:pPr>
              <w:spacing w:before="40" w:after="40"/>
            </w:pPr>
            <w:r>
              <w:rPr>
                <w:i/>
              </w:rPr>
              <w:t xml:space="preserve">Email Format</w:t>
            </w:r>
            <w:r>
              <w:t xml:space="preserve"> quedó en Text en vez de HTML</w:t>
            </w:r>
          </w:p>
        </w:tc>
      </w:tr>
      <w:tr>
        <w:tc>
          <w:tcPr>
            <w:tcW w:w="4680" w:type="dxa"/>
          </w:tcPr>
          <w:p>
            <w:pPr>
              <w:spacing w:before="40" w:after="40"/>
            </w:pPr>
            <w:r>
              <w:t xml:space="preserve">Llega a la dirección equivocada</w:t>
            </w:r>
          </w:p>
        </w:tc>
        <w:tc>
          <w:tcPr>
            <w:tcW w:w="4680" w:type="dxa"/>
          </w:tcPr>
          <w:p>
            <w:pPr>
              <w:spacing w:before="40" w:after="40"/>
            </w:pPr>
            <w:r>
              <w:rPr>
                <w:i/>
              </w:rPr>
              <w:t xml:space="preserve">To Email</w:t>
            </w:r>
            <w:r>
              <w:t xml:space="preserve"> quedó en modo </w:t>
            </w:r>
            <w:r>
              <w:rPr>
                <w:b/>
              </w:rPr>
              <w:t xml:space="preserve">Fixed</w:t>
            </w:r>
            <w:r>
              <w:t xml:space="preserve"> en vez de Expression</w:t>
            </w:r>
          </w:p>
        </w:tc>
      </w:tr>
      <w:tr>
        <w:tc>
          <w:tcPr>
            <w:tcW w:w="4680" w:type="dxa"/>
          </w:tcPr>
          <w:p>
            <w:pPr>
              <w:spacing w:before="40" w:after="40"/>
            </w:pPr>
            <w:r>
              <w:t xml:space="preserve">Nunca se encola nada</w:t>
            </w:r>
          </w:p>
        </w:tc>
        <w:tc>
          <w:tcPr>
            <w:tcW w:w="4680" w:type="dxa"/>
          </w:tcPr>
          <w:p>
            <w:pPr>
              <w:spacing w:before="40" w:after="40"/>
            </w:pPr>
            <w:r>
              <w:t xml:space="preserve">Falta </w:t>
            </w:r>
            <w:r>
              <w:rPr>
                <w:rFonts w:ascii="Consolas" w:hAnsi="Consolas"/>
                <w:sz w:val="18"/>
                <w:color w:val="25007A"/>
                <w:shd w:val="clear" w:fill="F2F0F8"/>
              </w:rPr>
              <w:t xml:space="preserve">ALERTAS_COLA=1</w:t>
            </w:r>
            <w:r>
              <w:t xml:space="preserve">, o el contenedor no se reconstruyó</w:t>
            </w:r>
          </w:p>
        </w:tc>
      </w:tr>
    </w:tbl>
    <w:p>
      <w:pPr>
        <w:spacing w:after="120"/>
      </w:pPr>
    </w:p>
    <w:p>
      <w:r>
        <w:t xml:space="preserve">Los tres campos con expresión (</w:t>
      </w:r>
      <w:r>
        <w:rPr>
          <w:b/>
        </w:rPr>
        <w:t xml:space="preserve">To Email</w:t>
      </w:r>
      <w:r>
        <w:t xml:space="preserve">, </w:t>
      </w:r>
      <w:r>
        <w:rPr>
          <w:b/>
        </w:rPr>
        <w:t xml:space="preserve">Subject</w:t>
      </w:r>
      <w:r>
        <w:t xml:space="preserve">, </w:t>
      </w:r>
      <w:r>
        <w:rPr>
          <w:b/>
        </w:rPr>
        <w:t xml:space="preserve">HTML</w:t>
      </w:r>
      <w:r>
        <w:t xml:space="preserve">) tienen que mostrar el cuadrito </w:t>
      </w:r>
      <w:r>
        <w:rPr>
          <w:rFonts w:ascii="Consolas" w:hAnsi="Consolas"/>
          <w:sz w:val="18"/>
          <w:color w:val="25007A"/>
          <w:shd w:val="clear" w:fill="F2F0F8"/>
        </w:rPr>
        <w:t xml:space="preserve">fx</w:t>
      </w:r>
      <w:r>
        <w:t xml:space="preserve"> a la izquierda. </w:t>
      </w:r>
      <w:r>
        <w:rPr>
          <w:i/>
        </w:rPr>
        <w:t xml:space="preserve">From Email</w:t>
      </w:r>
      <w:r>
        <w:t xml:space="preserve"> es el único que va sin él. El toggle </w:t>
      </w:r>
      <w:r>
        <w:rPr>
          <w:rFonts w:ascii="Consolas" w:hAnsi="Consolas"/>
          <w:sz w:val="18"/>
          <w:color w:val="25007A"/>
          <w:shd w:val="clear" w:fill="F2F0F8"/>
        </w:rPr>
        <w:t xml:space="preserve">Fixed | Expression</w:t>
      </w:r>
      <w:r>
        <w:t xml:space="preserve"> solo aparece mientras el mouse está encima del campo, y es fácil voltear otro sin querer al moverse entre ellos.</w:t>
      </w:r>
    </w:p>
    <w:p>
      <w:pPr>
        <w:pStyle w:val="Titulo3"/>
      </w:pPr>
      <w:r>
        <w:t xml:space="preserve">B.10 Archivos del repo</w:t>
      </w:r>
    </w:p>
    <w:tbl>
      <w:tblPr>
        <w:tblW w:w="0" w:type="auto"/>
        <w:tblBorders>
          <w:top w:val="single" w:sz="4" w:space="0" w:color="DAD5EC"/>
          <w:left w:val="single" w:sz="4" w:space="0" w:color="DAD5EC"/>
          <w:bottom w:val="single" w:sz="4" w:space="0" w:color="DAD5EC"/>
          <w:right w:val="single" w:sz="4" w:space="0" w:color="DAD5EC"/>
          <w:insideH w:val="single" w:sz="4" w:space="0" w:color="DAD5EC"/>
          <w:insideV w:val="single" w:sz="4" w:space="0" w:color="DAD5EC"/>
        </w:tblBorders>
        <w:tblCellMar>
          <w:left w:w="90" w:type="dxa"/>
          <w:right w:w="90" w:type="dxa"/>
        </w:tblCellMar>
      </w:tblPr>
      <w:tblGrid>
        <w:gridCol w:w="4680"/>
        <w:gridCol w:w="4680"/>
      </w:tblGrid>
      <w:tr>
        <w:trPr>
          <w:tblHeader/>
        </w:trPr>
        <w:tc>
          <w:tcPr>
            <w:tcW w:w="4680" w:type="dxa"/>
            <w:shd w:val="clear" w:fill="F2F0F8"/>
          </w:tcPr>
          <w:p>
            <w:pPr>
              <w:spacing w:before="40" w:after="40"/>
            </w:pPr>
            <w:r>
              <w:rPr>
                <w:b/>
                <w:color w:val="140043"/>
              </w:rPr>
              <w:t xml:space="preserve">Archivo</w:t>
            </w:r>
          </w:p>
        </w:tc>
        <w:tc>
          <w:tcPr>
            <w:tcW w:w="4680" w:type="dxa"/>
            <w:shd w:val="clear" w:fill="F2F0F8"/>
          </w:tcPr>
          <w:p>
            <w:pPr>
              <w:spacing w:before="40" w:after="40"/>
            </w:pPr>
            <w:r>
              <w:rPr>
                <w:b/>
                <w:color w:val="140043"/>
              </w:rPr>
              <w:t xml:space="preserve">Qué es</w:t>
            </w:r>
          </w:p>
        </w:tc>
      </w:tr>
      <w:tr>
        <w:tc>
          <w:tcPr>
            <w:tcW w:w="4680" w:type="dxa"/>
          </w:tcPr>
          <w:p>
            <w:pPr>
              <w:spacing w:before="40" w:after="40"/>
            </w:pPr>
            <w:r>
              <w:rPr>
                <w:rFonts w:ascii="Consolas" w:hAnsi="Consolas"/>
                <w:sz w:val="18"/>
                <w:color w:val="25007A"/>
                <w:shd w:val="clear" w:fill="F2F0F8"/>
              </w:rPr>
              <w:t xml:space="preserve">sql/43_alerta_email_cola.sql</w:t>
            </w:r>
          </w:p>
        </w:tc>
        <w:tc>
          <w:tcPr>
            <w:tcW w:w="4680" w:type="dxa"/>
          </w:tcPr>
          <w:p>
            <w:pPr>
              <w:spacing w:before="40" w:after="40"/>
            </w:pPr>
            <w:r>
              <w:t xml:space="preserve">La tabla + el ALTER del job</w:t>
            </w:r>
          </w:p>
        </w:tc>
      </w:tr>
      <w:tr>
        <w:tc>
          <w:tcPr>
            <w:tcW w:w="4680" w:type="dxa"/>
          </w:tcPr>
          <w:p>
            <w:pPr>
              <w:spacing w:before="40" w:after="40"/>
            </w:pPr>
            <w:r>
              <w:rPr>
                <w:rFonts w:ascii="Consolas" w:hAnsi="Consolas"/>
                <w:sz w:val="18"/>
                <w:color w:val="25007A"/>
                <w:shd w:val="clear" w:fill="F2F0F8"/>
              </w:rPr>
              <w:t xml:space="preserve">src/services/alertas-email-cola.js</w:t>
            </w:r>
          </w:p>
        </w:tc>
        <w:tc>
          <w:tcPr>
            <w:tcW w:w="4680" w:type="dxa"/>
          </w:tcPr>
          <w:p>
            <w:pPr>
              <w:spacing w:before="40" w:after="40"/>
            </w:pPr>
            <w:r>
              <w:t xml:space="preserve">Llena la cola</w:t>
            </w:r>
          </w:p>
        </w:tc>
      </w:tr>
      <w:tr>
        <w:tc>
          <w:tcPr>
            <w:tcW w:w="4680" w:type="dxa"/>
          </w:tcPr>
          <w:p>
            <w:pPr>
              <w:spacing w:before="40" w:after="40"/>
            </w:pPr>
            <w:r>
              <w:rPr>
                <w:rFonts w:ascii="Consolas" w:hAnsi="Consolas"/>
                <w:sz w:val="18"/>
                <w:color w:val="25007A"/>
                <w:shd w:val="clear" w:fill="F2F0F8"/>
              </w:rPr>
              <w:t xml:space="preserve">test/unit/alertas-email-cola.test.js</w:t>
            </w:r>
          </w:p>
        </w:tc>
        <w:tc>
          <w:tcPr>
            <w:tcW w:w="4680" w:type="dxa"/>
          </w:tcPr>
          <w:p>
            <w:pPr>
              <w:spacing w:before="40" w:after="40"/>
            </w:pPr>
            <w:r>
              <w:t xml:space="preserve">13 pruebas</w:t>
            </w:r>
          </w:p>
        </w:tc>
      </w:tr>
      <w:tr>
        <w:tc>
          <w:tcPr>
            <w:tcW w:w="4680" w:type="dxa"/>
          </w:tcPr>
          <w:p>
            <w:pPr>
              <w:spacing w:before="40" w:after="40"/>
            </w:pPr>
            <w:r>
              <w:rPr>
                <w:rFonts w:ascii="Consolas" w:hAnsi="Consolas"/>
                <w:sz w:val="18"/>
                <w:color w:val="25007A"/>
                <w:shd w:val="clear" w:fill="F2F0F8"/>
              </w:rPr>
              <w:t xml:space="preserve">docs/n8n/alertas/README.md</w:t>
            </w:r>
          </w:p>
        </w:tc>
        <w:tc>
          <w:tcPr>
            <w:tcW w:w="4680" w:type="dxa"/>
          </w:tcPr>
          <w:p>
            <w:pPr>
              <w:spacing w:before="40" w:after="40"/>
            </w:pPr>
            <w:r>
              <w:t xml:space="preserve">Guía de los nodos</w:t>
            </w:r>
          </w:p>
        </w:tc>
      </w:tr>
      <w:tr>
        <w:tc>
          <w:tcPr>
            <w:tcW w:w="4680" w:type="dxa"/>
          </w:tcPr>
          <w:p>
            <w:pPr>
              <w:spacing w:before="40" w:after="40"/>
            </w:pPr>
            <w:r>
              <w:rPr>
                <w:rFonts w:ascii="Consolas" w:hAnsi="Consolas"/>
                <w:sz w:val="18"/>
                <w:color w:val="25007A"/>
                <w:shd w:val="clear" w:fill="F2F0F8"/>
              </w:rPr>
              <w:t xml:space="preserve">src/services/alertas-email.js</w:t>
            </w:r>
          </w:p>
        </w:tc>
        <w:tc>
          <w:tcPr>
            <w:tcW w:w="4680" w:type="dxa"/>
          </w:tcPr>
          <w:p>
            <w:pPr>
              <w:spacing w:before="40" w:after="40"/>
            </w:pPr>
            <w:r>
              <w:t xml:space="preserve">Arma el correo (compartido con el envío por SMTP)</w:t>
            </w:r>
          </w:p>
        </w:tc>
      </w:tr>
      <w:tr>
        <w:tc>
          <w:tcPr>
            <w:tcW w:w="4680" w:type="dxa"/>
          </w:tcPr>
          <w:p>
            <w:pPr>
              <w:spacing w:before="40" w:after="40"/>
            </w:pPr>
            <w:r>
              <w:rPr>
                <w:rFonts w:ascii="Consolas" w:hAnsi="Consolas"/>
                <w:sz w:val="18"/>
                <w:color w:val="25007A"/>
                <w:shd w:val="clear" w:fill="F2F0F8"/>
              </w:rPr>
              <w:t xml:space="preserve">sql/40_alerta_email_envio.sql</w:t>
            </w:r>
          </w:p>
        </w:tc>
        <w:tc>
          <w:tcPr>
            <w:tcW w:w="4680" w:type="dxa"/>
          </w:tcPr>
          <w:p>
            <w:pPr>
              <w:spacing w:before="40" w:after="40"/>
            </w:pPr>
            <w:r>
              <w:t xml:space="preserve">El candado de "un correo por día"</w:t>
            </w:r>
          </w:p>
        </w:tc>
      </w:tr>
    </w:tbl>
    <w:p>
      <w:pPr>
        <w:spacing w:after="120"/>
      </w:pPr>
    </w:p>
    <w:p>
      <w:pPr>
        <w:pBdr>
          <w:bottom w:val="single" w:sz="6" w:space="6" w:color="DAD5EC"/>
        </w:pBdr>
        <w:spacing w:before="240" w:after="240"/>
      </w:pPr>
    </w:p>
    <w:p>
      <w:pPr>
        <w:pStyle w:val="Titulo2"/>
      </w:pPr>
      <w:r>
        <w:t xml:space="preserve">C. Pendientes conocidos</w:t>
      </w:r>
    </w:p>
    <w:p>
      <w:r>
        <w:rPr>
          <w:b/>
        </w:rPr>
        <w:t xml:space="preserve">El sistema de correos propio de WF1 está roto.</w:t>
      </w:r>
      <w:r>
        <w:t xml:space="preserve"> Es la rama de la planeación: </w:t>
      </w:r>
      <w:r>
        <w:rPr>
          <w:rFonts w:ascii="Consolas" w:hAnsi="Consolas"/>
          <w:sz w:val="18"/>
          <w:color w:val="25007A"/>
          <w:shd w:val="clear" w:fill="F2F0F8"/>
        </w:rPr>
        <w:t xml:space="preserve">Construir correos líderes</w:t>
      </w:r>
      <w:r>
        <w:t xml:space="preserve"> → </w:t>
      </w:r>
      <w:r>
        <w:rPr>
          <w:rFonts w:ascii="Consolas" w:hAnsi="Consolas"/>
          <w:sz w:val="18"/>
          <w:color w:val="25007A"/>
          <w:shd w:val="clear" w:fill="F2F0F8"/>
        </w:rPr>
        <w:t xml:space="preserve">Enviar correo líder</w:t>
      </w:r>
      <w:r>
        <w:t xml:space="preserve">. SharePoint se reorganizó de "una carpeta por proyecto" a "una carpeta por Equipo", así que su </w:t>
      </w:r>
      <w:r>
        <w:rPr>
          <w:rFonts w:ascii="Consolas" w:hAnsi="Consolas"/>
          <w:sz w:val="18"/>
          <w:color w:val="25007A"/>
          <w:shd w:val="clear" w:fill="F2F0F8"/>
        </w:rPr>
        <w:t xml:space="preserve">projectFolder</w:t>
      </w:r>
      <w:r>
        <w:t xml:space="preserve"> ya no identifica un proyecto y el enrutamiento por PM manda información equivocada. </w:t>
      </w:r>
      <w:r>
        <w:rPr>
          <w:b/>
        </w:rPr>
        <w:t xml:space="preserve">No activar esos correos hasta corregirlo.</w:t>
      </w:r>
      <w:r>
        <w:t xml:space="preserve"> El arreglo es el mismo que ya tiene la carga de horas: leer el proyecto de la columna "Proyecto" dentro del Excel, fila por fila, no de la carpeta (ver </w:t>
      </w:r>
      <w:r>
        <w:rPr>
          <w:rFonts w:ascii="Consolas" w:hAnsi="Consolas"/>
          <w:sz w:val="18"/>
          <w:color w:val="25007A"/>
          <w:shd w:val="clear" w:fill="F2F0F8"/>
        </w:rPr>
        <w:t xml:space="preserve">centroParaProyecto</w:t>
      </w:r>
      <w:r>
        <w:t xml:space="preserve"> en </w:t>
      </w:r>
      <w:r>
        <w:rPr>
          <w:rFonts w:ascii="Consolas" w:hAnsi="Consolas"/>
          <w:sz w:val="18"/>
          <w:color w:val="25007A"/>
          <w:shd w:val="clear" w:fill="F2F0F8"/>
        </w:rPr>
        <w:t xml:space="preserve">03-resolver-y-filtrar.js</w:t>
      </w:r>
      <w:r>
        <w:t xml:space="preserve">).</w:t>
      </w:r>
    </w:p>
    <w:p>
      <w:r>
        <w:t xml:space="preserve">Esto </w:t>
      </w:r>
      <w:r>
        <w:rPr>
          <w:b/>
        </w:rPr>
        <w:t xml:space="preserve">no</w:t>
      </w:r>
      <w:r>
        <w:t xml:space="preserve"> afecta a los nodos de alertas: no usan </w:t>
      </w:r>
      <w:r>
        <w:rPr>
          <w:rFonts w:ascii="Consolas" w:hAnsi="Consolas"/>
          <w:sz w:val="18"/>
          <w:color w:val="25007A"/>
          <w:shd w:val="clear" w:fill="F2F0F8"/>
        </w:rPr>
        <w:t xml:space="preserve">projectFolder</w:t>
      </w:r>
      <w:r>
        <w:t xml:space="preserve"> ni nada de SharePoint, solo la tabla.</w:t>
      </w:r>
    </w:p>
    <w:p>
      <w:r>
        <w:rPr>
          <w:b/>
        </w:rPr>
        <w:t xml:space="preserve">Cuatro personas quedaron en "Management" por suposición</w:t>
      </w:r>
      <w:r>
        <w:t xml:space="preserve"> (Diana Ximena Duque Arévalo, Jhon David Caicedo, Johnny Díaz, José Armando Martínez Villamizar), sin señal real de a qué proyecto pertenecen. Falta confirmarlo.</w:t>
      </w:r>
    </w:p>
    <w:p>
      <w:r>
        <w:rPr>
          <w:b/>
        </w:rPr>
        <w:t xml:space="preserve">Tarifas faltantes en Equipo del Proyecto.</w:t>
      </w:r>
      <w:r>
        <w:t xml:space="preserve"> Mientras no estén, esas horas entran pero cuestan $0 y la barra muestra muchas horas y poca plata.</w:t>
      </w:r>
    </w:p>
    <w:p>
      <w:r>
        <w:rPr>
          <w:b/>
        </w:rPr>
        <w:t xml:space="preserve">El contador de días de las alertas arrancó de cero el 22 sep 2026</w:t>
      </w:r>
      <w:r>
        <w:t xml:space="preserve">, cuando se limpió la base para la entrega. Las primeras alertas por correo saldrían el 25 de septiembre (PMs) y el 28 (CEO).</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1"/>
        <w:color w:val="3B3660"/>
      </w:rPr>
    </w:rPrDefault>
    <w:pPrDefault>
      <w:pPr>
        <w:spacing w:after="140" w:line="276" w:lineRule="auto"/>
      </w:pPr>
    </w:pPrDefault>
  </w:docDefaults>
  <w:style w:type="paragraph" w:default="1" w:styleId="Normal">
    <w:name w:val="Normal"/>
  </w:style>
  <w:style w:type="paragraph" w:styleId="Titulo1">
    <w:name w:val="heading 1"/>
    <w:pPr>
      <w:spacing w:before="0" w:after="200"/>
    </w:pPr>
    <w:rPr>
      <w:rFonts w:ascii="Georgia" w:hAnsi="Georgia"/>
      <w:b/>
      <w:color w:val="140043"/>
      <w:sz w:val="48"/>
    </w:rPr>
  </w:style>
  <w:style w:type="paragraph" w:styleId="Titulo2">
    <w:name w:val="heading 2"/>
    <w:pPr>
      <w:spacing w:before="400" w:after="160"/>
    </w:pPr>
    <w:rPr>
      <w:rFonts w:ascii="Georgia" w:hAnsi="Georgia"/>
      <w:b/>
      <w:color w:val="25007A"/>
      <w:sz w:val="32"/>
    </w:rPr>
  </w:style>
  <w:style w:type="paragraph" w:styleId="Titulo3">
    <w:name w:val="heading 3"/>
    <w:pPr>
      <w:spacing w:before="300" w:after="120"/>
    </w:pPr>
    <w:rPr>
      <w:rFonts w:ascii="Georgia" w:hAnsi="Georgia"/>
      <w:b/>
      <w:color w:val="140043"/>
      <w:sz w:val="26"/>
    </w:rPr>
  </w:style>
  <w:style w:type="paragraph" w:styleId="Titulo4">
    <w:name w:val="heading 4"/>
    <w:pPr>
      <w:spacing w:before="220" w:after="80"/>
    </w:pPr>
    <w:rPr>
      <w:b/>
      <w:color w:val="1F7A75"/>
      <w:sz w:val="22"/>
    </w:rPr>
  </w:style>
  <w:style w:type="paragraph" w:styleId="Codigo">
    <w:name w:val="Codigo"/>
    <w:pPr>
      <w:spacing w:before="0" w:after="0"/>
      <w:shd w:val="clear" w:fill="F2F0F8"/>
    </w:pPr>
    <w:rPr>
      <w:rFonts w:ascii="Consolas" w:hAnsi="Consolas"/>
      <w:color w:val="140043"/>
      <w:sz w:val="18"/>
      <w:shd w:val="clear" w:fill="F2F0F8"/>
    </w:rPr>
  </w:style>
  <w:style w:type="paragraph" w:styleId="Cita">
    <w:name w:val="Cita"/>
    <w:pPr>
      <w:spacing w:before="100" w:after="160"/>
      <w:pBdr>
        <w:left w:val="single" w:sz="18" w:space="8" w:color="1F7A75"/>
      </w:pBdr>
      <w:ind w:left="200"/>
    </w:pPr>
    <w:rPr>
      <w:i/>
      <w:color w:val="3B3660"/>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