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Fase 3: Modelado UML del Sistema de Gestión Académica</w:t>
      </w:r>
    </w:p>
    <w:p/>
    <w:p>
      <w:pPr>
        <w:jc w:val="center"/>
      </w:pPr>
      <w:r>
        <w:rPr>
          <w:rFonts w:ascii="Times New Roman" w:hAnsi="Times New Roman"/>
          <w:sz w:val="24"/>
        </w:rPr>
        <w:t>Jannier Johan Otavo</w:t>
      </w:r>
    </w:p>
    <w:p>
      <w:pPr>
        <w:jc w:val="center"/>
      </w:pPr>
      <w:r>
        <w:rPr>
          <w:rFonts w:ascii="Times New Roman" w:hAnsi="Times New Roman"/>
          <w:sz w:val="24"/>
        </w:rPr>
        <w:t>Programa de Análisis y Desarrollo de Software</w:t>
      </w:r>
    </w:p>
    <w:p>
      <w:pPr>
        <w:jc w:val="center"/>
      </w:pPr>
      <w:r>
        <w:rPr>
          <w:rFonts w:ascii="Times New Roman" w:hAnsi="Times New Roman"/>
          <w:sz w:val="24"/>
        </w:rPr>
        <w:t>[Nombre de la institución]</w:t>
      </w:r>
    </w:p>
    <w:p>
      <w:pPr>
        <w:jc w:val="center"/>
      </w:pPr>
      <w:r>
        <w:rPr>
          <w:rFonts w:ascii="Times New Roman" w:hAnsi="Times New Roman"/>
          <w:sz w:val="24"/>
        </w:rPr>
        <w:t>Trabajo Integrador: Fase 3 — Diagramas UML</w:t>
      </w:r>
    </w:p>
    <w:p>
      <w:pPr>
        <w:jc w:val="center"/>
      </w:pPr>
      <w:r>
        <w:rPr>
          <w:rFonts w:ascii="Times New Roman" w:hAnsi="Times New Roman"/>
          <w:sz w:val="24"/>
        </w:rPr>
        <w:t>[Nombre del instructor]</w:t>
      </w:r>
    </w:p>
    <w:p>
      <w:pPr>
        <w:jc w:val="center"/>
      </w:pPr>
      <w:r>
        <w:rPr>
          <w:rFonts w:ascii="Times New Roman" w:hAnsi="Times New Roman"/>
          <w:sz w:val="24"/>
        </w:rPr>
        <w:t>1 de septiembre de 2026</w:t>
      </w:r>
      <w:r>
        <w:br w:type="page"/>
      </w:r>
    </w:p>
    <w:p>
      <w:pPr>
        <w:pStyle w:val="Heading1"/>
      </w:pPr>
      <w:r>
        <w:t>Resumen</w:t>
      </w:r>
    </w:p>
    <w:p>
      <w:r>
        <w:rPr>
          <w:rFonts w:ascii="Times New Roman" w:hAnsi="Times New Roman"/>
          <w:sz w:val="24"/>
        </w:rPr>
        <w:t>Este documento presenta el modelo UML del Sistema de Gestión Académica y corresponde a la Fase 3 del trabajo integrador. Tomamos los requerimientos funcionales del producto mínimo viable definidos en la Fase 2 y los representamos en 29 casos de uso, 12 clases de dominio, 6 enumeraciones y 20 diagramas elaborados con la notación UML 2.5.1. El modelo se organiza en cuatro vistas: la de casos de uso, con tres diagramas por afinidad de módulos, el diagrama de relaciones de inclusión y extensión, el catálogo completo y la especificación expandida de los cinco casos críticos; la vista estructural, con el modelo de clases en tres niveles de detalle, la tabla de relaciones y multiplicidades, las clases de diseño en capas y un diagrama de objetos; la vista dinámica, con cuatro diagramas de secuencia, dos de actividades con calles por responsable y dos de estados; y la vista de implementación, con los diagramas de componentes, paquetes y despliegue. Las 33 reglas de negocio de la fase anterior se incorporan al modelo como restricciones anotadas sobre las clases y como guardas en las transiciones de estado. El documento cierra con la matriz de trazabilidad entre módulos, casos de uso y diagramas, la verificación de consistencia del modelo en seis condiciones y el registro de las decisiones de modelado con su justificación y su costo.</w:t>
      </w:r>
    </w:p>
    <w:p>
      <w:pPr>
        <w:ind w:firstLine="720"/>
      </w:pPr>
      <w:r>
        <w:rPr>
          <w:rFonts w:ascii="Times New Roman" w:hAnsi="Times New Roman"/>
          <w:i/>
          <w:sz w:val="24"/>
        </w:rPr>
        <w:t xml:space="preserve">Palabras clave: </w:t>
      </w:r>
      <w:r>
        <w:rPr>
          <w:rFonts w:ascii="Times New Roman" w:hAnsi="Times New Roman"/>
          <w:sz w:val="24"/>
        </w:rPr>
        <w:t>modelado UML, casos de uso, diagrama de clases, diagrama de secuencia, máquina de estados, arquitectura en capas</w:t>
      </w:r>
      <w:r>
        <w:br w:type="page"/>
      </w:r>
    </w:p>
    <w:p>
      <w:pPr>
        <w:pStyle w:val="Heading1"/>
      </w:pPr>
      <w:r>
        <w:t>Tabla de Contenido</w:t>
      </w:r>
    </w:p>
    <w:p>
      <w:pPr>
        <w:pStyle w:val="ListParagraph"/>
        <w:spacing w:line="480" w:lineRule="auto"/>
        <w:ind w:left="720"/>
      </w:pPr>
      <w:r>
        <w:rPr>
          <w:rFonts w:ascii="Times New Roman" w:hAnsi="Times New Roman"/>
          <w:sz w:val="24"/>
        </w:rPr>
        <w:t>1. Introducción</w:t>
      </w:r>
    </w:p>
    <w:p>
      <w:pPr>
        <w:pStyle w:val="ListParagraph"/>
        <w:spacing w:line="480" w:lineRule="auto"/>
        <w:ind w:left="720"/>
      </w:pPr>
      <w:r>
        <w:rPr>
          <w:rFonts w:ascii="Times New Roman" w:hAnsi="Times New Roman"/>
          <w:sz w:val="24"/>
        </w:rPr>
        <w:t>2. Vista de Casos de Uso</w:t>
      </w:r>
    </w:p>
    <w:p>
      <w:pPr>
        <w:pStyle w:val="ListParagraph"/>
        <w:spacing w:line="480" w:lineRule="auto"/>
        <w:ind w:left="720"/>
      </w:pPr>
      <w:r>
        <w:rPr>
          <w:rFonts w:ascii="Times New Roman" w:hAnsi="Times New Roman"/>
          <w:sz w:val="24"/>
        </w:rPr>
        <w:t>3. Vista Estructural</w:t>
      </w:r>
    </w:p>
    <w:p>
      <w:pPr>
        <w:pStyle w:val="ListParagraph"/>
        <w:spacing w:line="480" w:lineRule="auto"/>
        <w:ind w:left="720"/>
      </w:pPr>
      <w:r>
        <w:rPr>
          <w:rFonts w:ascii="Times New Roman" w:hAnsi="Times New Roman"/>
          <w:sz w:val="24"/>
        </w:rPr>
        <w:t>4. Vista Dinámica</w:t>
      </w:r>
    </w:p>
    <w:p>
      <w:pPr>
        <w:pStyle w:val="ListParagraph"/>
        <w:spacing w:line="480" w:lineRule="auto"/>
        <w:ind w:left="720"/>
      </w:pPr>
      <w:r>
        <w:rPr>
          <w:rFonts w:ascii="Times New Roman" w:hAnsi="Times New Roman"/>
          <w:sz w:val="24"/>
        </w:rPr>
        <w:t>5. Vista de Implementación</w:t>
      </w:r>
    </w:p>
    <w:p>
      <w:pPr>
        <w:pStyle w:val="ListParagraph"/>
        <w:spacing w:line="480" w:lineRule="auto"/>
        <w:ind w:left="720"/>
      </w:pPr>
      <w:r>
        <w:rPr>
          <w:rFonts w:ascii="Times New Roman" w:hAnsi="Times New Roman"/>
          <w:sz w:val="24"/>
        </w:rPr>
        <w:t>6. Trazabilidad y Verificación del Modelo</w:t>
      </w:r>
    </w:p>
    <w:p>
      <w:pPr>
        <w:pStyle w:val="ListParagraph"/>
        <w:spacing w:line="480" w:lineRule="auto"/>
        <w:ind w:left="720"/>
      </w:pPr>
      <w:r>
        <w:rPr>
          <w:rFonts w:ascii="Times New Roman" w:hAnsi="Times New Roman"/>
          <w:sz w:val="24"/>
        </w:rPr>
        <w:t>7. Decisiones de Modelado</w:t>
      </w:r>
    </w:p>
    <w:p>
      <w:pPr>
        <w:pStyle w:val="ListParagraph"/>
        <w:spacing w:line="480" w:lineRule="auto"/>
        <w:ind w:left="720"/>
      </w:pPr>
      <w:r>
        <w:rPr>
          <w:rFonts w:ascii="Times New Roman" w:hAnsi="Times New Roman"/>
          <w:sz w:val="24"/>
        </w:rPr>
        <w:t>8. Conclusiones</w:t>
      </w:r>
    </w:p>
    <w:p>
      <w:pPr>
        <w:pStyle w:val="ListParagraph"/>
        <w:spacing w:line="480" w:lineRule="auto"/>
        <w:ind w:left="720"/>
      </w:pPr>
      <w:r>
        <w:rPr>
          <w:rFonts w:ascii="Times New Roman" w:hAnsi="Times New Roman"/>
          <w:sz w:val="24"/>
        </w:rPr>
        <w:t>9. Referencias</w:t>
      </w:r>
      <w:r>
        <w:br w:type="page"/>
      </w:r>
    </w:p>
    <w:p>
      <w:pPr>
        <w:pStyle w:val="Heading1"/>
      </w:pPr>
      <w:r>
        <w:t>Introducción</w:t>
      </w:r>
    </w:p>
    <w:p>
      <w:pPr>
        <w:pStyle w:val="Heading2"/>
      </w:pPr>
      <w:r>
        <w:t>Propósito</w:t>
      </w:r>
    </w:p>
    <w:p>
      <w:pPr>
        <w:ind w:firstLine="720"/>
      </w:pPr>
      <w:r>
        <w:rPr>
          <w:rFonts w:ascii="Times New Roman" w:hAnsi="Times New Roman"/>
          <w:sz w:val="24"/>
        </w:rPr>
        <w:t>En la Fase 2 dejamos escrito qué debe hacer el sistema: 62 requerimientos funcionales, 28 no funcionales y 33 reglas de negocio. Aquí damos el paso siguiente y modelamos cómo se organiza por dentro para cumplirlos. El resultado son veinte diagramas en notación UML que muestran el sistema desde cuatro ángulos distintos: qué hace y para quién, con qué información trabaja, cómo se comporta en el tiempo y cómo se instala.</w:t>
      </w:r>
    </w:p>
    <w:p>
      <w:pPr>
        <w:ind w:firstLine="720"/>
      </w:pPr>
      <w:r>
        <w:rPr>
          <w:rFonts w:ascii="Times New Roman" w:hAnsi="Times New Roman"/>
          <w:sz w:val="24"/>
        </w:rPr>
        <w:t>No es un ejercicio de dibujo. Cada diagrama responde una pregunta que la Fase 4 y la Fase 6 nos van a hacer: qué tablas necesitamos, qué clases hay que programar, en qué orden ocurren las validaciones y qué pasa cuando una falla. Modelar antes de programar es lo que evita descubrir esas respuestas a mitad de un sprint.</w:t>
      </w:r>
    </w:p>
    <w:p>
      <w:pPr>
        <w:pStyle w:val="Heading2"/>
      </w:pPr>
      <w:r>
        <w:t>Del requerimiento al modelo</w:t>
      </w:r>
    </w:p>
    <w:p>
      <w:pPr>
        <w:ind w:firstLine="720"/>
      </w:pPr>
      <w:r>
        <w:rPr>
          <w:rFonts w:ascii="Times New Roman" w:hAnsi="Times New Roman"/>
          <w:sz w:val="24"/>
        </w:rPr>
        <w:t>La correspondencia entre lo escrito en la Fase 2 y lo modelado aquí no es de uno a uno, y conviene decir cómo la manejamos. Un requerimiento funcional describe una obligación del sistema; un caso de uso describe un objetivo completo del usuario. Por eso los 49 requerimientos del producto mínimo viable se agrupan en 28 casos de uso: RF-30 a RF-35, por ejemplo, describen la matrícula y sus cinco validaciones, y todos juntos forman el caso de uso CU-14.</w:t>
      </w:r>
    </w:p>
    <w:p>
      <w:pPr>
        <w:ind w:firstLine="720"/>
      </w:pPr>
      <w:r>
        <w:rPr>
          <w:rFonts w:ascii="Times New Roman" w:hAnsi="Times New Roman"/>
          <w:sz w:val="24"/>
        </w:rPr>
        <w:t>Con las reglas de negocio hicimos lo contrario: en vez de dejarlas en el texto, las llevamos al modelo como restricciones anotadas sobre las clases. Así, quien lea el diagrama de clases ve al lado del atributo cupoMaximo la restricción que lo gobierna, sin tener que volver al documento anterior.</w:t>
      </w:r>
    </w:p>
    <w:p>
      <w:pPr>
        <w:pStyle w:val="Heading2"/>
      </w:pPr>
      <w:r>
        <w:t>Notación y herramienta</w:t>
      </w:r>
    </w:p>
    <w:p>
      <w:pPr>
        <w:ind w:firstLine="720"/>
      </w:pPr>
      <w:r>
        <w:rPr>
          <w:rFonts w:ascii="Times New Roman" w:hAnsi="Times New Roman"/>
          <w:sz w:val="24"/>
        </w:rPr>
        <w:t>Usamos UML 2.5.1 (Object Management Group, 2017), la versión vigente del estándar. Los diagramas están escritos en PlantUML y se versionan como texto junto a su imagen, según la decisión ADR-006 del repositorio. Se modifican sin depender de una herramienta gráfica instalada, y el control de versiones muestra exactamente qué cambió en cada revisión.</w:t>
      </w:r>
    </w:p>
    <w:p>
      <w:pPr>
        <w:pStyle w:val="Heading2"/>
      </w:pPr>
      <w:r>
        <w:t>Cómo leer este documento</w:t>
      </w:r>
    </w:p>
    <w:p>
      <w:pPr>
        <w:ind w:firstLine="720"/>
      </w:pPr>
      <w:r>
        <w:rPr>
          <w:rFonts w:ascii="Times New Roman" w:hAnsi="Times New Roman"/>
          <w:sz w:val="24"/>
        </w:rPr>
        <w:t>Los diagramas se agrupan en cuatro vistas, siguiendo la organización clásica de Booch, Rumbaugh y Jacobson (2005): la vista de casos de uso, que recoge lo que el sistema hace para cada actor; la vista estructural, con las clases y sus relaciones; la vista dinámica, con secuencias, actividades y estados; y la vista de implementación, con componentes, paquetes y despliegue.</w:t>
      </w:r>
    </w:p>
    <w:p>
      <w:pPr>
        <w:ind w:firstLine="720"/>
      </w:pPr>
      <w:r>
        <w:rPr>
          <w:rFonts w:ascii="Times New Roman" w:hAnsi="Times New Roman"/>
          <w:sz w:val="24"/>
        </w:rPr>
        <w:t>Cada figura va acompañada de la explicación de lo que muestra y de los elementos de las fases anteriores que la sustentan. Al final, la sección de trazabilidad verifica que ningún requerimiento se haya quedado sin modelar.</w:t>
      </w:r>
      <w:r>
        <w:br w:type="page"/>
      </w:r>
    </w:p>
    <w:p>
      <w:pPr>
        <w:pStyle w:val="Heading1"/>
      </w:pPr>
      <w:r>
        <w:t>Vista de Casos de Uso</w:t>
      </w:r>
    </w:p>
    <w:p>
      <w:pPr>
        <w:pStyle w:val="Heading2"/>
      </w:pPr>
      <w:r>
        <w:t>Actores y su Jerarquía</w:t>
      </w:r>
    </w:p>
    <w:p>
      <w:pPr>
        <w:ind w:firstLine="720"/>
      </w:pPr>
      <w:r>
        <w:rPr>
          <w:rFonts w:ascii="Times New Roman" w:hAnsi="Times New Roman"/>
          <w:sz w:val="24"/>
        </w:rPr>
        <w:t>Mantenemos los seis actores identificados en la Fase 1, con una precisión que el modelado obliga a hacer explícita: administrador, docente y estudiante comparten dos capacidades —iniciar sesión y cambiar su contraseña— porque los tres son, antes que nada, usuarios del sistema. Esa relación se modela con una generalización desde el actor Usuario, lo que evita repetir esos dos casos de uso en los tres actores.</w:t>
      </w:r>
    </w:p>
    <w:p>
      <w:r>
        <w:rPr>
          <w:rFonts w:ascii="Times New Roman" w:hAnsi="Times New Roman"/>
          <w:b/>
          <w:i w:val="0"/>
          <w:sz w:val="24"/>
        </w:rPr>
        <w:t>Tabla 1</w:t>
      </w:r>
    </w:p>
    <w:p>
      <w:r>
        <w:rPr>
          <w:rFonts w:ascii="Times New Roman" w:hAnsi="Times New Roman"/>
          <w:b w:val="0"/>
          <w:i/>
          <w:sz w:val="24"/>
        </w:rPr>
        <w:t>Actores del modelo de casos de uso</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Actor</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Tipo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Casos de uso que inicia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Generalización</w:t>
            </w:r>
          </w:p>
        </w:tc>
      </w:tr>
      <w:tr>
        <w:tc>
          <w:tcPr>
            <w:tcW w:type="dxa" w:w="2340"/>
            <w:tcBorders>
              <w:top w:val="nil"/>
              <w:bottom w:val="nil"/>
              <w:left w:val="nil"/>
              <w:right w:val="nil"/>
            </w:tcBorders>
          </w:tcPr>
          <w:p>
            <w:pPr>
              <w:spacing w:line="240" w:lineRule="auto" w:after="40"/>
            </w:pPr>
            <w:r/>
            <w:r>
              <w:rPr>
                <w:rFonts w:ascii="Times New Roman" w:hAnsi="Times New Roman"/>
                <w:sz w:val="20"/>
              </w:rPr>
              <w:t>Usuario</w:t>
            </w:r>
          </w:p>
        </w:tc>
        <w:tc>
          <w:tcPr>
            <w:tcW w:type="dxa" w:w="2340"/>
            <w:tcBorders>
              <w:top w:val="nil"/>
              <w:bottom w:val="nil"/>
              <w:left w:val="nil"/>
              <w:right w:val="nil"/>
            </w:tcBorders>
          </w:tcPr>
          <w:p>
            <w:pPr>
              <w:spacing w:line="240" w:lineRule="auto" w:after="40"/>
            </w:pPr>
            <w:r/>
            <w:r>
              <w:rPr>
                <w:rFonts w:ascii="Times New Roman" w:hAnsi="Times New Roman"/>
                <w:sz w:val="20"/>
              </w:rPr>
              <w:t>Primario, humano</w:t>
            </w:r>
          </w:p>
        </w:tc>
        <w:tc>
          <w:tcPr>
            <w:tcW w:type="dxa" w:w="2340"/>
            <w:tcBorders>
              <w:top w:val="nil"/>
              <w:bottom w:val="nil"/>
              <w:left w:val="nil"/>
              <w:right w:val="nil"/>
            </w:tcBorders>
          </w:tcPr>
          <w:p>
            <w:pPr>
              <w:spacing w:line="240" w:lineRule="auto" w:after="40"/>
            </w:pPr>
            <w:r/>
            <w:r>
              <w:rPr>
                <w:rFonts w:ascii="Times New Roman" w:hAnsi="Times New Roman"/>
                <w:sz w:val="20"/>
              </w:rPr>
              <w:t>CU-01, CU-03</w:t>
            </w:r>
          </w:p>
        </w:tc>
        <w:tc>
          <w:tcPr>
            <w:tcW w:type="dxa" w:w="2340"/>
            <w:tcBorders>
              <w:top w:val="nil"/>
              <w:bottom w:val="nil"/>
              <w:left w:val="nil"/>
              <w:right w:val="nil"/>
            </w:tcBorders>
          </w:tcPr>
          <w:p>
            <w:pPr>
              <w:spacing w:line="240" w:lineRule="auto" w:after="40"/>
            </w:pPr>
            <w:r/>
            <w:r>
              <w:rPr>
                <w:rFonts w:ascii="Times New Roman" w:hAnsi="Times New Roman"/>
                <w:sz w:val="20"/>
              </w:rPr>
              <w:t>Actor padre de los tres siguientes</w:t>
            </w:r>
          </w:p>
        </w:tc>
      </w:tr>
      <w:tr>
        <w:tc>
          <w:tcPr>
            <w:tcW w:type="dxa" w:w="2340"/>
            <w:tcBorders>
              <w:top w:val="nil"/>
              <w:bottom w:val="nil"/>
              <w:left w:val="nil"/>
              <w:right w:val="nil"/>
            </w:tcBorders>
          </w:tcPr>
          <w:p>
            <w:pPr>
              <w:spacing w:line="240" w:lineRule="auto" w:after="40"/>
            </w:pPr>
            <w:r/>
            <w:r>
              <w:rPr>
                <w:rFonts w:ascii="Times New Roman" w:hAnsi="Times New Roman"/>
                <w:sz w:val="20"/>
              </w:rPr>
              <w:t>Administrador académico</w:t>
            </w:r>
          </w:p>
        </w:tc>
        <w:tc>
          <w:tcPr>
            <w:tcW w:type="dxa" w:w="2340"/>
            <w:tcBorders>
              <w:top w:val="nil"/>
              <w:bottom w:val="nil"/>
              <w:left w:val="nil"/>
              <w:right w:val="nil"/>
            </w:tcBorders>
          </w:tcPr>
          <w:p>
            <w:pPr>
              <w:spacing w:line="240" w:lineRule="auto" w:after="40"/>
            </w:pPr>
            <w:r/>
            <w:r>
              <w:rPr>
                <w:rFonts w:ascii="Times New Roman" w:hAnsi="Times New Roman"/>
                <w:sz w:val="20"/>
              </w:rPr>
              <w:t>Primario, humano</w:t>
            </w:r>
          </w:p>
        </w:tc>
        <w:tc>
          <w:tcPr>
            <w:tcW w:type="dxa" w:w="2340"/>
            <w:tcBorders>
              <w:top w:val="nil"/>
              <w:bottom w:val="nil"/>
              <w:left w:val="nil"/>
              <w:right w:val="nil"/>
            </w:tcBorders>
          </w:tcPr>
          <w:p>
            <w:pPr>
              <w:spacing w:line="240" w:lineRule="auto" w:after="40"/>
            </w:pPr>
            <w:r/>
            <w:r>
              <w:rPr>
                <w:rFonts w:ascii="Times New Roman" w:hAnsi="Times New Roman"/>
                <w:sz w:val="20"/>
              </w:rPr>
              <w:t>CU-02, CU-04 a CU-16</w:t>
            </w:r>
          </w:p>
        </w:tc>
        <w:tc>
          <w:tcPr>
            <w:tcW w:type="dxa" w:w="2340"/>
            <w:tcBorders>
              <w:top w:val="nil"/>
              <w:bottom w:val="nil"/>
              <w:left w:val="nil"/>
              <w:right w:val="nil"/>
            </w:tcBorders>
          </w:tcPr>
          <w:p>
            <w:pPr>
              <w:spacing w:line="240" w:lineRule="auto" w:after="40"/>
            </w:pPr>
            <w:r/>
            <w:r>
              <w:rPr>
                <w:rFonts w:ascii="Times New Roman" w:hAnsi="Times New Roman"/>
                <w:sz w:val="20"/>
              </w:rPr>
              <w:t>Hereda de Usuario</w:t>
            </w:r>
          </w:p>
        </w:tc>
      </w:tr>
      <w:tr>
        <w:tc>
          <w:tcPr>
            <w:tcW w:type="dxa" w:w="2340"/>
            <w:tcBorders>
              <w:top w:val="nil"/>
              <w:bottom w:val="nil"/>
              <w:left w:val="nil"/>
              <w:right w:val="nil"/>
            </w:tcBorders>
          </w:tcPr>
          <w:p>
            <w:pPr>
              <w:spacing w:line="240" w:lineRule="auto" w:after="40"/>
            </w:pPr>
            <w:r/>
            <w:r>
              <w:rPr>
                <w:rFonts w:ascii="Times New Roman" w:hAnsi="Times New Roman"/>
                <w:sz w:val="20"/>
              </w:rPr>
              <w:t>Docente</w:t>
            </w:r>
          </w:p>
        </w:tc>
        <w:tc>
          <w:tcPr>
            <w:tcW w:type="dxa" w:w="2340"/>
            <w:tcBorders>
              <w:top w:val="nil"/>
              <w:bottom w:val="nil"/>
              <w:left w:val="nil"/>
              <w:right w:val="nil"/>
            </w:tcBorders>
          </w:tcPr>
          <w:p>
            <w:pPr>
              <w:spacing w:line="240" w:lineRule="auto" w:after="40"/>
            </w:pPr>
            <w:r/>
            <w:r>
              <w:rPr>
                <w:rFonts w:ascii="Times New Roman" w:hAnsi="Times New Roman"/>
                <w:sz w:val="20"/>
              </w:rPr>
              <w:t>Primario, humano</w:t>
            </w:r>
          </w:p>
        </w:tc>
        <w:tc>
          <w:tcPr>
            <w:tcW w:type="dxa" w:w="2340"/>
            <w:tcBorders>
              <w:top w:val="nil"/>
              <w:bottom w:val="nil"/>
              <w:left w:val="nil"/>
              <w:right w:val="nil"/>
            </w:tcBorders>
          </w:tcPr>
          <w:p>
            <w:pPr>
              <w:spacing w:line="240" w:lineRule="auto" w:after="40"/>
            </w:pPr>
            <w:r/>
            <w:r>
              <w:rPr>
                <w:rFonts w:ascii="Times New Roman" w:hAnsi="Times New Roman"/>
                <w:sz w:val="20"/>
              </w:rPr>
              <w:t>CU-16, CU-17, CU-18</w:t>
            </w:r>
          </w:p>
        </w:tc>
        <w:tc>
          <w:tcPr>
            <w:tcW w:type="dxa" w:w="2340"/>
            <w:tcBorders>
              <w:top w:val="nil"/>
              <w:bottom w:val="nil"/>
              <w:left w:val="nil"/>
              <w:right w:val="nil"/>
            </w:tcBorders>
          </w:tcPr>
          <w:p>
            <w:pPr>
              <w:spacing w:line="240" w:lineRule="auto" w:after="40"/>
            </w:pPr>
            <w:r/>
            <w:r>
              <w:rPr>
                <w:rFonts w:ascii="Times New Roman" w:hAnsi="Times New Roman"/>
                <w:sz w:val="20"/>
              </w:rPr>
              <w:t>Hereda de Usuario</w:t>
            </w:r>
          </w:p>
        </w:tc>
      </w:tr>
      <w:tr>
        <w:tc>
          <w:tcPr>
            <w:tcW w:type="dxa" w:w="2340"/>
            <w:tcBorders>
              <w:top w:val="nil"/>
              <w:bottom w:val="nil"/>
              <w:left w:val="nil"/>
              <w:right w:val="nil"/>
            </w:tcBorders>
          </w:tcPr>
          <w:p>
            <w:pPr>
              <w:spacing w:line="240" w:lineRule="auto" w:after="40"/>
            </w:pPr>
            <w:r/>
            <w:r>
              <w:rPr>
                <w:rFonts w:ascii="Times New Roman" w:hAnsi="Times New Roman"/>
                <w:sz w:val="20"/>
              </w:rPr>
              <w:t>Estudiante</w:t>
            </w:r>
          </w:p>
        </w:tc>
        <w:tc>
          <w:tcPr>
            <w:tcW w:type="dxa" w:w="2340"/>
            <w:tcBorders>
              <w:top w:val="nil"/>
              <w:bottom w:val="nil"/>
              <w:left w:val="nil"/>
              <w:right w:val="nil"/>
            </w:tcBorders>
          </w:tcPr>
          <w:p>
            <w:pPr>
              <w:spacing w:line="240" w:lineRule="auto" w:after="40"/>
            </w:pPr>
            <w:r/>
            <w:r>
              <w:rPr>
                <w:rFonts w:ascii="Times New Roman" w:hAnsi="Times New Roman"/>
                <w:sz w:val="20"/>
              </w:rPr>
              <w:t>Primario, humano</w:t>
            </w:r>
          </w:p>
        </w:tc>
        <w:tc>
          <w:tcPr>
            <w:tcW w:type="dxa" w:w="2340"/>
            <w:tcBorders>
              <w:top w:val="nil"/>
              <w:bottom w:val="nil"/>
              <w:left w:val="nil"/>
              <w:right w:val="nil"/>
            </w:tcBorders>
          </w:tcPr>
          <w:p>
            <w:pPr>
              <w:spacing w:line="240" w:lineRule="auto" w:after="40"/>
            </w:pPr>
            <w:r/>
            <w:r>
              <w:rPr>
                <w:rFonts w:ascii="Times New Roman" w:hAnsi="Times New Roman"/>
                <w:sz w:val="20"/>
              </w:rPr>
              <w:t>CU-20, CU-21, CU-22</w:t>
            </w:r>
          </w:p>
        </w:tc>
        <w:tc>
          <w:tcPr>
            <w:tcW w:type="dxa" w:w="2340"/>
            <w:tcBorders>
              <w:top w:val="nil"/>
              <w:bottom w:val="nil"/>
              <w:left w:val="nil"/>
              <w:right w:val="nil"/>
            </w:tcBorders>
          </w:tcPr>
          <w:p>
            <w:pPr>
              <w:spacing w:line="240" w:lineRule="auto" w:after="40"/>
            </w:pPr>
            <w:r/>
            <w:r>
              <w:rPr>
                <w:rFonts w:ascii="Times New Roman" w:hAnsi="Times New Roman"/>
                <w:sz w:val="20"/>
              </w:rPr>
              <w:t>Hereda de Usuario</w:t>
            </w:r>
          </w:p>
        </w:tc>
      </w:tr>
      <w:tr>
        <w:tc>
          <w:tcPr>
            <w:tcW w:type="dxa" w:w="2340"/>
            <w:tcBorders>
              <w:top w:val="nil"/>
              <w:bottom w:val="nil"/>
              <w:left w:val="nil"/>
              <w:right w:val="nil"/>
            </w:tcBorders>
          </w:tcPr>
          <w:p>
            <w:pPr>
              <w:spacing w:line="240" w:lineRule="auto" w:after="40"/>
            </w:pPr>
            <w:r/>
            <w:r>
              <w:rPr>
                <w:rFonts w:ascii="Times New Roman" w:hAnsi="Times New Roman"/>
                <w:sz w:val="20"/>
              </w:rPr>
              <w:t>Servicio de autenticación</w:t>
            </w:r>
          </w:p>
        </w:tc>
        <w:tc>
          <w:tcPr>
            <w:tcW w:type="dxa" w:w="2340"/>
            <w:tcBorders>
              <w:top w:val="nil"/>
              <w:bottom w:val="nil"/>
              <w:left w:val="nil"/>
              <w:right w:val="nil"/>
            </w:tcBorders>
          </w:tcPr>
          <w:p>
            <w:pPr>
              <w:spacing w:line="240" w:lineRule="auto" w:after="40"/>
            </w:pPr>
            <w:r/>
            <w:r>
              <w:rPr>
                <w:rFonts w:ascii="Times New Roman" w:hAnsi="Times New Roman"/>
                <w:sz w:val="20"/>
              </w:rPr>
              <w:t>Secundario, software</w:t>
            </w:r>
          </w:p>
        </w:tc>
        <w:tc>
          <w:tcPr>
            <w:tcW w:type="dxa" w:w="2340"/>
            <w:tcBorders>
              <w:top w:val="nil"/>
              <w:bottom w:val="nil"/>
              <w:left w:val="nil"/>
              <w:right w:val="nil"/>
            </w:tcBorders>
          </w:tcPr>
          <w:p>
            <w:pPr>
              <w:spacing w:line="240" w:lineRule="auto" w:after="40"/>
            </w:pPr>
            <w:r/>
            <w:r>
              <w:rPr>
                <w:rFonts w:ascii="Times New Roman" w:hAnsi="Times New Roman"/>
                <w:sz w:val="20"/>
              </w:rPr>
              <w:t>CU-23</w:t>
            </w:r>
          </w:p>
        </w:tc>
        <w:tc>
          <w:tcPr>
            <w:tcW w:type="dxa" w:w="2340"/>
            <w:tcBorders>
              <w:top w:val="nil"/>
              <w:bottom w:val="nil"/>
              <w:left w:val="nil"/>
              <w:right w:val="nil"/>
            </w:tcBorders>
          </w:tcPr>
          <w:p>
            <w:pPr>
              <w:spacing w:line="240" w:lineRule="auto" w:after="40"/>
            </w:pPr>
            <w:r/>
            <w:r>
              <w:rPr>
                <w:rFonts w:ascii="Times New Roman" w:hAnsi="Times New Roman"/>
                <w:sz w:val="20"/>
              </w:rPr>
              <w:t>No aplica</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Motor de cálculo</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Secundario, software</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CU-19</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No aplica</w:t>
            </w:r>
          </w:p>
        </w:tc>
      </w:tr>
    </w:tbl>
    <w:p/>
    <w:p>
      <w:pPr>
        <w:spacing w:line="240" w:lineRule="auto"/>
      </w:pPr>
      <w:r>
        <w:rPr>
          <w:rFonts w:ascii="Times New Roman" w:hAnsi="Times New Roman"/>
          <w:i/>
          <w:sz w:val="20"/>
        </w:rPr>
        <w:t xml:space="preserve">Nota. </w:t>
      </w:r>
      <w:r>
        <w:rPr>
          <w:rFonts w:ascii="Times New Roman" w:hAnsi="Times New Roman"/>
          <w:sz w:val="20"/>
        </w:rPr>
        <w:t>El acudiente, identificado en la Fase 1, no aparece porque su portal quedó fuera del alcance de esta versión.</w:t>
      </w:r>
    </w:p>
    <w:p/>
    <w:p>
      <w:pPr>
        <w:pStyle w:val="Heading2"/>
      </w:pPr>
      <w:r>
        <w:t>Diagramas de Casos de Uso</w:t>
      </w:r>
    </w:p>
    <w:p>
      <w:pPr>
        <w:ind w:firstLine="720"/>
      </w:pPr>
      <w:r>
        <w:rPr>
          <w:rFonts w:ascii="Times New Roman" w:hAnsi="Times New Roman"/>
          <w:sz w:val="24"/>
        </w:rPr>
        <w:t>El sistema tiene 28 casos de uso. Dibujarlos en una sola lámina produce una figura ilegible, así que la dividimos en tres por afinidad de módulos. Las tres juntas conforman el modelo completo.</w:t>
      </w:r>
    </w:p>
    <w:p>
      <w:r>
        <w:rPr>
          <w:rFonts w:ascii="Times New Roman" w:hAnsi="Times New Roman"/>
          <w:b/>
          <w:i w:val="0"/>
          <w:sz w:val="24"/>
        </w:rPr>
        <w:t>Figura 1</w:t>
      </w:r>
    </w:p>
    <w:p>
      <w:r>
        <w:rPr>
          <w:rFonts w:ascii="Times New Roman" w:hAnsi="Times New Roman"/>
          <w:b w:val="0"/>
          <w:i/>
          <w:sz w:val="24"/>
        </w:rPr>
        <w:t>Casos de uso de seguridad y gestión de personas</w:t>
      </w:r>
    </w:p>
    <w:p>
      <w:pPr>
        <w:jc w:val="center"/>
      </w:pPr>
      <w:r>
        <w:drawing>
          <wp:inline xmlns:a="http://schemas.openxmlformats.org/drawingml/2006/main" xmlns:pic="http://schemas.openxmlformats.org/drawingml/2006/picture">
            <wp:extent cx="5220000" cy="5066046"/>
            <wp:docPr id="1" name="Picture 1"/>
            <wp:cNvGraphicFramePr>
              <a:graphicFrameLocks noChangeAspect="1"/>
            </wp:cNvGraphicFramePr>
            <a:graphic>
              <a:graphicData uri="http://schemas.openxmlformats.org/drawingml/2006/picture">
                <pic:pic>
                  <pic:nvPicPr>
                    <pic:cNvPr id="0" name="01-casos-uso-seguridad-personas.png"/>
                    <pic:cNvPicPr/>
                  </pic:nvPicPr>
                  <pic:blipFill>
                    <a:blip r:embed="rId10"/>
                    <a:stretch>
                      <a:fillRect/>
                    </a:stretch>
                  </pic:blipFill>
                  <pic:spPr>
                    <a:xfrm>
                      <a:off x="0" y="0"/>
                      <a:ext cx="5220000" cy="5066046"/>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La generalización entre Usuario y Administrador evita repetir CU-01 y CU-03 en cada actor.</w:t>
      </w:r>
    </w:p>
    <w:p/>
    <w:p>
      <w:r>
        <w:rPr>
          <w:rFonts w:ascii="Times New Roman" w:hAnsi="Times New Roman"/>
          <w:b/>
          <w:i w:val="0"/>
          <w:sz w:val="24"/>
        </w:rPr>
        <w:t>Figura 2</w:t>
      </w:r>
    </w:p>
    <w:p>
      <w:r>
        <w:rPr>
          <w:rFonts w:ascii="Times New Roman" w:hAnsi="Times New Roman"/>
          <w:b w:val="0"/>
          <w:i/>
          <w:sz w:val="24"/>
        </w:rPr>
        <w:t>Casos de uso de oferta académica y matrícula</w:t>
      </w:r>
    </w:p>
    <w:p>
      <w:pPr>
        <w:jc w:val="center"/>
      </w:pPr>
      <w:r>
        <w:drawing>
          <wp:inline xmlns:a="http://schemas.openxmlformats.org/drawingml/2006/main" xmlns:pic="http://schemas.openxmlformats.org/drawingml/2006/picture">
            <wp:extent cx="5220000" cy="2408657"/>
            <wp:docPr id="2" name="Picture 2"/>
            <wp:cNvGraphicFramePr>
              <a:graphicFrameLocks noChangeAspect="1"/>
            </wp:cNvGraphicFramePr>
            <a:graphic>
              <a:graphicData uri="http://schemas.openxmlformats.org/drawingml/2006/picture">
                <pic:pic>
                  <pic:nvPicPr>
                    <pic:cNvPr id="0" name="02-casos-uso-oferta-matricula.png"/>
                    <pic:cNvPicPr/>
                  </pic:nvPicPr>
                  <pic:blipFill>
                    <a:blip r:embed="rId11"/>
                    <a:stretch>
                      <a:fillRect/>
                    </a:stretch>
                  </pic:blipFill>
                  <pic:spPr>
                    <a:xfrm>
                      <a:off x="0" y="0"/>
                      <a:ext cx="5220000" cy="240865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CU-14 incluye la consulta de cupo y de período activo, que son precondiciones verificadas dentro del propio caso.</w:t>
      </w:r>
    </w:p>
    <w:p/>
    <w:p>
      <w:r>
        <w:rPr>
          <w:rFonts w:ascii="Times New Roman" w:hAnsi="Times New Roman"/>
          <w:b/>
          <w:i w:val="0"/>
          <w:sz w:val="24"/>
        </w:rPr>
        <w:t>Figura 3</w:t>
      </w:r>
    </w:p>
    <w:p>
      <w:r>
        <w:rPr>
          <w:rFonts w:ascii="Times New Roman" w:hAnsi="Times New Roman"/>
          <w:b w:val="0"/>
          <w:i/>
          <w:sz w:val="24"/>
        </w:rPr>
        <w:t>Casos de uso de calificaciones y consultas</w:t>
      </w:r>
    </w:p>
    <w:p>
      <w:pPr>
        <w:jc w:val="center"/>
      </w:pPr>
      <w:r>
        <w:drawing>
          <wp:inline xmlns:a="http://schemas.openxmlformats.org/drawingml/2006/main" xmlns:pic="http://schemas.openxmlformats.org/drawingml/2006/picture">
            <wp:extent cx="5220000" cy="3495081"/>
            <wp:docPr id="3" name="Picture 3"/>
            <wp:cNvGraphicFramePr>
              <a:graphicFrameLocks noChangeAspect="1"/>
            </wp:cNvGraphicFramePr>
            <a:graphic>
              <a:graphicData uri="http://schemas.openxmlformats.org/drawingml/2006/picture">
                <pic:pic>
                  <pic:nvPicPr>
                    <pic:cNvPr id="0" name="03-casos-uso-calificaciones-consultas.png"/>
                    <pic:cNvPicPr/>
                  </pic:nvPicPr>
                  <pic:blipFill>
                    <a:blip r:embed="rId12"/>
                    <a:stretch>
                      <a:fillRect/>
                    </a:stretch>
                  </pic:blipFill>
                  <pic:spPr>
                    <a:xfrm>
                      <a:off x="0" y="0"/>
                      <a:ext cx="5220000" cy="3495081"/>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CU-19 se incluye en los cuatro casos que necesitan la nota definitiva, lo que evita cuatro implementaciones distintas del mismo cálculo.</w:t>
      </w:r>
    </w:p>
    <w:p/>
    <w:p>
      <w:pPr>
        <w:pStyle w:val="Heading2"/>
      </w:pPr>
      <w:r>
        <w:t>Relaciones de Inclusión y Extensión</w:t>
      </w:r>
    </w:p>
    <w:p>
      <w:pPr>
        <w:ind w:firstLine="720"/>
      </w:pPr>
      <w:r>
        <w:rPr>
          <w:rFonts w:ascii="Times New Roman" w:hAnsi="Times New Roman"/>
          <w:sz w:val="24"/>
        </w:rPr>
        <w:t>Dos relaciones de UML nos permiten no repetir descripciones. La inclusión indica que un caso de uso siempre ejecuta a otro como parte de su comportamiento: CU-14 siempre valida las reglas de matrícula. La extensión indica un comportamiento que solo ocurre bajo una condición: el aviso de riesgo académico solo aparece si el promedio baja de 3.0.</w:t>
      </w:r>
    </w:p>
    <w:p>
      <w:pPr>
        <w:ind w:firstLine="720"/>
      </w:pPr>
      <w:r>
        <w:rPr>
          <w:rFonts w:ascii="Times New Roman" w:hAnsi="Times New Roman"/>
          <w:sz w:val="24"/>
        </w:rPr>
        <w:t>La distinción no es decorativa. Lo incluido es obligatorio y por lo tanto debe probarse siempre; lo extendido es condicional y necesita un caso de prueba que active la condición.</w:t>
      </w:r>
    </w:p>
    <w:p>
      <w:r>
        <w:rPr>
          <w:rFonts w:ascii="Times New Roman" w:hAnsi="Times New Roman"/>
          <w:b/>
          <w:i w:val="0"/>
          <w:sz w:val="24"/>
        </w:rPr>
        <w:t>Figura 4</w:t>
      </w:r>
    </w:p>
    <w:p>
      <w:r>
        <w:rPr>
          <w:rFonts w:ascii="Times New Roman" w:hAnsi="Times New Roman"/>
          <w:b w:val="0"/>
          <w:i/>
          <w:sz w:val="24"/>
        </w:rPr>
        <w:t>Relaciones de inclusión y extensión entre casos de uso</w:t>
      </w:r>
    </w:p>
    <w:p>
      <w:pPr>
        <w:jc w:val="center"/>
      </w:pPr>
      <w:r>
        <w:drawing>
          <wp:inline xmlns:a="http://schemas.openxmlformats.org/drawingml/2006/main" xmlns:pic="http://schemas.openxmlformats.org/drawingml/2006/picture">
            <wp:extent cx="5220000" cy="3162293"/>
            <wp:docPr id="4" name="Picture 4"/>
            <wp:cNvGraphicFramePr>
              <a:graphicFrameLocks noChangeAspect="1"/>
            </wp:cNvGraphicFramePr>
            <a:graphic>
              <a:graphicData uri="http://schemas.openxmlformats.org/drawingml/2006/picture">
                <pic:pic>
                  <pic:nvPicPr>
                    <pic:cNvPr id="0" name="04-casos-uso-relaciones.png"/>
                    <pic:cNvPicPr/>
                  </pic:nvPicPr>
                  <pic:blipFill>
                    <a:blip r:embed="rId13"/>
                    <a:stretch>
                      <a:fillRect/>
                    </a:stretch>
                  </pic:blipFill>
                  <pic:spPr>
                    <a:xfrm>
                      <a:off x="0" y="0"/>
                      <a:ext cx="5220000" cy="3162293"/>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En verde los casos incluidos, obligatorios en cada ejecución; en ámbar las extensiones, que solo se activan cuando se cumple la condición entre corchetes.</w:t>
      </w:r>
    </w:p>
    <w:p/>
    <w:p>
      <w:pPr>
        <w:pStyle w:val="Heading2"/>
      </w:pPr>
      <w:r>
        <w:t>Catálogo de Casos de Uso</w:t>
      </w:r>
    </w:p>
    <w:p>
      <w:pPr>
        <w:ind w:firstLine="720"/>
      </w:pPr>
      <w:r>
        <w:rPr>
          <w:rFonts w:ascii="Times New Roman" w:hAnsi="Times New Roman"/>
          <w:sz w:val="24"/>
        </w:rPr>
        <w:t>La tabla siguiente relaciona cada caso de uso con su actor iniciador, su módulo y los requerimientos funcionales que agrupa. Es la primera mitad de la trazabilidad que se cierra al final del documento.</w:t>
      </w:r>
    </w:p>
    <w:p>
      <w:r>
        <w:rPr>
          <w:rFonts w:ascii="Times New Roman" w:hAnsi="Times New Roman"/>
          <w:b/>
          <w:i w:val="0"/>
          <w:sz w:val="24"/>
        </w:rPr>
        <w:t>Tabla 2</w:t>
      </w:r>
    </w:p>
    <w:p>
      <w:r>
        <w:rPr>
          <w:rFonts w:ascii="Times New Roman" w:hAnsi="Times New Roman"/>
          <w:b w:val="0"/>
          <w:i/>
          <w:sz w:val="24"/>
        </w:rPr>
        <w:t>Catálogo de casos de uso del sistema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ID</w:t>
            </w:r>
          </w:p>
        </w:tc>
        <w:tc>
          <w:tcPr>
            <w:tcW w:type="dxa" w:w="1872"/>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Caso de uso</w:t>
            </w:r>
          </w:p>
        </w:tc>
        <w:tc>
          <w:tcPr>
            <w:tcW w:type="dxa" w:w="1872"/>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Actor iniciador</w:t>
            </w:r>
          </w:p>
        </w:tc>
        <w:tc>
          <w:tcPr>
            <w:tcW w:type="dxa" w:w="1872"/>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Requerimientos</w:t>
            </w:r>
          </w:p>
        </w:tc>
        <w:tc>
          <w:tcPr>
            <w:tcW w:type="dxa" w:w="1872"/>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Tipo</w:t>
            </w:r>
          </w:p>
        </w:tc>
      </w:tr>
      <w:tr>
        <w:tc>
          <w:tcPr>
            <w:tcW w:type="dxa" w:w="1872"/>
            <w:tcBorders>
              <w:top w:val="nil"/>
              <w:bottom w:val="nil"/>
              <w:left w:val="nil"/>
              <w:right w:val="nil"/>
            </w:tcBorders>
          </w:tcPr>
          <w:p>
            <w:pPr>
              <w:spacing w:line="240" w:lineRule="auto" w:after="40"/>
            </w:pPr>
            <w:r/>
            <w:r>
              <w:rPr>
                <w:rFonts w:ascii="Times New Roman" w:hAnsi="Times New Roman"/>
                <w:sz w:val="20"/>
              </w:rPr>
              <w:t>CU-01</w:t>
            </w:r>
          </w:p>
        </w:tc>
        <w:tc>
          <w:tcPr>
            <w:tcW w:type="dxa" w:w="1872"/>
            <w:tcBorders>
              <w:top w:val="nil"/>
              <w:bottom w:val="nil"/>
              <w:left w:val="nil"/>
              <w:right w:val="nil"/>
            </w:tcBorders>
          </w:tcPr>
          <w:p>
            <w:pPr>
              <w:spacing w:line="240" w:lineRule="auto" w:after="40"/>
            </w:pPr>
            <w:r/>
            <w:r>
              <w:rPr>
                <w:rFonts w:ascii="Times New Roman" w:hAnsi="Times New Roman"/>
                <w:sz w:val="20"/>
              </w:rPr>
              <w:t>Iniciar sesión</w:t>
            </w:r>
          </w:p>
        </w:tc>
        <w:tc>
          <w:tcPr>
            <w:tcW w:type="dxa" w:w="1872"/>
            <w:tcBorders>
              <w:top w:val="nil"/>
              <w:bottom w:val="nil"/>
              <w:left w:val="nil"/>
              <w:right w:val="nil"/>
            </w:tcBorders>
          </w:tcPr>
          <w:p>
            <w:pPr>
              <w:spacing w:line="240" w:lineRule="auto" w:after="40"/>
            </w:pPr>
            <w:r/>
            <w:r>
              <w:rPr>
                <w:rFonts w:ascii="Times New Roman" w:hAnsi="Times New Roman"/>
                <w:sz w:val="20"/>
              </w:rPr>
              <w:t>Usuario</w:t>
            </w:r>
          </w:p>
        </w:tc>
        <w:tc>
          <w:tcPr>
            <w:tcW w:type="dxa" w:w="1872"/>
            <w:tcBorders>
              <w:top w:val="nil"/>
              <w:bottom w:val="nil"/>
              <w:left w:val="nil"/>
              <w:right w:val="nil"/>
            </w:tcBorders>
          </w:tcPr>
          <w:p>
            <w:pPr>
              <w:spacing w:line="240" w:lineRule="auto" w:after="40"/>
            </w:pPr>
            <w:r/>
            <w:r>
              <w:rPr>
                <w:rFonts w:ascii="Times New Roman" w:hAnsi="Times New Roman"/>
                <w:sz w:val="20"/>
              </w:rPr>
              <w:t>RF-01, RF-02, RF-03</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CU-02</w:t>
            </w:r>
          </w:p>
        </w:tc>
        <w:tc>
          <w:tcPr>
            <w:tcW w:type="dxa" w:w="1872"/>
            <w:tcBorders>
              <w:top w:val="nil"/>
              <w:bottom w:val="nil"/>
              <w:left w:val="nil"/>
              <w:right w:val="nil"/>
            </w:tcBorders>
          </w:tcPr>
          <w:p>
            <w:pPr>
              <w:spacing w:line="240" w:lineRule="auto" w:after="40"/>
            </w:pPr>
            <w:r/>
            <w:r>
              <w:rPr>
                <w:rFonts w:ascii="Times New Roman" w:hAnsi="Times New Roman"/>
                <w:sz w:val="20"/>
              </w:rPr>
              <w:t>Administrar cuentas de usuario</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RF-04, RF-05, RF-06</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CU-03</w:t>
            </w:r>
          </w:p>
        </w:tc>
        <w:tc>
          <w:tcPr>
            <w:tcW w:type="dxa" w:w="1872"/>
            <w:tcBorders>
              <w:top w:val="nil"/>
              <w:bottom w:val="nil"/>
              <w:left w:val="nil"/>
              <w:right w:val="nil"/>
            </w:tcBorders>
          </w:tcPr>
          <w:p>
            <w:pPr>
              <w:spacing w:line="240" w:lineRule="auto" w:after="40"/>
            </w:pPr>
            <w:r/>
            <w:r>
              <w:rPr>
                <w:rFonts w:ascii="Times New Roman" w:hAnsi="Times New Roman"/>
                <w:sz w:val="20"/>
              </w:rPr>
              <w:t>Cambiar contraseña</w:t>
            </w:r>
          </w:p>
        </w:tc>
        <w:tc>
          <w:tcPr>
            <w:tcW w:type="dxa" w:w="1872"/>
            <w:tcBorders>
              <w:top w:val="nil"/>
              <w:bottom w:val="nil"/>
              <w:left w:val="nil"/>
              <w:right w:val="nil"/>
            </w:tcBorders>
          </w:tcPr>
          <w:p>
            <w:pPr>
              <w:spacing w:line="240" w:lineRule="auto" w:after="40"/>
            </w:pPr>
            <w:r/>
            <w:r>
              <w:rPr>
                <w:rFonts w:ascii="Times New Roman" w:hAnsi="Times New Roman"/>
                <w:sz w:val="20"/>
              </w:rPr>
              <w:t>Usuario</w:t>
            </w:r>
          </w:p>
        </w:tc>
        <w:tc>
          <w:tcPr>
            <w:tcW w:type="dxa" w:w="1872"/>
            <w:tcBorders>
              <w:top w:val="nil"/>
              <w:bottom w:val="nil"/>
              <w:left w:val="nil"/>
              <w:right w:val="nil"/>
            </w:tcBorders>
          </w:tcPr>
          <w:p>
            <w:pPr>
              <w:spacing w:line="240" w:lineRule="auto" w:after="40"/>
            </w:pPr>
            <w:r/>
            <w:r>
              <w:rPr>
                <w:rFonts w:ascii="Times New Roman" w:hAnsi="Times New Roman"/>
                <w:sz w:val="20"/>
              </w:rPr>
              <w:t>RF-08</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CU-04</w:t>
            </w:r>
          </w:p>
        </w:tc>
        <w:tc>
          <w:tcPr>
            <w:tcW w:type="dxa" w:w="1872"/>
            <w:tcBorders>
              <w:top w:val="nil"/>
              <w:bottom w:val="nil"/>
              <w:left w:val="nil"/>
              <w:right w:val="nil"/>
            </w:tcBorders>
          </w:tcPr>
          <w:p>
            <w:pPr>
              <w:spacing w:line="240" w:lineRule="auto" w:after="40"/>
            </w:pPr>
            <w:r/>
            <w:r>
              <w:rPr>
                <w:rFonts w:ascii="Times New Roman" w:hAnsi="Times New Roman"/>
                <w:sz w:val="20"/>
              </w:rPr>
              <w:t>Registrar estudiante</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RF-10, RF-11</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CU-05</w:t>
            </w:r>
          </w:p>
        </w:tc>
        <w:tc>
          <w:tcPr>
            <w:tcW w:type="dxa" w:w="1872"/>
            <w:tcBorders>
              <w:top w:val="nil"/>
              <w:bottom w:val="nil"/>
              <w:left w:val="nil"/>
              <w:right w:val="nil"/>
            </w:tcBorders>
          </w:tcPr>
          <w:p>
            <w:pPr>
              <w:spacing w:line="240" w:lineRule="auto" w:after="40"/>
            </w:pPr>
            <w:r/>
            <w:r>
              <w:rPr>
                <w:rFonts w:ascii="Times New Roman" w:hAnsi="Times New Roman"/>
                <w:sz w:val="20"/>
              </w:rPr>
              <w:t>Consultar estudiantes</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RF-12, RF-13, RF-14</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CU-06</w:t>
            </w:r>
          </w:p>
        </w:tc>
        <w:tc>
          <w:tcPr>
            <w:tcW w:type="dxa" w:w="1872"/>
            <w:tcBorders>
              <w:top w:val="nil"/>
              <w:bottom w:val="nil"/>
              <w:left w:val="nil"/>
              <w:right w:val="nil"/>
            </w:tcBorders>
          </w:tcPr>
          <w:p>
            <w:pPr>
              <w:spacing w:line="240" w:lineRule="auto" w:after="40"/>
            </w:pPr>
            <w:r/>
            <w:r>
              <w:rPr>
                <w:rFonts w:ascii="Times New Roman" w:hAnsi="Times New Roman"/>
                <w:sz w:val="20"/>
              </w:rPr>
              <w:t>Actualizar estudiante</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RF-15</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CU-07</w:t>
            </w:r>
          </w:p>
        </w:tc>
        <w:tc>
          <w:tcPr>
            <w:tcW w:type="dxa" w:w="1872"/>
            <w:tcBorders>
              <w:top w:val="nil"/>
              <w:bottom w:val="nil"/>
              <w:left w:val="nil"/>
              <w:right w:val="nil"/>
            </w:tcBorders>
          </w:tcPr>
          <w:p>
            <w:pPr>
              <w:spacing w:line="240" w:lineRule="auto" w:after="40"/>
            </w:pPr>
            <w:r/>
            <w:r>
              <w:rPr>
                <w:rFonts w:ascii="Times New Roman" w:hAnsi="Times New Roman"/>
                <w:sz w:val="20"/>
              </w:rPr>
              <w:t>Inactivar estudiante</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RF-16</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CU-08</w:t>
            </w:r>
          </w:p>
        </w:tc>
        <w:tc>
          <w:tcPr>
            <w:tcW w:type="dxa" w:w="1872"/>
            <w:tcBorders>
              <w:top w:val="nil"/>
              <w:bottom w:val="nil"/>
              <w:left w:val="nil"/>
              <w:right w:val="nil"/>
            </w:tcBorders>
          </w:tcPr>
          <w:p>
            <w:pPr>
              <w:spacing w:line="240" w:lineRule="auto" w:after="40"/>
            </w:pPr>
            <w:r/>
            <w:r>
              <w:rPr>
                <w:rFonts w:ascii="Times New Roman" w:hAnsi="Times New Roman"/>
                <w:sz w:val="20"/>
              </w:rPr>
              <w:t>Registrar docente</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RF-17</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CU-09</w:t>
            </w:r>
          </w:p>
        </w:tc>
        <w:tc>
          <w:tcPr>
            <w:tcW w:type="dxa" w:w="1872"/>
            <w:tcBorders>
              <w:top w:val="nil"/>
              <w:bottom w:val="nil"/>
              <w:left w:val="nil"/>
              <w:right w:val="nil"/>
            </w:tcBorders>
          </w:tcPr>
          <w:p>
            <w:pPr>
              <w:spacing w:line="240" w:lineRule="auto" w:after="40"/>
            </w:pPr>
            <w:r/>
            <w:r>
              <w:rPr>
                <w:rFonts w:ascii="Times New Roman" w:hAnsi="Times New Roman"/>
                <w:sz w:val="20"/>
              </w:rPr>
              <w:t>Actualizar o inactivar docente</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RF-18</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CU-10</w:t>
            </w:r>
          </w:p>
        </w:tc>
        <w:tc>
          <w:tcPr>
            <w:tcW w:type="dxa" w:w="1872"/>
            <w:tcBorders>
              <w:top w:val="nil"/>
              <w:bottom w:val="nil"/>
              <w:left w:val="nil"/>
              <w:right w:val="nil"/>
            </w:tcBorders>
          </w:tcPr>
          <w:p>
            <w:pPr>
              <w:spacing w:line="240" w:lineRule="auto" w:after="40"/>
            </w:pPr>
            <w:r/>
            <w:r>
              <w:rPr>
                <w:rFonts w:ascii="Times New Roman" w:hAnsi="Times New Roman"/>
                <w:sz w:val="20"/>
              </w:rPr>
              <w:t>Administrar períodos académicos</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RF-20 a RF-23</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CU-11</w:t>
            </w:r>
          </w:p>
        </w:tc>
        <w:tc>
          <w:tcPr>
            <w:tcW w:type="dxa" w:w="1872"/>
            <w:tcBorders>
              <w:top w:val="nil"/>
              <w:bottom w:val="nil"/>
              <w:left w:val="nil"/>
              <w:right w:val="nil"/>
            </w:tcBorders>
          </w:tcPr>
          <w:p>
            <w:pPr>
              <w:spacing w:line="240" w:lineRule="auto" w:after="40"/>
            </w:pPr>
            <w:r/>
            <w:r>
              <w:rPr>
                <w:rFonts w:ascii="Times New Roman" w:hAnsi="Times New Roman"/>
                <w:sz w:val="20"/>
              </w:rPr>
              <w:t>Administrar cursos</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RF-24 a RF-27</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CU-12</w:t>
            </w:r>
          </w:p>
        </w:tc>
        <w:tc>
          <w:tcPr>
            <w:tcW w:type="dxa" w:w="1872"/>
            <w:tcBorders>
              <w:top w:val="nil"/>
              <w:bottom w:val="nil"/>
              <w:left w:val="nil"/>
              <w:right w:val="nil"/>
            </w:tcBorders>
          </w:tcPr>
          <w:p>
            <w:pPr>
              <w:spacing w:line="240" w:lineRule="auto" w:after="40"/>
            </w:pPr>
            <w:r/>
            <w:r>
              <w:rPr>
                <w:rFonts w:ascii="Times New Roman" w:hAnsi="Times New Roman"/>
                <w:sz w:val="20"/>
              </w:rPr>
              <w:t>Asignar docente a curso</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RF-28</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CU-13</w:t>
            </w:r>
          </w:p>
        </w:tc>
        <w:tc>
          <w:tcPr>
            <w:tcW w:type="dxa" w:w="1872"/>
            <w:tcBorders>
              <w:top w:val="nil"/>
              <w:bottom w:val="nil"/>
              <w:left w:val="nil"/>
              <w:right w:val="nil"/>
            </w:tcBorders>
          </w:tcPr>
          <w:p>
            <w:pPr>
              <w:spacing w:line="240" w:lineRule="auto" w:after="40"/>
            </w:pPr>
            <w:r/>
            <w:r>
              <w:rPr>
                <w:rFonts w:ascii="Times New Roman" w:hAnsi="Times New Roman"/>
                <w:sz w:val="20"/>
              </w:rPr>
              <w:t>Configurar cortes evaluativos</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RF-29</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CU-14</w:t>
            </w:r>
          </w:p>
        </w:tc>
        <w:tc>
          <w:tcPr>
            <w:tcW w:type="dxa" w:w="1872"/>
            <w:tcBorders>
              <w:top w:val="nil"/>
              <w:bottom w:val="nil"/>
              <w:left w:val="nil"/>
              <w:right w:val="nil"/>
            </w:tcBorders>
          </w:tcPr>
          <w:p>
            <w:pPr>
              <w:spacing w:line="240" w:lineRule="auto" w:after="40"/>
            </w:pPr>
            <w:r/>
            <w:r>
              <w:rPr>
                <w:rFonts w:ascii="Times New Roman" w:hAnsi="Times New Roman"/>
                <w:sz w:val="20"/>
              </w:rPr>
              <w:t>Matricular estudiante</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RF-30</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CU-15</w:t>
            </w:r>
          </w:p>
        </w:tc>
        <w:tc>
          <w:tcPr>
            <w:tcW w:type="dxa" w:w="1872"/>
            <w:tcBorders>
              <w:top w:val="nil"/>
              <w:bottom w:val="nil"/>
              <w:left w:val="nil"/>
              <w:right w:val="nil"/>
            </w:tcBorders>
          </w:tcPr>
          <w:p>
            <w:pPr>
              <w:spacing w:line="240" w:lineRule="auto" w:after="40"/>
            </w:pPr>
            <w:r/>
            <w:r>
              <w:rPr>
                <w:rFonts w:ascii="Times New Roman" w:hAnsi="Times New Roman"/>
                <w:sz w:val="20"/>
              </w:rPr>
              <w:t>Cancelar matrícula</w:t>
            </w:r>
          </w:p>
        </w:tc>
        <w:tc>
          <w:tcPr>
            <w:tcW w:type="dxa" w:w="1872"/>
            <w:tcBorders>
              <w:top w:val="nil"/>
              <w:bottom w:val="nil"/>
              <w:left w:val="nil"/>
              <w:right w:val="nil"/>
            </w:tcBorders>
          </w:tcPr>
          <w:p>
            <w:pPr>
              <w:spacing w:line="240" w:lineRule="auto" w:after="40"/>
            </w:pPr>
            <w:r/>
            <w:r>
              <w:rPr>
                <w:rFonts w:ascii="Times New Roman" w:hAnsi="Times New Roman"/>
                <w:sz w:val="20"/>
              </w:rPr>
              <w:t>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RF-36</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CU-16</w:t>
            </w:r>
          </w:p>
        </w:tc>
        <w:tc>
          <w:tcPr>
            <w:tcW w:type="dxa" w:w="1872"/>
            <w:tcBorders>
              <w:top w:val="nil"/>
              <w:bottom w:val="nil"/>
              <w:left w:val="nil"/>
              <w:right w:val="nil"/>
            </w:tcBorders>
          </w:tcPr>
          <w:p>
            <w:pPr>
              <w:spacing w:line="240" w:lineRule="auto" w:after="40"/>
            </w:pPr>
            <w:r/>
            <w:r>
              <w:rPr>
                <w:rFonts w:ascii="Times New Roman" w:hAnsi="Times New Roman"/>
                <w:sz w:val="20"/>
              </w:rPr>
              <w:t>Consultar lista de clase</w:t>
            </w:r>
          </w:p>
        </w:tc>
        <w:tc>
          <w:tcPr>
            <w:tcW w:type="dxa" w:w="1872"/>
            <w:tcBorders>
              <w:top w:val="nil"/>
              <w:bottom w:val="nil"/>
              <w:left w:val="nil"/>
              <w:right w:val="nil"/>
            </w:tcBorders>
          </w:tcPr>
          <w:p>
            <w:pPr>
              <w:spacing w:line="240" w:lineRule="auto" w:after="40"/>
            </w:pPr>
            <w:r/>
            <w:r>
              <w:rPr>
                <w:rFonts w:ascii="Times New Roman" w:hAnsi="Times New Roman"/>
                <w:sz w:val="20"/>
              </w:rPr>
              <w:t>Docente, 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RF-37</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CU-17</w:t>
            </w:r>
          </w:p>
        </w:tc>
        <w:tc>
          <w:tcPr>
            <w:tcW w:type="dxa" w:w="1872"/>
            <w:tcBorders>
              <w:top w:val="nil"/>
              <w:bottom w:val="nil"/>
              <w:left w:val="nil"/>
              <w:right w:val="nil"/>
            </w:tcBorders>
          </w:tcPr>
          <w:p>
            <w:pPr>
              <w:spacing w:line="240" w:lineRule="auto" w:after="40"/>
            </w:pPr>
            <w:r/>
            <w:r>
              <w:rPr>
                <w:rFonts w:ascii="Times New Roman" w:hAnsi="Times New Roman"/>
                <w:sz w:val="20"/>
              </w:rPr>
              <w:t>Registrar calificaciones</w:t>
            </w:r>
          </w:p>
        </w:tc>
        <w:tc>
          <w:tcPr>
            <w:tcW w:type="dxa" w:w="1872"/>
            <w:tcBorders>
              <w:top w:val="nil"/>
              <w:bottom w:val="nil"/>
              <w:left w:val="nil"/>
              <w:right w:val="nil"/>
            </w:tcBorders>
          </w:tcPr>
          <w:p>
            <w:pPr>
              <w:spacing w:line="240" w:lineRule="auto" w:after="40"/>
            </w:pPr>
            <w:r/>
            <w:r>
              <w:rPr>
                <w:rFonts w:ascii="Times New Roman" w:hAnsi="Times New Roman"/>
                <w:sz w:val="20"/>
              </w:rPr>
              <w:t>Docente</w:t>
            </w:r>
          </w:p>
        </w:tc>
        <w:tc>
          <w:tcPr>
            <w:tcW w:type="dxa" w:w="1872"/>
            <w:tcBorders>
              <w:top w:val="nil"/>
              <w:bottom w:val="nil"/>
              <w:left w:val="nil"/>
              <w:right w:val="nil"/>
            </w:tcBorders>
          </w:tcPr>
          <w:p>
            <w:pPr>
              <w:spacing w:line="240" w:lineRule="auto" w:after="40"/>
            </w:pPr>
            <w:r/>
            <w:r>
              <w:rPr>
                <w:rFonts w:ascii="Times New Roman" w:hAnsi="Times New Roman"/>
                <w:sz w:val="20"/>
              </w:rPr>
              <w:t>RF-38, RF-39, RF-40</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CU-18</w:t>
            </w:r>
          </w:p>
        </w:tc>
        <w:tc>
          <w:tcPr>
            <w:tcW w:type="dxa" w:w="1872"/>
            <w:tcBorders>
              <w:top w:val="nil"/>
              <w:bottom w:val="nil"/>
              <w:left w:val="nil"/>
              <w:right w:val="nil"/>
            </w:tcBorders>
          </w:tcPr>
          <w:p>
            <w:pPr>
              <w:spacing w:line="240" w:lineRule="auto" w:after="40"/>
            </w:pPr>
            <w:r/>
            <w:r>
              <w:rPr>
                <w:rFonts w:ascii="Times New Roman" w:hAnsi="Times New Roman"/>
                <w:sz w:val="20"/>
              </w:rPr>
              <w:t>Modificar calificación</w:t>
            </w:r>
          </w:p>
        </w:tc>
        <w:tc>
          <w:tcPr>
            <w:tcW w:type="dxa" w:w="1872"/>
            <w:tcBorders>
              <w:top w:val="nil"/>
              <w:bottom w:val="nil"/>
              <w:left w:val="nil"/>
              <w:right w:val="nil"/>
            </w:tcBorders>
          </w:tcPr>
          <w:p>
            <w:pPr>
              <w:spacing w:line="240" w:lineRule="auto" w:after="40"/>
            </w:pPr>
            <w:r/>
            <w:r>
              <w:rPr>
                <w:rFonts w:ascii="Times New Roman" w:hAnsi="Times New Roman"/>
                <w:sz w:val="20"/>
              </w:rPr>
              <w:t>Docente, Administrador</w:t>
            </w:r>
          </w:p>
        </w:tc>
        <w:tc>
          <w:tcPr>
            <w:tcW w:type="dxa" w:w="1872"/>
            <w:tcBorders>
              <w:top w:val="nil"/>
              <w:bottom w:val="nil"/>
              <w:left w:val="nil"/>
              <w:right w:val="nil"/>
            </w:tcBorders>
          </w:tcPr>
          <w:p>
            <w:pPr>
              <w:spacing w:line="240" w:lineRule="auto" w:after="40"/>
            </w:pPr>
            <w:r/>
            <w:r>
              <w:rPr>
                <w:rFonts w:ascii="Times New Roman" w:hAnsi="Times New Roman"/>
                <w:sz w:val="20"/>
              </w:rPr>
              <w:t>RF-42, RF-44</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CU-19</w:t>
            </w:r>
          </w:p>
        </w:tc>
        <w:tc>
          <w:tcPr>
            <w:tcW w:type="dxa" w:w="1872"/>
            <w:tcBorders>
              <w:top w:val="nil"/>
              <w:bottom w:val="nil"/>
              <w:left w:val="nil"/>
              <w:right w:val="nil"/>
            </w:tcBorders>
          </w:tcPr>
          <w:p>
            <w:pPr>
              <w:spacing w:line="240" w:lineRule="auto" w:after="40"/>
            </w:pPr>
            <w:r/>
            <w:r>
              <w:rPr>
                <w:rFonts w:ascii="Times New Roman" w:hAnsi="Times New Roman"/>
                <w:sz w:val="20"/>
              </w:rPr>
              <w:t>Calcular nota definitiva</w:t>
            </w:r>
          </w:p>
        </w:tc>
        <w:tc>
          <w:tcPr>
            <w:tcW w:type="dxa" w:w="1872"/>
            <w:tcBorders>
              <w:top w:val="nil"/>
              <w:bottom w:val="nil"/>
              <w:left w:val="nil"/>
              <w:right w:val="nil"/>
            </w:tcBorders>
          </w:tcPr>
          <w:p>
            <w:pPr>
              <w:spacing w:line="240" w:lineRule="auto" w:after="40"/>
            </w:pPr>
            <w:r/>
            <w:r>
              <w:rPr>
                <w:rFonts w:ascii="Times New Roman" w:hAnsi="Times New Roman"/>
                <w:sz w:val="20"/>
              </w:rPr>
              <w:t>Motor de cálculo</w:t>
            </w:r>
          </w:p>
        </w:tc>
        <w:tc>
          <w:tcPr>
            <w:tcW w:type="dxa" w:w="1872"/>
            <w:tcBorders>
              <w:top w:val="nil"/>
              <w:bottom w:val="nil"/>
              <w:left w:val="nil"/>
              <w:right w:val="nil"/>
            </w:tcBorders>
          </w:tcPr>
          <w:p>
            <w:pPr>
              <w:spacing w:line="240" w:lineRule="auto" w:after="40"/>
            </w:pPr>
            <w:r/>
            <w:r>
              <w:rPr>
                <w:rFonts w:ascii="Times New Roman" w:hAnsi="Times New Roman"/>
                <w:sz w:val="20"/>
              </w:rPr>
              <w:t>RF-45, RF-46</w:t>
            </w:r>
          </w:p>
        </w:tc>
        <w:tc>
          <w:tcPr>
            <w:tcW w:type="dxa" w:w="1872"/>
            <w:tcBorders>
              <w:top w:val="nil"/>
              <w:bottom w:val="nil"/>
              <w:left w:val="nil"/>
              <w:right w:val="nil"/>
            </w:tcBorders>
          </w:tcPr>
          <w:p>
            <w:pPr>
              <w:spacing w:line="240" w:lineRule="auto" w:after="40"/>
            </w:pPr>
            <w:r/>
            <w:r>
              <w:rPr>
                <w:rFonts w:ascii="Times New Roman" w:hAnsi="Times New Roman"/>
                <w:sz w:val="20"/>
              </w:rPr>
              <w:t>Incluido</w:t>
            </w:r>
          </w:p>
        </w:tc>
      </w:tr>
      <w:tr>
        <w:tc>
          <w:tcPr>
            <w:tcW w:type="dxa" w:w="1872"/>
            <w:tcBorders>
              <w:top w:val="nil"/>
              <w:bottom w:val="nil"/>
              <w:left w:val="nil"/>
              <w:right w:val="nil"/>
            </w:tcBorders>
          </w:tcPr>
          <w:p>
            <w:pPr>
              <w:spacing w:line="240" w:lineRule="auto" w:after="40"/>
            </w:pPr>
            <w:r/>
            <w:r>
              <w:rPr>
                <w:rFonts w:ascii="Times New Roman" w:hAnsi="Times New Roman"/>
                <w:sz w:val="20"/>
              </w:rPr>
              <w:t>CU-20</w:t>
            </w:r>
          </w:p>
        </w:tc>
        <w:tc>
          <w:tcPr>
            <w:tcW w:type="dxa" w:w="1872"/>
            <w:tcBorders>
              <w:top w:val="nil"/>
              <w:bottom w:val="nil"/>
              <w:left w:val="nil"/>
              <w:right w:val="nil"/>
            </w:tcBorders>
          </w:tcPr>
          <w:p>
            <w:pPr>
              <w:spacing w:line="240" w:lineRule="auto" w:after="40"/>
            </w:pPr>
            <w:r/>
            <w:r>
              <w:rPr>
                <w:rFonts w:ascii="Times New Roman" w:hAnsi="Times New Roman"/>
                <w:sz w:val="20"/>
              </w:rPr>
              <w:t>Consultar mis cursos</w:t>
            </w:r>
          </w:p>
        </w:tc>
        <w:tc>
          <w:tcPr>
            <w:tcW w:type="dxa" w:w="1872"/>
            <w:tcBorders>
              <w:top w:val="nil"/>
              <w:bottom w:val="nil"/>
              <w:left w:val="nil"/>
              <w:right w:val="nil"/>
            </w:tcBorders>
          </w:tcPr>
          <w:p>
            <w:pPr>
              <w:spacing w:line="240" w:lineRule="auto" w:after="40"/>
            </w:pPr>
            <w:r/>
            <w:r>
              <w:rPr>
                <w:rFonts w:ascii="Times New Roman" w:hAnsi="Times New Roman"/>
                <w:sz w:val="20"/>
              </w:rPr>
              <w:t>Estudiante</w:t>
            </w:r>
          </w:p>
        </w:tc>
        <w:tc>
          <w:tcPr>
            <w:tcW w:type="dxa" w:w="1872"/>
            <w:tcBorders>
              <w:top w:val="nil"/>
              <w:bottom w:val="nil"/>
              <w:left w:val="nil"/>
              <w:right w:val="nil"/>
            </w:tcBorders>
          </w:tcPr>
          <w:p>
            <w:pPr>
              <w:spacing w:line="240" w:lineRule="auto" w:after="40"/>
            </w:pPr>
            <w:r/>
            <w:r>
              <w:rPr>
                <w:rFonts w:ascii="Times New Roman" w:hAnsi="Times New Roman"/>
                <w:sz w:val="20"/>
              </w:rPr>
              <w:t>RF-48</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CU-21</w:t>
            </w:r>
          </w:p>
        </w:tc>
        <w:tc>
          <w:tcPr>
            <w:tcW w:type="dxa" w:w="1872"/>
            <w:tcBorders>
              <w:top w:val="nil"/>
              <w:bottom w:val="nil"/>
              <w:left w:val="nil"/>
              <w:right w:val="nil"/>
            </w:tcBorders>
          </w:tcPr>
          <w:p>
            <w:pPr>
              <w:spacing w:line="240" w:lineRule="auto" w:after="40"/>
            </w:pPr>
            <w:r/>
            <w:r>
              <w:rPr>
                <w:rFonts w:ascii="Times New Roman" w:hAnsi="Times New Roman"/>
                <w:sz w:val="20"/>
              </w:rPr>
              <w:t>Consultar mis calificaciones</w:t>
            </w:r>
          </w:p>
        </w:tc>
        <w:tc>
          <w:tcPr>
            <w:tcW w:type="dxa" w:w="1872"/>
            <w:tcBorders>
              <w:top w:val="nil"/>
              <w:bottom w:val="nil"/>
              <w:left w:val="nil"/>
              <w:right w:val="nil"/>
            </w:tcBorders>
          </w:tcPr>
          <w:p>
            <w:pPr>
              <w:spacing w:line="240" w:lineRule="auto" w:after="40"/>
            </w:pPr>
            <w:r/>
            <w:r>
              <w:rPr>
                <w:rFonts w:ascii="Times New Roman" w:hAnsi="Times New Roman"/>
                <w:sz w:val="20"/>
              </w:rPr>
              <w:t>Estudiante</w:t>
            </w:r>
          </w:p>
        </w:tc>
        <w:tc>
          <w:tcPr>
            <w:tcW w:type="dxa" w:w="1872"/>
            <w:tcBorders>
              <w:top w:val="nil"/>
              <w:bottom w:val="nil"/>
              <w:left w:val="nil"/>
              <w:right w:val="nil"/>
            </w:tcBorders>
          </w:tcPr>
          <w:p>
            <w:pPr>
              <w:spacing w:line="240" w:lineRule="auto" w:after="40"/>
            </w:pPr>
            <w:r/>
            <w:r>
              <w:rPr>
                <w:rFonts w:ascii="Times New Roman" w:hAnsi="Times New Roman"/>
                <w:sz w:val="20"/>
              </w:rPr>
              <w:t>RF-49</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CU-22</w:t>
            </w:r>
          </w:p>
        </w:tc>
        <w:tc>
          <w:tcPr>
            <w:tcW w:type="dxa" w:w="1872"/>
            <w:tcBorders>
              <w:top w:val="nil"/>
              <w:bottom w:val="nil"/>
              <w:left w:val="nil"/>
              <w:right w:val="nil"/>
            </w:tcBorders>
          </w:tcPr>
          <w:p>
            <w:pPr>
              <w:spacing w:line="240" w:lineRule="auto" w:after="40"/>
            </w:pPr>
            <w:r/>
            <w:r>
              <w:rPr>
                <w:rFonts w:ascii="Times New Roman" w:hAnsi="Times New Roman"/>
                <w:sz w:val="20"/>
              </w:rPr>
              <w:t>Consultar mi promedio</w:t>
            </w:r>
          </w:p>
        </w:tc>
        <w:tc>
          <w:tcPr>
            <w:tcW w:type="dxa" w:w="1872"/>
            <w:tcBorders>
              <w:top w:val="nil"/>
              <w:bottom w:val="nil"/>
              <w:left w:val="nil"/>
              <w:right w:val="nil"/>
            </w:tcBorders>
          </w:tcPr>
          <w:p>
            <w:pPr>
              <w:spacing w:line="240" w:lineRule="auto" w:after="40"/>
            </w:pPr>
            <w:r/>
            <w:r>
              <w:rPr>
                <w:rFonts w:ascii="Times New Roman" w:hAnsi="Times New Roman"/>
                <w:sz w:val="20"/>
              </w:rPr>
              <w:t>Estudiante</w:t>
            </w:r>
          </w:p>
        </w:tc>
        <w:tc>
          <w:tcPr>
            <w:tcW w:type="dxa" w:w="1872"/>
            <w:tcBorders>
              <w:top w:val="nil"/>
              <w:bottom w:val="nil"/>
              <w:left w:val="nil"/>
              <w:right w:val="nil"/>
            </w:tcBorders>
          </w:tcPr>
          <w:p>
            <w:pPr>
              <w:spacing w:line="240" w:lineRule="auto" w:after="40"/>
            </w:pPr>
            <w:r/>
            <w:r>
              <w:rPr>
                <w:rFonts w:ascii="Times New Roman" w:hAnsi="Times New Roman"/>
                <w:sz w:val="20"/>
              </w:rPr>
              <w:t>RF-50</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nil"/>
              <w:left w:val="nil"/>
              <w:right w:val="nil"/>
            </w:tcBorders>
          </w:tcPr>
          <w:p>
            <w:pPr>
              <w:spacing w:line="240" w:lineRule="auto" w:after="40"/>
            </w:pPr>
            <w:r/>
            <w:r>
              <w:rPr>
                <w:rFonts w:ascii="Times New Roman" w:hAnsi="Times New Roman"/>
                <w:sz w:val="20"/>
              </w:rPr>
              <w:t>CU-23</w:t>
            </w:r>
          </w:p>
        </w:tc>
        <w:tc>
          <w:tcPr>
            <w:tcW w:type="dxa" w:w="1872"/>
            <w:tcBorders>
              <w:top w:val="nil"/>
              <w:bottom w:val="nil"/>
              <w:left w:val="nil"/>
              <w:right w:val="nil"/>
            </w:tcBorders>
          </w:tcPr>
          <w:p>
            <w:pPr>
              <w:spacing w:line="240" w:lineRule="auto" w:after="40"/>
            </w:pPr>
            <w:r/>
            <w:r>
              <w:rPr>
                <w:rFonts w:ascii="Times New Roman" w:hAnsi="Times New Roman"/>
                <w:sz w:val="20"/>
              </w:rPr>
              <w:t>Autorizar operación</w:t>
            </w:r>
          </w:p>
        </w:tc>
        <w:tc>
          <w:tcPr>
            <w:tcW w:type="dxa" w:w="1872"/>
            <w:tcBorders>
              <w:top w:val="nil"/>
              <w:bottom w:val="nil"/>
              <w:left w:val="nil"/>
              <w:right w:val="nil"/>
            </w:tcBorders>
          </w:tcPr>
          <w:p>
            <w:pPr>
              <w:spacing w:line="240" w:lineRule="auto" w:after="40"/>
            </w:pPr>
            <w:r/>
            <w:r>
              <w:rPr>
                <w:rFonts w:ascii="Times New Roman" w:hAnsi="Times New Roman"/>
                <w:sz w:val="20"/>
              </w:rPr>
              <w:t>Servicio de autenticación</w:t>
            </w:r>
          </w:p>
        </w:tc>
        <w:tc>
          <w:tcPr>
            <w:tcW w:type="dxa" w:w="1872"/>
            <w:tcBorders>
              <w:top w:val="nil"/>
              <w:bottom w:val="nil"/>
              <w:left w:val="nil"/>
              <w:right w:val="nil"/>
            </w:tcBorders>
          </w:tcPr>
          <w:p>
            <w:pPr>
              <w:spacing w:line="240" w:lineRule="auto" w:after="40"/>
            </w:pPr>
            <w:r/>
            <w:r>
              <w:rPr>
                <w:rFonts w:ascii="Times New Roman" w:hAnsi="Times New Roman"/>
                <w:sz w:val="20"/>
              </w:rPr>
              <w:t>RF-07, RF-09</w:t>
            </w:r>
          </w:p>
        </w:tc>
        <w:tc>
          <w:tcPr>
            <w:tcW w:type="dxa" w:w="1872"/>
            <w:tcBorders>
              <w:top w:val="nil"/>
              <w:bottom w:val="nil"/>
              <w:left w:val="nil"/>
              <w:right w:val="nil"/>
            </w:tcBorders>
          </w:tcPr>
          <w:p>
            <w:pPr>
              <w:spacing w:line="240" w:lineRule="auto" w:after="40"/>
            </w:pPr>
            <w:r/>
            <w:r>
              <w:rPr>
                <w:rFonts w:ascii="Times New Roman" w:hAnsi="Times New Roman"/>
                <w:sz w:val="20"/>
              </w:rPr>
              <w:t>Incluido</w:t>
            </w:r>
          </w:p>
        </w:tc>
      </w:tr>
      <w:tr>
        <w:tc>
          <w:tcPr>
            <w:tcW w:type="dxa" w:w="1872"/>
            <w:tcBorders>
              <w:top w:val="nil"/>
              <w:bottom w:val="nil"/>
              <w:left w:val="nil"/>
              <w:right w:val="nil"/>
            </w:tcBorders>
          </w:tcPr>
          <w:p>
            <w:pPr>
              <w:spacing w:line="240" w:lineRule="auto" w:after="40"/>
            </w:pPr>
            <w:r/>
            <w:r>
              <w:rPr>
                <w:rFonts w:ascii="Times New Roman" w:hAnsi="Times New Roman"/>
                <w:sz w:val="20"/>
              </w:rPr>
              <w:t>CU-24</w:t>
            </w:r>
          </w:p>
        </w:tc>
        <w:tc>
          <w:tcPr>
            <w:tcW w:type="dxa" w:w="1872"/>
            <w:tcBorders>
              <w:top w:val="nil"/>
              <w:bottom w:val="nil"/>
              <w:left w:val="nil"/>
              <w:right w:val="nil"/>
            </w:tcBorders>
          </w:tcPr>
          <w:p>
            <w:pPr>
              <w:spacing w:line="240" w:lineRule="auto" w:after="40"/>
            </w:pPr>
            <w:r/>
            <w:r>
              <w:rPr>
                <w:rFonts w:ascii="Times New Roman" w:hAnsi="Times New Roman"/>
                <w:sz w:val="20"/>
              </w:rPr>
              <w:t>Validar reglas de matrícula</w:t>
            </w:r>
          </w:p>
        </w:tc>
        <w:tc>
          <w:tcPr>
            <w:tcW w:type="dxa" w:w="1872"/>
            <w:tcBorders>
              <w:top w:val="nil"/>
              <w:bottom w:val="nil"/>
              <w:left w:val="nil"/>
              <w:right w:val="nil"/>
            </w:tcBorders>
          </w:tcPr>
          <w:p>
            <w:pPr>
              <w:spacing w:line="240" w:lineRule="auto" w:after="40"/>
            </w:pPr>
            <w:r/>
            <w:r>
              <w:rPr>
                <w:rFonts w:ascii="Times New Roman" w:hAnsi="Times New Roman"/>
                <w:sz w:val="20"/>
              </w:rPr>
              <w:t>Sistema</w:t>
            </w:r>
          </w:p>
        </w:tc>
        <w:tc>
          <w:tcPr>
            <w:tcW w:type="dxa" w:w="1872"/>
            <w:tcBorders>
              <w:top w:val="nil"/>
              <w:bottom w:val="nil"/>
              <w:left w:val="nil"/>
              <w:right w:val="nil"/>
            </w:tcBorders>
          </w:tcPr>
          <w:p>
            <w:pPr>
              <w:spacing w:line="240" w:lineRule="auto" w:after="40"/>
            </w:pPr>
            <w:r/>
            <w:r>
              <w:rPr>
                <w:rFonts w:ascii="Times New Roman" w:hAnsi="Times New Roman"/>
                <w:sz w:val="20"/>
              </w:rPr>
              <w:t>RF-31 a RF-35</w:t>
            </w:r>
          </w:p>
        </w:tc>
        <w:tc>
          <w:tcPr>
            <w:tcW w:type="dxa" w:w="1872"/>
            <w:tcBorders>
              <w:top w:val="nil"/>
              <w:bottom w:val="nil"/>
              <w:left w:val="nil"/>
              <w:right w:val="nil"/>
            </w:tcBorders>
          </w:tcPr>
          <w:p>
            <w:pPr>
              <w:spacing w:line="240" w:lineRule="auto" w:after="40"/>
            </w:pPr>
            <w:r/>
            <w:r>
              <w:rPr>
                <w:rFonts w:ascii="Times New Roman" w:hAnsi="Times New Roman"/>
                <w:sz w:val="20"/>
              </w:rPr>
              <w:t>Incluido</w:t>
            </w:r>
          </w:p>
        </w:tc>
      </w:tr>
      <w:tr>
        <w:tc>
          <w:tcPr>
            <w:tcW w:type="dxa" w:w="1872"/>
            <w:tcBorders>
              <w:top w:val="nil"/>
              <w:bottom w:val="nil"/>
              <w:left w:val="nil"/>
              <w:right w:val="nil"/>
            </w:tcBorders>
          </w:tcPr>
          <w:p>
            <w:pPr>
              <w:spacing w:line="240" w:lineRule="auto" w:after="40"/>
            </w:pPr>
            <w:r/>
            <w:r>
              <w:rPr>
                <w:rFonts w:ascii="Times New Roman" w:hAnsi="Times New Roman"/>
                <w:sz w:val="20"/>
              </w:rPr>
              <w:t>CU-25</w:t>
            </w:r>
          </w:p>
        </w:tc>
        <w:tc>
          <w:tcPr>
            <w:tcW w:type="dxa" w:w="1872"/>
            <w:tcBorders>
              <w:top w:val="nil"/>
              <w:bottom w:val="nil"/>
              <w:left w:val="nil"/>
              <w:right w:val="nil"/>
            </w:tcBorders>
          </w:tcPr>
          <w:p>
            <w:pPr>
              <w:spacing w:line="240" w:lineRule="auto" w:after="40"/>
            </w:pPr>
            <w:r/>
            <w:r>
              <w:rPr>
                <w:rFonts w:ascii="Times New Roman" w:hAnsi="Times New Roman"/>
                <w:sz w:val="20"/>
              </w:rPr>
              <w:t>Registrar auditoría</w:t>
            </w:r>
          </w:p>
        </w:tc>
        <w:tc>
          <w:tcPr>
            <w:tcW w:type="dxa" w:w="1872"/>
            <w:tcBorders>
              <w:top w:val="nil"/>
              <w:bottom w:val="nil"/>
              <w:left w:val="nil"/>
              <w:right w:val="nil"/>
            </w:tcBorders>
          </w:tcPr>
          <w:p>
            <w:pPr>
              <w:spacing w:line="240" w:lineRule="auto" w:after="40"/>
            </w:pPr>
            <w:r/>
            <w:r>
              <w:rPr>
                <w:rFonts w:ascii="Times New Roman" w:hAnsi="Times New Roman"/>
                <w:sz w:val="20"/>
              </w:rPr>
              <w:t>Servicio de auditoría</w:t>
            </w:r>
          </w:p>
        </w:tc>
        <w:tc>
          <w:tcPr>
            <w:tcW w:type="dxa" w:w="1872"/>
            <w:tcBorders>
              <w:top w:val="nil"/>
              <w:bottom w:val="nil"/>
              <w:left w:val="nil"/>
              <w:right w:val="nil"/>
            </w:tcBorders>
          </w:tcPr>
          <w:p>
            <w:pPr>
              <w:spacing w:line="240" w:lineRule="auto" w:after="40"/>
            </w:pPr>
            <w:r/>
            <w:r>
              <w:rPr>
                <w:rFonts w:ascii="Times New Roman" w:hAnsi="Times New Roman"/>
                <w:sz w:val="20"/>
              </w:rPr>
              <w:t>RF-43</w:t>
            </w:r>
          </w:p>
        </w:tc>
        <w:tc>
          <w:tcPr>
            <w:tcW w:type="dxa" w:w="1872"/>
            <w:tcBorders>
              <w:top w:val="nil"/>
              <w:bottom w:val="nil"/>
              <w:left w:val="nil"/>
              <w:right w:val="nil"/>
            </w:tcBorders>
          </w:tcPr>
          <w:p>
            <w:pPr>
              <w:spacing w:line="240" w:lineRule="auto" w:after="40"/>
            </w:pPr>
            <w:r/>
            <w:r>
              <w:rPr>
                <w:rFonts w:ascii="Times New Roman" w:hAnsi="Times New Roman"/>
                <w:sz w:val="20"/>
              </w:rPr>
              <w:t>Incluido</w:t>
            </w:r>
          </w:p>
        </w:tc>
      </w:tr>
      <w:tr>
        <w:tc>
          <w:tcPr>
            <w:tcW w:type="dxa" w:w="1872"/>
            <w:tcBorders>
              <w:top w:val="nil"/>
              <w:bottom w:val="nil"/>
              <w:left w:val="nil"/>
              <w:right w:val="nil"/>
            </w:tcBorders>
          </w:tcPr>
          <w:p>
            <w:pPr>
              <w:spacing w:line="240" w:lineRule="auto" w:after="40"/>
            </w:pPr>
            <w:r/>
            <w:r>
              <w:rPr>
                <w:rFonts w:ascii="Times New Roman" w:hAnsi="Times New Roman"/>
                <w:sz w:val="20"/>
              </w:rPr>
              <w:t>CU-26</w:t>
            </w:r>
          </w:p>
        </w:tc>
        <w:tc>
          <w:tcPr>
            <w:tcW w:type="dxa" w:w="1872"/>
            <w:tcBorders>
              <w:top w:val="nil"/>
              <w:bottom w:val="nil"/>
              <w:left w:val="nil"/>
              <w:right w:val="nil"/>
            </w:tcBorders>
          </w:tcPr>
          <w:p>
            <w:pPr>
              <w:spacing w:line="240" w:lineRule="auto" w:after="40"/>
            </w:pPr>
            <w:r/>
            <w:r>
              <w:rPr>
                <w:rFonts w:ascii="Times New Roman" w:hAnsi="Times New Roman"/>
                <w:sz w:val="20"/>
              </w:rPr>
              <w:t>Informar tope de cursos alcanzado</w:t>
            </w:r>
          </w:p>
        </w:tc>
        <w:tc>
          <w:tcPr>
            <w:tcW w:type="dxa" w:w="1872"/>
            <w:tcBorders>
              <w:top w:val="nil"/>
              <w:bottom w:val="nil"/>
              <w:left w:val="nil"/>
              <w:right w:val="nil"/>
            </w:tcBorders>
          </w:tcPr>
          <w:p>
            <w:pPr>
              <w:spacing w:line="240" w:lineRule="auto" w:after="40"/>
            </w:pPr>
            <w:r/>
            <w:r>
              <w:rPr>
                <w:rFonts w:ascii="Times New Roman" w:hAnsi="Times New Roman"/>
                <w:sz w:val="20"/>
              </w:rPr>
              <w:t>Sistema</w:t>
            </w:r>
          </w:p>
        </w:tc>
        <w:tc>
          <w:tcPr>
            <w:tcW w:type="dxa" w:w="1872"/>
            <w:tcBorders>
              <w:top w:val="nil"/>
              <w:bottom w:val="nil"/>
              <w:left w:val="nil"/>
              <w:right w:val="nil"/>
            </w:tcBorders>
          </w:tcPr>
          <w:p>
            <w:pPr>
              <w:spacing w:line="240" w:lineRule="auto" w:after="40"/>
            </w:pPr>
            <w:r/>
            <w:r>
              <w:rPr>
                <w:rFonts w:ascii="Times New Roman" w:hAnsi="Times New Roman"/>
                <w:sz w:val="20"/>
              </w:rPr>
              <w:t>RF-35</w:t>
            </w:r>
          </w:p>
        </w:tc>
        <w:tc>
          <w:tcPr>
            <w:tcW w:type="dxa" w:w="1872"/>
            <w:tcBorders>
              <w:top w:val="nil"/>
              <w:bottom w:val="nil"/>
              <w:left w:val="nil"/>
              <w:right w:val="nil"/>
            </w:tcBorders>
          </w:tcPr>
          <w:p>
            <w:pPr>
              <w:spacing w:line="240" w:lineRule="auto" w:after="40"/>
            </w:pPr>
            <w:r/>
            <w:r>
              <w:rPr>
                <w:rFonts w:ascii="Times New Roman" w:hAnsi="Times New Roman"/>
                <w:sz w:val="20"/>
              </w:rPr>
              <w:t>Extensión</w:t>
            </w:r>
          </w:p>
        </w:tc>
      </w:tr>
      <w:tr>
        <w:tc>
          <w:tcPr>
            <w:tcW w:type="dxa" w:w="1872"/>
            <w:tcBorders>
              <w:top w:val="nil"/>
              <w:bottom w:val="nil"/>
              <w:left w:val="nil"/>
              <w:right w:val="nil"/>
            </w:tcBorders>
          </w:tcPr>
          <w:p>
            <w:pPr>
              <w:spacing w:line="240" w:lineRule="auto" w:after="40"/>
            </w:pPr>
            <w:r/>
            <w:r>
              <w:rPr>
                <w:rFonts w:ascii="Times New Roman" w:hAnsi="Times New Roman"/>
                <w:sz w:val="20"/>
              </w:rPr>
              <w:t>CU-27</w:t>
            </w:r>
          </w:p>
        </w:tc>
        <w:tc>
          <w:tcPr>
            <w:tcW w:type="dxa" w:w="1872"/>
            <w:tcBorders>
              <w:top w:val="nil"/>
              <w:bottom w:val="nil"/>
              <w:left w:val="nil"/>
              <w:right w:val="nil"/>
            </w:tcBorders>
          </w:tcPr>
          <w:p>
            <w:pPr>
              <w:spacing w:line="240" w:lineRule="auto" w:after="40"/>
            </w:pPr>
            <w:r/>
            <w:r>
              <w:rPr>
                <w:rFonts w:ascii="Times New Roman" w:hAnsi="Times New Roman"/>
                <w:sz w:val="20"/>
              </w:rPr>
              <w:t>Advertir riesgo académico</w:t>
            </w:r>
          </w:p>
        </w:tc>
        <w:tc>
          <w:tcPr>
            <w:tcW w:type="dxa" w:w="1872"/>
            <w:tcBorders>
              <w:top w:val="nil"/>
              <w:bottom w:val="nil"/>
              <w:left w:val="nil"/>
              <w:right w:val="nil"/>
            </w:tcBorders>
          </w:tcPr>
          <w:p>
            <w:pPr>
              <w:spacing w:line="240" w:lineRule="auto" w:after="40"/>
            </w:pPr>
            <w:r/>
            <w:r>
              <w:rPr>
                <w:rFonts w:ascii="Times New Roman" w:hAnsi="Times New Roman"/>
                <w:sz w:val="20"/>
              </w:rPr>
              <w:t>Sistema</w:t>
            </w:r>
          </w:p>
        </w:tc>
        <w:tc>
          <w:tcPr>
            <w:tcW w:type="dxa" w:w="1872"/>
            <w:tcBorders>
              <w:top w:val="nil"/>
              <w:bottom w:val="nil"/>
              <w:left w:val="nil"/>
              <w:right w:val="nil"/>
            </w:tcBorders>
          </w:tcPr>
          <w:p>
            <w:pPr>
              <w:spacing w:line="240" w:lineRule="auto" w:after="40"/>
            </w:pPr>
            <w:r/>
            <w:r>
              <w:rPr>
                <w:rFonts w:ascii="Times New Roman" w:hAnsi="Times New Roman"/>
                <w:sz w:val="20"/>
              </w:rPr>
              <w:t>RF-51</w:t>
            </w:r>
          </w:p>
        </w:tc>
        <w:tc>
          <w:tcPr>
            <w:tcW w:type="dxa" w:w="1872"/>
            <w:tcBorders>
              <w:top w:val="nil"/>
              <w:bottom w:val="nil"/>
              <w:left w:val="nil"/>
              <w:right w:val="nil"/>
            </w:tcBorders>
          </w:tcPr>
          <w:p>
            <w:pPr>
              <w:spacing w:line="240" w:lineRule="auto" w:after="40"/>
            </w:pPr>
            <w:r/>
            <w:r>
              <w:rPr>
                <w:rFonts w:ascii="Times New Roman" w:hAnsi="Times New Roman"/>
                <w:sz w:val="20"/>
              </w:rPr>
              <w:t>Extensión</w:t>
            </w:r>
          </w:p>
        </w:tc>
      </w:tr>
      <w:tr>
        <w:tc>
          <w:tcPr>
            <w:tcW w:type="dxa" w:w="1872"/>
            <w:tcBorders>
              <w:top w:val="nil"/>
              <w:bottom w:val="nil"/>
              <w:left w:val="nil"/>
              <w:right w:val="nil"/>
            </w:tcBorders>
          </w:tcPr>
          <w:p>
            <w:pPr>
              <w:spacing w:line="240" w:lineRule="auto" w:after="40"/>
            </w:pPr>
            <w:r/>
            <w:r>
              <w:rPr>
                <w:rFonts w:ascii="Times New Roman" w:hAnsi="Times New Roman"/>
                <w:sz w:val="20"/>
              </w:rPr>
              <w:t>CU-28</w:t>
            </w:r>
          </w:p>
        </w:tc>
        <w:tc>
          <w:tcPr>
            <w:tcW w:type="dxa" w:w="1872"/>
            <w:tcBorders>
              <w:top w:val="nil"/>
              <w:bottom w:val="nil"/>
              <w:left w:val="nil"/>
              <w:right w:val="nil"/>
            </w:tcBorders>
          </w:tcPr>
          <w:p>
            <w:pPr>
              <w:spacing w:line="240" w:lineRule="auto" w:after="40"/>
            </w:pPr>
            <w:r/>
            <w:r>
              <w:rPr>
                <w:rFonts w:ascii="Times New Roman" w:hAnsi="Times New Roman"/>
                <w:sz w:val="20"/>
              </w:rPr>
              <w:t>Restablecer contraseña olvidada</w:t>
            </w:r>
          </w:p>
        </w:tc>
        <w:tc>
          <w:tcPr>
            <w:tcW w:type="dxa" w:w="1872"/>
            <w:tcBorders>
              <w:top w:val="nil"/>
              <w:bottom w:val="nil"/>
              <w:left w:val="nil"/>
              <w:right w:val="nil"/>
            </w:tcBorders>
          </w:tcPr>
          <w:p>
            <w:pPr>
              <w:spacing w:line="240" w:lineRule="auto" w:after="40"/>
            </w:pPr>
            <w:r/>
            <w:r>
              <w:rPr>
                <w:rFonts w:ascii="Times New Roman" w:hAnsi="Times New Roman"/>
                <w:sz w:val="20"/>
              </w:rPr>
              <w:t>Usuario</w:t>
            </w:r>
          </w:p>
        </w:tc>
        <w:tc>
          <w:tcPr>
            <w:tcW w:type="dxa" w:w="1872"/>
            <w:tcBorders>
              <w:top w:val="nil"/>
              <w:bottom w:val="nil"/>
              <w:left w:val="nil"/>
              <w:right w:val="nil"/>
            </w:tcBorders>
          </w:tcPr>
          <w:p>
            <w:pPr>
              <w:spacing w:line="240" w:lineRule="auto" w:after="40"/>
            </w:pPr>
            <w:r/>
            <w:r>
              <w:rPr>
                <w:rFonts w:ascii="Times New Roman" w:hAnsi="Times New Roman"/>
                <w:sz w:val="20"/>
              </w:rPr>
              <w:t>RF-58, RF-59, RF-60</w:t>
            </w:r>
          </w:p>
        </w:tc>
        <w:tc>
          <w:tcPr>
            <w:tcW w:type="dxa" w:w="1872"/>
            <w:tcBorders>
              <w:top w:val="nil"/>
              <w:bottom w:val="nil"/>
              <w:left w:val="nil"/>
              <w:right w:val="nil"/>
            </w:tcBorders>
          </w:tcPr>
          <w:p>
            <w:pPr>
              <w:spacing w:line="240" w:lineRule="auto" w:after="40"/>
            </w:pPr>
            <w:r/>
            <w:r>
              <w:rPr>
                <w:rFonts w:ascii="Times New Roman" w:hAnsi="Times New Roman"/>
                <w:sz w:val="20"/>
              </w:rPr>
              <w:t>Base</w:t>
            </w:r>
          </w:p>
        </w:tc>
      </w:tr>
      <w:tr>
        <w:tc>
          <w:tcPr>
            <w:tcW w:type="dxa" w:w="1872"/>
            <w:tcBorders>
              <w:top w:val="nil"/>
              <w:bottom w:val="single" w:sz="6" w:color="000000"/>
              <w:left w:val="nil"/>
              <w:right w:val="nil"/>
            </w:tcBorders>
          </w:tcPr>
          <w:p>
            <w:pPr>
              <w:spacing w:line="240" w:lineRule="auto" w:after="40"/>
            </w:pPr>
            <w:r/>
            <w:r>
              <w:rPr>
                <w:rFonts w:ascii="Times New Roman" w:hAnsi="Times New Roman"/>
                <w:sz w:val="20"/>
              </w:rPr>
              <w:t>CU-29</w:t>
            </w:r>
          </w:p>
        </w:tc>
        <w:tc>
          <w:tcPr>
            <w:tcW w:type="dxa" w:w="1872"/>
            <w:tcBorders>
              <w:top w:val="nil"/>
              <w:bottom w:val="single" w:sz="6" w:color="000000"/>
              <w:left w:val="nil"/>
              <w:right w:val="nil"/>
            </w:tcBorders>
          </w:tcPr>
          <w:p>
            <w:pPr>
              <w:spacing w:line="240" w:lineRule="auto" w:after="40"/>
            </w:pPr>
            <w:r/>
            <w:r>
              <w:rPr>
                <w:rFonts w:ascii="Times New Roman" w:hAnsi="Times New Roman"/>
                <w:sz w:val="20"/>
              </w:rPr>
              <w:t>Consultar y actualizar mi perfil</w:t>
            </w:r>
          </w:p>
        </w:tc>
        <w:tc>
          <w:tcPr>
            <w:tcW w:type="dxa" w:w="1872"/>
            <w:tcBorders>
              <w:top w:val="nil"/>
              <w:bottom w:val="single" w:sz="6" w:color="000000"/>
              <w:left w:val="nil"/>
              <w:right w:val="nil"/>
            </w:tcBorders>
          </w:tcPr>
          <w:p>
            <w:pPr>
              <w:spacing w:line="240" w:lineRule="auto" w:after="40"/>
            </w:pPr>
            <w:r/>
            <w:r>
              <w:rPr>
                <w:rFonts w:ascii="Times New Roman" w:hAnsi="Times New Roman"/>
                <w:sz w:val="20"/>
              </w:rPr>
              <w:t>Usuario</w:t>
            </w:r>
          </w:p>
        </w:tc>
        <w:tc>
          <w:tcPr>
            <w:tcW w:type="dxa" w:w="1872"/>
            <w:tcBorders>
              <w:top w:val="nil"/>
              <w:bottom w:val="single" w:sz="6" w:color="000000"/>
              <w:left w:val="nil"/>
              <w:right w:val="nil"/>
            </w:tcBorders>
          </w:tcPr>
          <w:p>
            <w:pPr>
              <w:spacing w:line="240" w:lineRule="auto" w:after="40"/>
            </w:pPr>
            <w:r/>
            <w:r>
              <w:rPr>
                <w:rFonts w:ascii="Times New Roman" w:hAnsi="Times New Roman"/>
                <w:sz w:val="20"/>
              </w:rPr>
              <w:t>RF-61, RF-62</w:t>
            </w:r>
          </w:p>
        </w:tc>
        <w:tc>
          <w:tcPr>
            <w:tcW w:type="dxa" w:w="1872"/>
            <w:tcBorders>
              <w:top w:val="nil"/>
              <w:bottom w:val="single" w:sz="6" w:color="000000"/>
              <w:left w:val="nil"/>
              <w:right w:val="nil"/>
            </w:tcBorders>
          </w:tcPr>
          <w:p>
            <w:pPr>
              <w:spacing w:line="240" w:lineRule="auto" w:after="40"/>
            </w:pPr>
            <w:r/>
            <w:r>
              <w:rPr>
                <w:rFonts w:ascii="Times New Roman" w:hAnsi="Times New Roman"/>
                <w:sz w:val="20"/>
              </w:rPr>
              <w:t>Base</w:t>
            </w:r>
          </w:p>
        </w:tc>
      </w:tr>
    </w:tbl>
    <w:p/>
    <w:p>
      <w:pPr>
        <w:spacing w:line="240" w:lineRule="auto"/>
      </w:pPr>
      <w:r>
        <w:rPr>
          <w:rFonts w:ascii="Times New Roman" w:hAnsi="Times New Roman"/>
          <w:i/>
          <w:sz w:val="20"/>
        </w:rPr>
        <w:t xml:space="preserve">Nota. </w:t>
      </w:r>
      <w:r>
        <w:rPr>
          <w:rFonts w:ascii="Times New Roman" w:hAnsi="Times New Roman"/>
          <w:sz w:val="20"/>
        </w:rPr>
        <w:t>Los casos marcados como incluidos no los inicia un actor humano: se ejecutan siempre dentro de otro caso de uso. Las extensiones se activan solo cuando se cumple su condición.</w:t>
      </w:r>
    </w:p>
    <w:p/>
    <w:p>
      <w:pPr>
        <w:pStyle w:val="Heading2"/>
      </w:pPr>
      <w:r>
        <w:t>Especificación Expandida de los Casos de Uso Críticos</w:t>
      </w:r>
    </w:p>
    <w:p>
      <w:pPr>
        <w:ind w:firstLine="720"/>
      </w:pPr>
      <w:r>
        <w:rPr>
          <w:rFonts w:ascii="Times New Roman" w:hAnsi="Times New Roman"/>
          <w:sz w:val="24"/>
        </w:rPr>
        <w:t>Cinco casos de uso concentran la complejidad del sistema y merecen una especificación detallada con su flujo principal, sus caminos alternos y sus excepciones. Los escogimos por criterios distintos: CU-01 porque es la puerta de entrada de todos los usuarios, CU-14 y CU-17 porque agrupan la mayor densidad de reglas de negocio, CU-19 porque es el cálculo del que depende la confianza en el sistema, y CU-21 porque es la consulta que descongestiona la ventanilla.</w:t>
      </w:r>
    </w:p>
    <w:p>
      <w:pPr>
        <w:ind w:firstLine="720"/>
      </w:pPr>
      <w:r>
        <w:rPr>
          <w:rFonts w:ascii="Times New Roman" w:hAnsi="Times New Roman"/>
          <w:sz w:val="24"/>
        </w:rPr>
        <w:t>#### CU-01. Iniciar sesión</w:t>
      </w:r>
    </w:p>
    <w:p>
      <w:r>
        <w:rPr>
          <w:rFonts w:ascii="Times New Roman" w:hAnsi="Times New Roman"/>
          <w:b/>
          <w:i w:val="0"/>
          <w:sz w:val="24"/>
        </w:rPr>
        <w:t>Tabla 3</w:t>
      </w:r>
    </w:p>
    <w:p>
      <w:r>
        <w:rPr>
          <w:rFonts w:ascii="Times New Roman" w:hAnsi="Times New Roman"/>
          <w:b w:val="0"/>
          <w:i/>
          <w:sz w:val="24"/>
        </w:rPr>
        <w:t>Especificación del caso de uso CU-01</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Descripción</w:t>
            </w:r>
          </w:p>
        </w:tc>
      </w:tr>
      <w:tr>
        <w:tc>
          <w:tcPr>
            <w:tcW w:type="dxa" w:w="4680"/>
            <w:tcBorders>
              <w:top w:val="nil"/>
              <w:bottom w:val="nil"/>
              <w:left w:val="nil"/>
              <w:right w:val="nil"/>
            </w:tcBorders>
          </w:tcPr>
          <w:p>
            <w:pPr>
              <w:spacing w:line="240" w:lineRule="auto" w:after="40"/>
            </w:pPr>
            <w:r/>
            <w:r>
              <w:rPr>
                <w:rFonts w:ascii="Times New Roman" w:hAnsi="Times New Roman"/>
                <w:sz w:val="20"/>
              </w:rPr>
              <w:t>Actor principal</w:t>
            </w:r>
          </w:p>
        </w:tc>
        <w:tc>
          <w:tcPr>
            <w:tcW w:type="dxa" w:w="4680"/>
            <w:tcBorders>
              <w:top w:val="nil"/>
              <w:bottom w:val="nil"/>
              <w:left w:val="nil"/>
              <w:right w:val="nil"/>
            </w:tcBorders>
          </w:tcPr>
          <w:p>
            <w:pPr>
              <w:spacing w:line="240" w:lineRule="auto" w:after="40"/>
            </w:pPr>
            <w:r/>
            <w:r>
              <w:rPr>
                <w:rFonts w:ascii="Times New Roman" w:hAnsi="Times New Roman"/>
                <w:sz w:val="20"/>
              </w:rPr>
              <w:t>Usuario (administrador, docente o estudiante)</w:t>
            </w:r>
          </w:p>
        </w:tc>
      </w:tr>
      <w:tr>
        <w:tc>
          <w:tcPr>
            <w:tcW w:type="dxa" w:w="4680"/>
            <w:tcBorders>
              <w:top w:val="nil"/>
              <w:bottom w:val="nil"/>
              <w:left w:val="nil"/>
              <w:right w:val="nil"/>
            </w:tcBorders>
          </w:tcPr>
          <w:p>
            <w:pPr>
              <w:spacing w:line="240" w:lineRule="auto" w:after="40"/>
            </w:pPr>
            <w:r/>
            <w:r>
              <w:rPr>
                <w:rFonts w:ascii="Times New Roman" w:hAnsi="Times New Roman"/>
                <w:sz w:val="20"/>
              </w:rPr>
              <w:t>Interesados</w:t>
            </w:r>
          </w:p>
        </w:tc>
        <w:tc>
          <w:tcPr>
            <w:tcW w:type="dxa" w:w="4680"/>
            <w:tcBorders>
              <w:top w:val="nil"/>
              <w:bottom w:val="nil"/>
              <w:left w:val="nil"/>
              <w:right w:val="nil"/>
            </w:tcBorders>
          </w:tcPr>
          <w:p>
            <w:pPr>
              <w:spacing w:line="240" w:lineRule="auto" w:after="40"/>
            </w:pPr>
            <w:r/>
            <w:r>
              <w:rPr>
                <w:rFonts w:ascii="Times New Roman" w:hAnsi="Times New Roman"/>
                <w:sz w:val="20"/>
              </w:rPr>
              <w:t>La institución, que necesita que solo las personas autorizadas accedan al registro académico.</w:t>
            </w:r>
          </w:p>
        </w:tc>
      </w:tr>
      <w:tr>
        <w:tc>
          <w:tcPr>
            <w:tcW w:type="dxa" w:w="4680"/>
            <w:tcBorders>
              <w:top w:val="nil"/>
              <w:bottom w:val="nil"/>
              <w:left w:val="nil"/>
              <w:right w:val="nil"/>
            </w:tcBorders>
          </w:tcPr>
          <w:p>
            <w:pPr>
              <w:spacing w:line="240" w:lineRule="auto" w:after="40"/>
            </w:pPr>
            <w:r/>
            <w:r>
              <w:rPr>
                <w:rFonts w:ascii="Times New Roman" w:hAnsi="Times New Roman"/>
                <w:sz w:val="20"/>
              </w:rPr>
              <w:t>Precondición</w:t>
            </w:r>
          </w:p>
        </w:tc>
        <w:tc>
          <w:tcPr>
            <w:tcW w:type="dxa" w:w="4680"/>
            <w:tcBorders>
              <w:top w:val="nil"/>
              <w:bottom w:val="nil"/>
              <w:left w:val="nil"/>
              <w:right w:val="nil"/>
            </w:tcBorders>
          </w:tcPr>
          <w:p>
            <w:pPr>
              <w:spacing w:line="240" w:lineRule="auto" w:after="40"/>
            </w:pPr>
            <w:r/>
            <w:r>
              <w:rPr>
                <w:rFonts w:ascii="Times New Roman" w:hAnsi="Times New Roman"/>
                <w:sz w:val="20"/>
              </w:rPr>
              <w:t>El usuario tiene una cuenta creada y en estado activo.</w:t>
            </w:r>
          </w:p>
        </w:tc>
      </w:tr>
      <w:tr>
        <w:tc>
          <w:tcPr>
            <w:tcW w:type="dxa" w:w="4680"/>
            <w:tcBorders>
              <w:top w:val="nil"/>
              <w:bottom w:val="nil"/>
              <w:left w:val="nil"/>
              <w:right w:val="nil"/>
            </w:tcBorders>
          </w:tcPr>
          <w:p>
            <w:pPr>
              <w:spacing w:line="240" w:lineRule="auto" w:after="40"/>
            </w:pPr>
            <w:r/>
            <w:r>
              <w:rPr>
                <w:rFonts w:ascii="Times New Roman" w:hAnsi="Times New Roman"/>
                <w:sz w:val="20"/>
              </w:rPr>
              <w:t>Garantía de éxito</w:t>
            </w:r>
          </w:p>
        </w:tc>
        <w:tc>
          <w:tcPr>
            <w:tcW w:type="dxa" w:w="4680"/>
            <w:tcBorders>
              <w:top w:val="nil"/>
              <w:bottom w:val="nil"/>
              <w:left w:val="nil"/>
              <w:right w:val="nil"/>
            </w:tcBorders>
          </w:tcPr>
          <w:p>
            <w:pPr>
              <w:spacing w:line="240" w:lineRule="auto" w:after="40"/>
            </w:pPr>
            <w:r/>
            <w:r>
              <w:rPr>
                <w:rFonts w:ascii="Times New Roman" w:hAnsi="Times New Roman"/>
                <w:sz w:val="20"/>
              </w:rPr>
              <w:t>Existe una sesión asociada al usuario y a su rol, o no se crea ninguna sesión.</w:t>
            </w:r>
          </w:p>
        </w:tc>
      </w:tr>
      <w:tr>
        <w:tc>
          <w:tcPr>
            <w:tcW w:type="dxa" w:w="4680"/>
            <w:tcBorders>
              <w:top w:val="nil"/>
              <w:bottom w:val="nil"/>
              <w:left w:val="nil"/>
              <w:right w:val="nil"/>
            </w:tcBorders>
          </w:tcPr>
          <w:p>
            <w:pPr>
              <w:spacing w:line="240" w:lineRule="auto" w:after="40"/>
            </w:pPr>
            <w:r/>
            <w:r>
              <w:rPr>
                <w:rFonts w:ascii="Times New Roman" w:hAnsi="Times New Roman"/>
                <w:sz w:val="20"/>
              </w:rPr>
              <w:t>Frecuencia de uso</w:t>
            </w:r>
          </w:p>
        </w:tc>
        <w:tc>
          <w:tcPr>
            <w:tcW w:type="dxa" w:w="4680"/>
            <w:tcBorders>
              <w:top w:val="nil"/>
              <w:bottom w:val="nil"/>
              <w:left w:val="nil"/>
              <w:right w:val="nil"/>
            </w:tcBorders>
          </w:tcPr>
          <w:p>
            <w:pPr>
              <w:spacing w:line="240" w:lineRule="auto" w:after="40"/>
            </w:pPr>
            <w:r/>
            <w:r>
              <w:rPr>
                <w:rFonts w:ascii="Times New Roman" w:hAnsi="Times New Roman"/>
                <w:sz w:val="20"/>
              </w:rPr>
              <w:t>Muy alta: varias veces al día por usuario.</w:t>
            </w:r>
          </w:p>
        </w:tc>
      </w:tr>
      <w:tr>
        <w:tc>
          <w:tcPr>
            <w:tcW w:type="dxa" w:w="4680"/>
            <w:tcBorders>
              <w:top w:val="nil"/>
              <w:bottom w:val="nil"/>
              <w:left w:val="nil"/>
              <w:right w:val="nil"/>
            </w:tcBorders>
          </w:tcPr>
          <w:p>
            <w:pPr>
              <w:spacing w:line="240" w:lineRule="auto" w:after="40"/>
            </w:pPr>
            <w:r/>
            <w:r>
              <w:rPr>
                <w:rFonts w:ascii="Times New Roman" w:hAnsi="Times New Roman"/>
                <w:sz w:val="20"/>
              </w:rPr>
              <w:t>Requerimientos</w:t>
            </w:r>
          </w:p>
        </w:tc>
        <w:tc>
          <w:tcPr>
            <w:tcW w:type="dxa" w:w="4680"/>
            <w:tcBorders>
              <w:top w:val="nil"/>
              <w:bottom w:val="nil"/>
              <w:left w:val="nil"/>
              <w:right w:val="nil"/>
            </w:tcBorders>
          </w:tcPr>
          <w:p>
            <w:pPr>
              <w:spacing w:line="240" w:lineRule="auto" w:after="40"/>
            </w:pPr>
            <w:r/>
            <w:r>
              <w:rPr>
                <w:rFonts w:ascii="Times New Roman" w:hAnsi="Times New Roman"/>
                <w:sz w:val="20"/>
              </w:rPr>
              <w:t>RF-01, RF-02, RF-03, RF-09</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Reglas de negocio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RN-02, RN-21, RN-22</w:t>
            </w:r>
          </w:p>
        </w:tc>
      </w:tr>
    </w:tbl>
    <w:p/>
    <w:p>
      <w:pPr>
        <w:ind w:firstLine="720"/>
      </w:pPr>
      <w:r>
        <w:rPr>
          <w:rFonts w:ascii="Times New Roman" w:hAnsi="Times New Roman"/>
          <w:sz w:val="24"/>
        </w:rPr>
        <w:t>Flujo principal:</w:t>
      </w:r>
    </w:p>
    <w:p>
      <w:pPr>
        <w:pStyle w:val="ListParagraph"/>
        <w:spacing w:line="480" w:lineRule="auto"/>
        <w:ind w:left="720"/>
      </w:pPr>
      <w:r>
        <w:rPr>
          <w:rFonts w:ascii="Times New Roman" w:hAnsi="Times New Roman"/>
          <w:sz w:val="24"/>
        </w:rPr>
        <w:t>El usuario abre la pantalla de acceso.</w:t>
      </w:r>
    </w:p>
    <w:p>
      <w:pPr>
        <w:pStyle w:val="ListParagraph"/>
        <w:spacing w:line="480" w:lineRule="auto"/>
        <w:ind w:left="720"/>
      </w:pPr>
      <w:r>
        <w:rPr>
          <w:rFonts w:ascii="Times New Roman" w:hAnsi="Times New Roman"/>
          <w:sz w:val="24"/>
        </w:rPr>
        <w:t>El usuario escribe su correo y su contraseña.</w:t>
      </w:r>
    </w:p>
    <w:p>
      <w:pPr>
        <w:pStyle w:val="ListParagraph"/>
        <w:spacing w:line="480" w:lineRule="auto"/>
        <w:ind w:left="720"/>
      </w:pPr>
      <w:r>
        <w:rPr>
          <w:rFonts w:ascii="Times New Roman" w:hAnsi="Times New Roman"/>
          <w:sz w:val="24"/>
        </w:rPr>
        <w:t>El sistema verifica que ambos campos estén diligenciados.</w:t>
      </w:r>
    </w:p>
    <w:p>
      <w:pPr>
        <w:pStyle w:val="ListParagraph"/>
        <w:spacing w:line="480" w:lineRule="auto"/>
        <w:ind w:left="720"/>
      </w:pPr>
      <w:r>
        <w:rPr>
          <w:rFonts w:ascii="Times New Roman" w:hAnsi="Times New Roman"/>
          <w:sz w:val="24"/>
        </w:rPr>
        <w:t>El sistema busca la cuenta por el correo recibido.</w:t>
      </w:r>
    </w:p>
    <w:p>
      <w:pPr>
        <w:pStyle w:val="ListParagraph"/>
        <w:spacing w:line="480" w:lineRule="auto"/>
        <w:ind w:left="720"/>
      </w:pPr>
      <w:r>
        <w:rPr>
          <w:rFonts w:ascii="Times New Roman" w:hAnsi="Times New Roman"/>
          <w:sz w:val="24"/>
        </w:rPr>
        <w:t>El sistema calcula el resumen criptográfico de la contraseña con la sal de la cuenta y lo compara con el almacenado.</w:t>
      </w:r>
    </w:p>
    <w:p>
      <w:pPr>
        <w:pStyle w:val="ListParagraph"/>
        <w:spacing w:line="480" w:lineRule="auto"/>
        <w:ind w:left="720"/>
      </w:pPr>
      <w:r>
        <w:rPr>
          <w:rFonts w:ascii="Times New Roman" w:hAnsi="Times New Roman"/>
          <w:sz w:val="24"/>
        </w:rPr>
        <w:t>El sistema verifica que la cuenta esté activa.</w:t>
      </w:r>
    </w:p>
    <w:p>
      <w:pPr>
        <w:pStyle w:val="ListParagraph"/>
        <w:spacing w:line="480" w:lineRule="auto"/>
        <w:ind w:left="720"/>
      </w:pPr>
      <w:r>
        <w:rPr>
          <w:rFonts w:ascii="Times New Roman" w:hAnsi="Times New Roman"/>
          <w:sz w:val="24"/>
        </w:rPr>
        <w:t>El sistema crea la sesión con el rol de la cuenta y registra la fecha de acceso.</w:t>
      </w:r>
    </w:p>
    <w:p>
      <w:pPr>
        <w:pStyle w:val="ListParagraph"/>
        <w:spacing w:line="480" w:lineRule="auto"/>
        <w:ind w:left="720"/>
      </w:pPr>
      <w:r>
        <w:rPr>
          <w:rFonts w:ascii="Times New Roman" w:hAnsi="Times New Roman"/>
          <w:sz w:val="24"/>
        </w:rPr>
        <w:t>El sistema redirige al usuario al panel correspondiente a su rol.</w:t>
      </w:r>
    </w:p>
    <w:p>
      <w:pPr>
        <w:ind w:firstLine="720"/>
      </w:pPr>
      <w:r>
        <w:rPr>
          <w:rFonts w:ascii="Times New Roman" w:hAnsi="Times New Roman"/>
          <w:sz w:val="24"/>
        </w:rPr>
        <w:t>Flujos alternos:</w:t>
      </w:r>
    </w:p>
    <w:p>
      <w:pPr>
        <w:pStyle w:val="ListParagraph"/>
        <w:spacing w:line="480" w:lineRule="auto"/>
        <w:ind w:left="720"/>
      </w:pPr>
      <w:r>
        <w:rPr>
          <w:rFonts w:ascii="Times New Roman" w:hAnsi="Times New Roman"/>
          <w:sz w:val="24"/>
        </w:rPr>
        <w:t>3a. Algún campo está vacío: El sistema marca el campo faltante y no envía la solicitud. Se retorna al paso 2.</w:t>
      </w:r>
    </w:p>
    <w:p>
      <w:pPr>
        <w:pStyle w:val="ListParagraph"/>
        <w:spacing w:line="480" w:lineRule="auto"/>
        <w:ind w:left="720"/>
      </w:pPr>
      <w:r>
        <w:rPr>
          <w:rFonts w:ascii="Times New Roman" w:hAnsi="Times New Roman"/>
          <w:sz w:val="24"/>
        </w:rPr>
        <w:t>7a. Es el primer ingreso con la contraseña temporal: El sistema exige el cambio de contraseña antes de continuar (CU-03).</w:t>
      </w:r>
    </w:p>
    <w:p>
      <w:pPr>
        <w:ind w:firstLine="720"/>
      </w:pPr>
      <w:r>
        <w:rPr>
          <w:rFonts w:ascii="Times New Roman" w:hAnsi="Times New Roman"/>
          <w:sz w:val="24"/>
        </w:rPr>
        <w:t>Excepciones:</w:t>
      </w:r>
    </w:p>
    <w:p>
      <w:pPr>
        <w:pStyle w:val="ListParagraph"/>
        <w:spacing w:line="480" w:lineRule="auto"/>
        <w:ind w:left="720"/>
      </w:pPr>
      <w:r>
        <w:rPr>
          <w:rFonts w:ascii="Times New Roman" w:hAnsi="Times New Roman"/>
          <w:sz w:val="24"/>
        </w:rPr>
        <w:t>4a. El correo no está registrado: El sistema muestra "Usuario o contraseña incorrectos", sin revelar cuál falló, registra el intento en la bitácora y termina el caso.</w:t>
      </w:r>
    </w:p>
    <w:p>
      <w:pPr>
        <w:pStyle w:val="ListParagraph"/>
        <w:spacing w:line="480" w:lineRule="auto"/>
        <w:ind w:left="720"/>
      </w:pPr>
      <w:r>
        <w:rPr>
          <w:rFonts w:ascii="Times New Roman" w:hAnsi="Times New Roman"/>
          <w:sz w:val="24"/>
        </w:rPr>
        <w:t>5a. La contraseña no coincide: Mismo tratamiento que 4a: mensaje genérico y registro del intento.</w:t>
      </w:r>
    </w:p>
    <w:p>
      <w:pPr>
        <w:pStyle w:val="ListParagraph"/>
        <w:spacing w:line="480" w:lineRule="auto"/>
        <w:ind w:left="720"/>
      </w:pPr>
      <w:r>
        <w:rPr>
          <w:rFonts w:ascii="Times New Roman" w:hAnsi="Times New Roman"/>
          <w:sz w:val="24"/>
        </w:rPr>
        <w:t>6a. La cuenta está inactiva: El sistema informa que la cuenta está inactiva y no crea la sesión.</w:t>
      </w:r>
    </w:p>
    <w:p>
      <w:pPr>
        <w:ind w:firstLine="720"/>
      </w:pPr>
      <w:r>
        <w:rPr>
          <w:rFonts w:ascii="Times New Roman" w:hAnsi="Times New Roman"/>
          <w:sz w:val="24"/>
        </w:rPr>
        <w:t>#### CU-14. Matricular estudiante</w:t>
      </w:r>
    </w:p>
    <w:p>
      <w:r>
        <w:rPr>
          <w:rFonts w:ascii="Times New Roman" w:hAnsi="Times New Roman"/>
          <w:b/>
          <w:i w:val="0"/>
          <w:sz w:val="24"/>
        </w:rPr>
        <w:t>Tabla 4</w:t>
      </w:r>
    </w:p>
    <w:p>
      <w:r>
        <w:rPr>
          <w:rFonts w:ascii="Times New Roman" w:hAnsi="Times New Roman"/>
          <w:b w:val="0"/>
          <w:i/>
          <w:sz w:val="24"/>
        </w:rPr>
        <w:t>Especificación del caso de uso CU-14</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Descripción</w:t>
            </w:r>
          </w:p>
        </w:tc>
      </w:tr>
      <w:tr>
        <w:tc>
          <w:tcPr>
            <w:tcW w:type="dxa" w:w="4680"/>
            <w:tcBorders>
              <w:top w:val="nil"/>
              <w:bottom w:val="nil"/>
              <w:left w:val="nil"/>
              <w:right w:val="nil"/>
            </w:tcBorders>
          </w:tcPr>
          <w:p>
            <w:pPr>
              <w:spacing w:line="240" w:lineRule="auto" w:after="40"/>
            </w:pPr>
            <w:r/>
            <w:r>
              <w:rPr>
                <w:rFonts w:ascii="Times New Roman" w:hAnsi="Times New Roman"/>
                <w:sz w:val="20"/>
              </w:rPr>
              <w:t>Actor principal</w:t>
            </w:r>
          </w:p>
        </w:tc>
        <w:tc>
          <w:tcPr>
            <w:tcW w:type="dxa" w:w="4680"/>
            <w:tcBorders>
              <w:top w:val="nil"/>
              <w:bottom w:val="nil"/>
              <w:left w:val="nil"/>
              <w:right w:val="nil"/>
            </w:tcBorders>
          </w:tcPr>
          <w:p>
            <w:pPr>
              <w:spacing w:line="240" w:lineRule="auto" w:after="40"/>
            </w:pPr>
            <w:r/>
            <w:r>
              <w:rPr>
                <w:rFonts w:ascii="Times New Roman" w:hAnsi="Times New Roman"/>
                <w:sz w:val="20"/>
              </w:rPr>
              <w:t>Administrador académico</w:t>
            </w:r>
          </w:p>
        </w:tc>
      </w:tr>
      <w:tr>
        <w:tc>
          <w:tcPr>
            <w:tcW w:type="dxa" w:w="4680"/>
            <w:tcBorders>
              <w:top w:val="nil"/>
              <w:bottom w:val="nil"/>
              <w:left w:val="nil"/>
              <w:right w:val="nil"/>
            </w:tcBorders>
          </w:tcPr>
          <w:p>
            <w:pPr>
              <w:spacing w:line="240" w:lineRule="auto" w:after="40"/>
            </w:pPr>
            <w:r/>
            <w:r>
              <w:rPr>
                <w:rFonts w:ascii="Times New Roman" w:hAnsi="Times New Roman"/>
                <w:sz w:val="20"/>
              </w:rPr>
              <w:t>Interesados</w:t>
            </w:r>
          </w:p>
        </w:tc>
        <w:tc>
          <w:tcPr>
            <w:tcW w:type="dxa" w:w="4680"/>
            <w:tcBorders>
              <w:top w:val="nil"/>
              <w:bottom w:val="nil"/>
              <w:left w:val="nil"/>
              <w:right w:val="nil"/>
            </w:tcBorders>
          </w:tcPr>
          <w:p>
            <w:pPr>
              <w:spacing w:line="240" w:lineRule="auto" w:after="40"/>
            </w:pPr>
            <w:r/>
            <w:r>
              <w:rPr>
                <w:rFonts w:ascii="Times New Roman" w:hAnsi="Times New Roman"/>
                <w:sz w:val="20"/>
              </w:rPr>
              <w:t>El estudiante, que queda en la lista de clase; el docente, que recibe el grupo definitivo; la coordinación, que necesita cupos exactos.</w:t>
            </w:r>
          </w:p>
        </w:tc>
      </w:tr>
      <w:tr>
        <w:tc>
          <w:tcPr>
            <w:tcW w:type="dxa" w:w="4680"/>
            <w:tcBorders>
              <w:top w:val="nil"/>
              <w:bottom w:val="nil"/>
              <w:left w:val="nil"/>
              <w:right w:val="nil"/>
            </w:tcBorders>
          </w:tcPr>
          <w:p>
            <w:pPr>
              <w:spacing w:line="240" w:lineRule="auto" w:after="40"/>
            </w:pPr>
            <w:r/>
            <w:r>
              <w:rPr>
                <w:rFonts w:ascii="Times New Roman" w:hAnsi="Times New Roman"/>
                <w:sz w:val="20"/>
              </w:rPr>
              <w:t>Precondición</w:t>
            </w:r>
          </w:p>
        </w:tc>
        <w:tc>
          <w:tcPr>
            <w:tcW w:type="dxa" w:w="4680"/>
            <w:tcBorders>
              <w:top w:val="nil"/>
              <w:bottom w:val="nil"/>
              <w:left w:val="nil"/>
              <w:right w:val="nil"/>
            </w:tcBorders>
          </w:tcPr>
          <w:p>
            <w:pPr>
              <w:spacing w:line="240" w:lineRule="auto" w:after="40"/>
            </w:pPr>
            <w:r/>
            <w:r>
              <w:rPr>
                <w:rFonts w:ascii="Times New Roman" w:hAnsi="Times New Roman"/>
                <w:sz w:val="20"/>
              </w:rPr>
              <w:t>Existe un período activo, el estudiante está registrado y activo, y el curso pertenece a ese período.</w:t>
            </w:r>
          </w:p>
        </w:tc>
      </w:tr>
      <w:tr>
        <w:tc>
          <w:tcPr>
            <w:tcW w:type="dxa" w:w="4680"/>
            <w:tcBorders>
              <w:top w:val="nil"/>
              <w:bottom w:val="nil"/>
              <w:left w:val="nil"/>
              <w:right w:val="nil"/>
            </w:tcBorders>
          </w:tcPr>
          <w:p>
            <w:pPr>
              <w:spacing w:line="240" w:lineRule="auto" w:after="40"/>
            </w:pPr>
            <w:r/>
            <w:r>
              <w:rPr>
                <w:rFonts w:ascii="Times New Roman" w:hAnsi="Times New Roman"/>
                <w:sz w:val="20"/>
              </w:rPr>
              <w:t>Garantía de éxito</w:t>
            </w:r>
          </w:p>
        </w:tc>
        <w:tc>
          <w:tcPr>
            <w:tcW w:type="dxa" w:w="4680"/>
            <w:tcBorders>
              <w:top w:val="nil"/>
              <w:bottom w:val="nil"/>
              <w:left w:val="nil"/>
              <w:right w:val="nil"/>
            </w:tcBorders>
          </w:tcPr>
          <w:p>
            <w:pPr>
              <w:spacing w:line="240" w:lineRule="auto" w:after="40"/>
            </w:pPr>
            <w:r/>
            <w:r>
              <w:rPr>
                <w:rFonts w:ascii="Times New Roman" w:hAnsi="Times New Roman"/>
                <w:sz w:val="20"/>
              </w:rPr>
              <w:t>La matrícula queda creada en estado activa y el cupo del curso disminuye en una unidad, o no se modifica nada.</w:t>
            </w:r>
          </w:p>
        </w:tc>
      </w:tr>
      <w:tr>
        <w:tc>
          <w:tcPr>
            <w:tcW w:type="dxa" w:w="4680"/>
            <w:tcBorders>
              <w:top w:val="nil"/>
              <w:bottom w:val="nil"/>
              <w:left w:val="nil"/>
              <w:right w:val="nil"/>
            </w:tcBorders>
          </w:tcPr>
          <w:p>
            <w:pPr>
              <w:spacing w:line="240" w:lineRule="auto" w:after="40"/>
            </w:pPr>
            <w:r/>
            <w:r>
              <w:rPr>
                <w:rFonts w:ascii="Times New Roman" w:hAnsi="Times New Roman"/>
                <w:sz w:val="20"/>
              </w:rPr>
              <w:t>Frecuencia de uso</w:t>
            </w:r>
          </w:p>
        </w:tc>
        <w:tc>
          <w:tcPr>
            <w:tcW w:type="dxa" w:w="4680"/>
            <w:tcBorders>
              <w:top w:val="nil"/>
              <w:bottom w:val="nil"/>
              <w:left w:val="nil"/>
              <w:right w:val="nil"/>
            </w:tcBorders>
          </w:tcPr>
          <w:p>
            <w:pPr>
              <w:spacing w:line="240" w:lineRule="auto" w:after="40"/>
            </w:pPr>
            <w:r/>
            <w:r>
              <w:rPr>
                <w:rFonts w:ascii="Times New Roman" w:hAnsi="Times New Roman"/>
                <w:sz w:val="20"/>
              </w:rPr>
              <w:t>Muy alta durante la semana de matrícula; nula el resto del período.</w:t>
            </w:r>
          </w:p>
        </w:tc>
      </w:tr>
      <w:tr>
        <w:tc>
          <w:tcPr>
            <w:tcW w:type="dxa" w:w="4680"/>
            <w:tcBorders>
              <w:top w:val="nil"/>
              <w:bottom w:val="nil"/>
              <w:left w:val="nil"/>
              <w:right w:val="nil"/>
            </w:tcBorders>
          </w:tcPr>
          <w:p>
            <w:pPr>
              <w:spacing w:line="240" w:lineRule="auto" w:after="40"/>
            </w:pPr>
            <w:r/>
            <w:r>
              <w:rPr>
                <w:rFonts w:ascii="Times New Roman" w:hAnsi="Times New Roman"/>
                <w:sz w:val="20"/>
              </w:rPr>
              <w:t>Requerimientos</w:t>
            </w:r>
          </w:p>
        </w:tc>
        <w:tc>
          <w:tcPr>
            <w:tcW w:type="dxa" w:w="4680"/>
            <w:tcBorders>
              <w:top w:val="nil"/>
              <w:bottom w:val="nil"/>
              <w:left w:val="nil"/>
              <w:right w:val="nil"/>
            </w:tcBorders>
          </w:tcPr>
          <w:p>
            <w:pPr>
              <w:spacing w:line="240" w:lineRule="auto" w:after="40"/>
            </w:pPr>
            <w:r/>
            <w:r>
              <w:rPr>
                <w:rFonts w:ascii="Times New Roman" w:hAnsi="Times New Roman"/>
                <w:sz w:val="20"/>
              </w:rPr>
              <w:t>RF-30 a RF-35</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Reglas de negocio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RN-04, RN-05, RN-06, RN-07, RN-14</w:t>
            </w:r>
          </w:p>
        </w:tc>
      </w:tr>
    </w:tbl>
    <w:p/>
    <w:p>
      <w:pPr>
        <w:ind w:firstLine="720"/>
      </w:pPr>
      <w:r>
        <w:rPr>
          <w:rFonts w:ascii="Times New Roman" w:hAnsi="Times New Roman"/>
          <w:sz w:val="24"/>
        </w:rPr>
        <w:t>Flujo principal:</w:t>
      </w:r>
    </w:p>
    <w:p>
      <w:pPr>
        <w:pStyle w:val="ListParagraph"/>
        <w:spacing w:line="480" w:lineRule="auto"/>
        <w:ind w:left="720"/>
      </w:pPr>
      <w:r>
        <w:rPr>
          <w:rFonts w:ascii="Times New Roman" w:hAnsi="Times New Roman"/>
          <w:sz w:val="24"/>
        </w:rPr>
        <w:t>El administrador selecciona al estudiante y el curso.</w:t>
      </w:r>
    </w:p>
    <w:p>
      <w:pPr>
        <w:pStyle w:val="ListParagraph"/>
        <w:spacing w:line="480" w:lineRule="auto"/>
        <w:ind w:left="720"/>
      </w:pPr>
      <w:r>
        <w:rPr>
          <w:rFonts w:ascii="Times New Roman" w:hAnsi="Times New Roman"/>
          <w:sz w:val="24"/>
        </w:rPr>
        <w:t>El sistema verifica que exista un período académico activo.</w:t>
      </w:r>
    </w:p>
    <w:p>
      <w:pPr>
        <w:pStyle w:val="ListParagraph"/>
        <w:spacing w:line="480" w:lineRule="auto"/>
        <w:ind w:left="720"/>
      </w:pPr>
      <w:r>
        <w:rPr>
          <w:rFonts w:ascii="Times New Roman" w:hAnsi="Times New Roman"/>
          <w:sz w:val="24"/>
        </w:rPr>
        <w:t>El sistema verifica que el estudiante esté en estado activo.</w:t>
      </w:r>
    </w:p>
    <w:p>
      <w:pPr>
        <w:pStyle w:val="ListParagraph"/>
        <w:spacing w:line="480" w:lineRule="auto"/>
        <w:ind w:left="720"/>
      </w:pPr>
      <w:r>
        <w:rPr>
          <w:rFonts w:ascii="Times New Roman" w:hAnsi="Times New Roman"/>
          <w:sz w:val="24"/>
        </w:rPr>
        <w:t>El sistema verifica que el estudiante no tenga ya una matrícula activa en ese curso y período.</w:t>
      </w:r>
    </w:p>
    <w:p>
      <w:pPr>
        <w:pStyle w:val="ListParagraph"/>
        <w:spacing w:line="480" w:lineRule="auto"/>
        <w:ind w:left="720"/>
      </w:pPr>
      <w:r>
        <w:rPr>
          <w:rFonts w:ascii="Times New Roman" w:hAnsi="Times New Roman"/>
          <w:sz w:val="24"/>
        </w:rPr>
        <w:t>El sistema verifica que el curso tenga cupos disponibles.</w:t>
      </w:r>
    </w:p>
    <w:p>
      <w:pPr>
        <w:pStyle w:val="ListParagraph"/>
        <w:spacing w:line="480" w:lineRule="auto"/>
        <w:ind w:left="720"/>
      </w:pPr>
      <w:r>
        <w:rPr>
          <w:rFonts w:ascii="Times New Roman" w:hAnsi="Times New Roman"/>
          <w:sz w:val="24"/>
        </w:rPr>
        <w:t>El sistema verifica que el estudiante no supere las siete matrículas activas del período.</w:t>
      </w:r>
    </w:p>
    <w:p>
      <w:pPr>
        <w:pStyle w:val="ListParagraph"/>
        <w:spacing w:line="480" w:lineRule="auto"/>
        <w:ind w:left="720"/>
      </w:pPr>
      <w:r>
        <w:rPr>
          <w:rFonts w:ascii="Times New Roman" w:hAnsi="Times New Roman"/>
          <w:sz w:val="24"/>
        </w:rPr>
        <w:t>El sistema crea la matrícula en estado activa dentro de una transacción, incrementa el contador de matriculados del curso y registra la fecha y el usuario responsable.</w:t>
      </w:r>
    </w:p>
    <w:p>
      <w:pPr>
        <w:pStyle w:val="ListParagraph"/>
        <w:spacing w:line="480" w:lineRule="auto"/>
        <w:ind w:left="720"/>
      </w:pPr>
      <w:r>
        <w:rPr>
          <w:rFonts w:ascii="Times New Roman" w:hAnsi="Times New Roman"/>
          <w:sz w:val="24"/>
        </w:rPr>
        <w:t>El sistema confirma "Matrícula registrada correctamente".</w:t>
      </w:r>
    </w:p>
    <w:p>
      <w:pPr>
        <w:ind w:firstLine="720"/>
      </w:pPr>
      <w:r>
        <w:rPr>
          <w:rFonts w:ascii="Times New Roman" w:hAnsi="Times New Roman"/>
          <w:sz w:val="24"/>
        </w:rPr>
        <w:t>Flujos alternos:</w:t>
      </w:r>
    </w:p>
    <w:p>
      <w:pPr>
        <w:pStyle w:val="ListParagraph"/>
        <w:spacing w:line="480" w:lineRule="auto"/>
        <w:ind w:left="720"/>
      </w:pPr>
      <w:r>
        <w:rPr>
          <w:rFonts w:ascii="Times New Roman" w:hAnsi="Times New Roman"/>
          <w:sz w:val="24"/>
        </w:rPr>
        <w:t>6a. El estudiante llega a siete matrículas con esta inscripción: El sistema completa la matrícula y advierte que alcanzó el tope permitido (CU-26).</w:t>
      </w:r>
    </w:p>
    <w:p>
      <w:pPr>
        <w:ind w:firstLine="720"/>
      </w:pPr>
      <w:r>
        <w:rPr>
          <w:rFonts w:ascii="Times New Roman" w:hAnsi="Times New Roman"/>
          <w:sz w:val="24"/>
        </w:rPr>
        <w:t>Excepciones:</w:t>
      </w:r>
    </w:p>
    <w:p>
      <w:pPr>
        <w:pStyle w:val="ListParagraph"/>
        <w:spacing w:line="480" w:lineRule="auto"/>
        <w:ind w:left="720"/>
      </w:pPr>
      <w:r>
        <w:rPr>
          <w:rFonts w:ascii="Times New Roman" w:hAnsi="Times New Roman"/>
          <w:sz w:val="24"/>
        </w:rPr>
        <w:t>2a. No hay período activo: El sistema informa "No hay un período académico activo" y deshabilita la operación.</w:t>
      </w:r>
    </w:p>
    <w:p>
      <w:pPr>
        <w:pStyle w:val="ListParagraph"/>
        <w:spacing w:line="480" w:lineRule="auto"/>
        <w:ind w:left="720"/>
      </w:pPr>
      <w:r>
        <w:rPr>
          <w:rFonts w:ascii="Times New Roman" w:hAnsi="Times New Roman"/>
          <w:sz w:val="24"/>
        </w:rPr>
        <w:t>3a. El estudiante está inactivo: El sistema rechaza la operación e informa que el estudiante no está activo.</w:t>
      </w:r>
    </w:p>
    <w:p>
      <w:pPr>
        <w:pStyle w:val="ListParagraph"/>
        <w:spacing w:line="480" w:lineRule="auto"/>
        <w:ind w:left="720"/>
      </w:pPr>
      <w:r>
        <w:rPr>
          <w:rFonts w:ascii="Times New Roman" w:hAnsi="Times New Roman"/>
          <w:sz w:val="24"/>
        </w:rPr>
        <w:t>4a. Ya existe una matrícula activa: El sistema informa "El estudiante ya está matriculado en este curso".</w:t>
      </w:r>
    </w:p>
    <w:p>
      <w:pPr>
        <w:pStyle w:val="ListParagraph"/>
        <w:spacing w:line="480" w:lineRule="auto"/>
        <w:ind w:left="720"/>
      </w:pPr>
      <w:r>
        <w:rPr>
          <w:rFonts w:ascii="Times New Roman" w:hAnsi="Times New Roman"/>
          <w:sz w:val="24"/>
        </w:rPr>
        <w:t>5a. El curso alcanzó su cupo: El sistema informa "El curso no tiene cupos disponibles" y el contador no cambia.</w:t>
      </w:r>
    </w:p>
    <w:p>
      <w:pPr>
        <w:pStyle w:val="ListParagraph"/>
        <w:spacing w:line="480" w:lineRule="auto"/>
        <w:ind w:left="720"/>
      </w:pPr>
      <w:r>
        <w:rPr>
          <w:rFonts w:ascii="Times New Roman" w:hAnsi="Times New Roman"/>
          <w:sz w:val="24"/>
        </w:rPr>
        <w:t>6b. El estudiante ya tiene siete matrículas: El sistema rechaza la operación indicando el tope permitido.</w:t>
      </w:r>
    </w:p>
    <w:p>
      <w:pPr>
        <w:pStyle w:val="ListParagraph"/>
        <w:spacing w:line="480" w:lineRule="auto"/>
        <w:ind w:left="720"/>
      </w:pPr>
      <w:r>
        <w:rPr>
          <w:rFonts w:ascii="Times New Roman" w:hAnsi="Times New Roman"/>
          <w:sz w:val="24"/>
        </w:rPr>
        <w:t>7a. Falla la escritura en la base de datos: La transacción se revierte por completo: ni la matrícula ni el contador quedan alterados.</w:t>
      </w:r>
    </w:p>
    <w:p>
      <w:pPr>
        <w:ind w:firstLine="720"/>
      </w:pPr>
      <w:r>
        <w:rPr>
          <w:rFonts w:ascii="Times New Roman" w:hAnsi="Times New Roman"/>
          <w:sz w:val="24"/>
        </w:rPr>
        <w:t>#### CU-17. Registrar calificaciones</w:t>
      </w:r>
    </w:p>
    <w:p>
      <w:r>
        <w:rPr>
          <w:rFonts w:ascii="Times New Roman" w:hAnsi="Times New Roman"/>
          <w:b/>
          <w:i w:val="0"/>
          <w:sz w:val="24"/>
        </w:rPr>
        <w:t>Tabla 5</w:t>
      </w:r>
    </w:p>
    <w:p>
      <w:r>
        <w:rPr>
          <w:rFonts w:ascii="Times New Roman" w:hAnsi="Times New Roman"/>
          <w:b w:val="0"/>
          <w:i/>
          <w:sz w:val="24"/>
        </w:rPr>
        <w:t>Especificación del caso de uso CU-17</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Descripción</w:t>
            </w:r>
          </w:p>
        </w:tc>
      </w:tr>
      <w:tr>
        <w:tc>
          <w:tcPr>
            <w:tcW w:type="dxa" w:w="4680"/>
            <w:tcBorders>
              <w:top w:val="nil"/>
              <w:bottom w:val="nil"/>
              <w:left w:val="nil"/>
              <w:right w:val="nil"/>
            </w:tcBorders>
          </w:tcPr>
          <w:p>
            <w:pPr>
              <w:spacing w:line="240" w:lineRule="auto" w:after="40"/>
            </w:pPr>
            <w:r/>
            <w:r>
              <w:rPr>
                <w:rFonts w:ascii="Times New Roman" w:hAnsi="Times New Roman"/>
                <w:sz w:val="20"/>
              </w:rPr>
              <w:t>Actor principal</w:t>
            </w:r>
          </w:p>
        </w:tc>
        <w:tc>
          <w:tcPr>
            <w:tcW w:type="dxa" w:w="4680"/>
            <w:tcBorders>
              <w:top w:val="nil"/>
              <w:bottom w:val="nil"/>
              <w:left w:val="nil"/>
              <w:right w:val="nil"/>
            </w:tcBorders>
          </w:tcPr>
          <w:p>
            <w:pPr>
              <w:spacing w:line="240" w:lineRule="auto" w:after="40"/>
            </w:pPr>
            <w:r/>
            <w:r>
              <w:rPr>
                <w:rFonts w:ascii="Times New Roman" w:hAnsi="Times New Roman"/>
                <w:sz w:val="20"/>
              </w:rPr>
              <w:t>Docente</w:t>
            </w:r>
          </w:p>
        </w:tc>
      </w:tr>
      <w:tr>
        <w:tc>
          <w:tcPr>
            <w:tcW w:type="dxa" w:w="4680"/>
            <w:tcBorders>
              <w:top w:val="nil"/>
              <w:bottom w:val="nil"/>
              <w:left w:val="nil"/>
              <w:right w:val="nil"/>
            </w:tcBorders>
          </w:tcPr>
          <w:p>
            <w:pPr>
              <w:spacing w:line="240" w:lineRule="auto" w:after="40"/>
            </w:pPr>
            <w:r/>
            <w:r>
              <w:rPr>
                <w:rFonts w:ascii="Times New Roman" w:hAnsi="Times New Roman"/>
                <w:sz w:val="20"/>
              </w:rPr>
              <w:t>Interesados</w:t>
            </w:r>
          </w:p>
        </w:tc>
        <w:tc>
          <w:tcPr>
            <w:tcW w:type="dxa" w:w="4680"/>
            <w:tcBorders>
              <w:top w:val="nil"/>
              <w:bottom w:val="nil"/>
              <w:left w:val="nil"/>
              <w:right w:val="nil"/>
            </w:tcBorders>
          </w:tcPr>
          <w:p>
            <w:pPr>
              <w:spacing w:line="240" w:lineRule="auto" w:after="40"/>
            </w:pPr>
            <w:r/>
            <w:r>
              <w:rPr>
                <w:rFonts w:ascii="Times New Roman" w:hAnsi="Times New Roman"/>
                <w:sz w:val="20"/>
              </w:rPr>
              <w:t>El estudiante, que espera ver su nota; la secretaría, que ya no consolida archivos a mano.</w:t>
            </w:r>
          </w:p>
        </w:tc>
      </w:tr>
      <w:tr>
        <w:tc>
          <w:tcPr>
            <w:tcW w:type="dxa" w:w="4680"/>
            <w:tcBorders>
              <w:top w:val="nil"/>
              <w:bottom w:val="nil"/>
              <w:left w:val="nil"/>
              <w:right w:val="nil"/>
            </w:tcBorders>
          </w:tcPr>
          <w:p>
            <w:pPr>
              <w:spacing w:line="240" w:lineRule="auto" w:after="40"/>
            </w:pPr>
            <w:r/>
            <w:r>
              <w:rPr>
                <w:rFonts w:ascii="Times New Roman" w:hAnsi="Times New Roman"/>
                <w:sz w:val="20"/>
              </w:rPr>
              <w:t>Precondición</w:t>
            </w:r>
          </w:p>
        </w:tc>
        <w:tc>
          <w:tcPr>
            <w:tcW w:type="dxa" w:w="4680"/>
            <w:tcBorders>
              <w:top w:val="nil"/>
              <w:bottom w:val="nil"/>
              <w:left w:val="nil"/>
              <w:right w:val="nil"/>
            </w:tcBorders>
          </w:tcPr>
          <w:p>
            <w:pPr>
              <w:spacing w:line="240" w:lineRule="auto" w:after="40"/>
            </w:pPr>
            <w:r/>
            <w:r>
              <w:rPr>
                <w:rFonts w:ascii="Times New Roman" w:hAnsi="Times New Roman"/>
                <w:sz w:val="20"/>
              </w:rPr>
              <w:t>El docente es titular del curso, el período está abierto y el curso tiene cortes configurados.</w:t>
            </w:r>
          </w:p>
        </w:tc>
      </w:tr>
      <w:tr>
        <w:tc>
          <w:tcPr>
            <w:tcW w:type="dxa" w:w="4680"/>
            <w:tcBorders>
              <w:top w:val="nil"/>
              <w:bottom w:val="nil"/>
              <w:left w:val="nil"/>
              <w:right w:val="nil"/>
            </w:tcBorders>
          </w:tcPr>
          <w:p>
            <w:pPr>
              <w:spacing w:line="240" w:lineRule="auto" w:after="40"/>
            </w:pPr>
            <w:r/>
            <w:r>
              <w:rPr>
                <w:rFonts w:ascii="Times New Roman" w:hAnsi="Times New Roman"/>
                <w:sz w:val="20"/>
              </w:rPr>
              <w:t>Garantía de éxito</w:t>
            </w:r>
          </w:p>
        </w:tc>
        <w:tc>
          <w:tcPr>
            <w:tcW w:type="dxa" w:w="4680"/>
            <w:tcBorders>
              <w:top w:val="nil"/>
              <w:bottom w:val="nil"/>
              <w:left w:val="nil"/>
              <w:right w:val="nil"/>
            </w:tcBorders>
          </w:tcPr>
          <w:p>
            <w:pPr>
              <w:spacing w:line="240" w:lineRule="auto" w:after="40"/>
            </w:pPr>
            <w:r/>
            <w:r>
              <w:rPr>
                <w:rFonts w:ascii="Times New Roman" w:hAnsi="Times New Roman"/>
                <w:sz w:val="20"/>
              </w:rPr>
              <w:t>Las notas válidas quedan almacenadas con autor y fecha, y las definitivas afectadas quedan recalculadas.</w:t>
            </w:r>
          </w:p>
        </w:tc>
      </w:tr>
      <w:tr>
        <w:tc>
          <w:tcPr>
            <w:tcW w:type="dxa" w:w="4680"/>
            <w:tcBorders>
              <w:top w:val="nil"/>
              <w:bottom w:val="nil"/>
              <w:left w:val="nil"/>
              <w:right w:val="nil"/>
            </w:tcBorders>
          </w:tcPr>
          <w:p>
            <w:pPr>
              <w:spacing w:line="240" w:lineRule="auto" w:after="40"/>
            </w:pPr>
            <w:r/>
            <w:r>
              <w:rPr>
                <w:rFonts w:ascii="Times New Roman" w:hAnsi="Times New Roman"/>
                <w:sz w:val="20"/>
              </w:rPr>
              <w:t>Frecuencia de uso</w:t>
            </w:r>
          </w:p>
        </w:tc>
        <w:tc>
          <w:tcPr>
            <w:tcW w:type="dxa" w:w="4680"/>
            <w:tcBorders>
              <w:top w:val="nil"/>
              <w:bottom w:val="nil"/>
              <w:left w:val="nil"/>
              <w:right w:val="nil"/>
            </w:tcBorders>
          </w:tcPr>
          <w:p>
            <w:pPr>
              <w:spacing w:line="240" w:lineRule="auto" w:after="40"/>
            </w:pPr>
            <w:r/>
            <w:r>
              <w:rPr>
                <w:rFonts w:ascii="Times New Roman" w:hAnsi="Times New Roman"/>
                <w:sz w:val="20"/>
              </w:rPr>
              <w:t>Tres veces por período y por curso, concentradas en la semana de cierre de cada corte.</w:t>
            </w:r>
          </w:p>
        </w:tc>
      </w:tr>
      <w:tr>
        <w:tc>
          <w:tcPr>
            <w:tcW w:type="dxa" w:w="4680"/>
            <w:tcBorders>
              <w:top w:val="nil"/>
              <w:bottom w:val="nil"/>
              <w:left w:val="nil"/>
              <w:right w:val="nil"/>
            </w:tcBorders>
          </w:tcPr>
          <w:p>
            <w:pPr>
              <w:spacing w:line="240" w:lineRule="auto" w:after="40"/>
            </w:pPr>
            <w:r/>
            <w:r>
              <w:rPr>
                <w:rFonts w:ascii="Times New Roman" w:hAnsi="Times New Roman"/>
                <w:sz w:val="20"/>
              </w:rPr>
              <w:t>Requerimientos</w:t>
            </w:r>
          </w:p>
        </w:tc>
        <w:tc>
          <w:tcPr>
            <w:tcW w:type="dxa" w:w="4680"/>
            <w:tcBorders>
              <w:top w:val="nil"/>
              <w:bottom w:val="nil"/>
              <w:left w:val="nil"/>
              <w:right w:val="nil"/>
            </w:tcBorders>
          </w:tcPr>
          <w:p>
            <w:pPr>
              <w:spacing w:line="240" w:lineRule="auto" w:after="40"/>
            </w:pPr>
            <w:r/>
            <w:r>
              <w:rPr>
                <w:rFonts w:ascii="Times New Roman" w:hAnsi="Times New Roman"/>
                <w:sz w:val="20"/>
              </w:rPr>
              <w:t>RF-38, RF-39, RF-40, RF-41</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Reglas de negocio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RN-08, RN-09, RN-17</w:t>
            </w:r>
          </w:p>
        </w:tc>
      </w:tr>
    </w:tbl>
    <w:p/>
    <w:p>
      <w:pPr>
        <w:ind w:firstLine="720"/>
      </w:pPr>
      <w:r>
        <w:rPr>
          <w:rFonts w:ascii="Times New Roman" w:hAnsi="Times New Roman"/>
          <w:sz w:val="24"/>
        </w:rPr>
        <w:t>Flujo principal:</w:t>
      </w:r>
    </w:p>
    <w:p>
      <w:pPr>
        <w:pStyle w:val="ListParagraph"/>
        <w:spacing w:line="480" w:lineRule="auto"/>
        <w:ind w:left="720"/>
      </w:pPr>
      <w:r>
        <w:rPr>
          <w:rFonts w:ascii="Times New Roman" w:hAnsi="Times New Roman"/>
          <w:sz w:val="24"/>
        </w:rPr>
        <w:t>El docente selecciona uno de sus cursos y el corte a calificar.</w:t>
      </w:r>
    </w:p>
    <w:p>
      <w:pPr>
        <w:pStyle w:val="ListParagraph"/>
        <w:spacing w:line="480" w:lineRule="auto"/>
        <w:ind w:left="720"/>
      </w:pPr>
      <w:r>
        <w:rPr>
          <w:rFonts w:ascii="Times New Roman" w:hAnsi="Times New Roman"/>
          <w:sz w:val="24"/>
        </w:rPr>
        <w:t>El sistema verifica que el docente sea el titular del curso.</w:t>
      </w:r>
    </w:p>
    <w:p>
      <w:pPr>
        <w:pStyle w:val="ListParagraph"/>
        <w:spacing w:line="480" w:lineRule="auto"/>
        <w:ind w:left="720"/>
      </w:pPr>
      <w:r>
        <w:rPr>
          <w:rFonts w:ascii="Times New Roman" w:hAnsi="Times New Roman"/>
          <w:sz w:val="24"/>
        </w:rPr>
        <w:t>El sistema verifica que el período esté abierto.</w:t>
      </w:r>
    </w:p>
    <w:p>
      <w:pPr>
        <w:pStyle w:val="ListParagraph"/>
        <w:spacing w:line="480" w:lineRule="auto"/>
        <w:ind w:left="720"/>
      </w:pPr>
      <w:r>
        <w:rPr>
          <w:rFonts w:ascii="Times New Roman" w:hAnsi="Times New Roman"/>
          <w:sz w:val="24"/>
        </w:rPr>
        <w:t>El sistema muestra la lista de clase con las notas ya registradas del corte.</w:t>
      </w:r>
    </w:p>
    <w:p>
      <w:pPr>
        <w:pStyle w:val="ListParagraph"/>
        <w:spacing w:line="480" w:lineRule="auto"/>
        <w:ind w:left="720"/>
      </w:pPr>
      <w:r>
        <w:rPr>
          <w:rFonts w:ascii="Times New Roman" w:hAnsi="Times New Roman"/>
          <w:sz w:val="24"/>
        </w:rPr>
        <w:t>El docente digita la nota de cada estudiante.</w:t>
      </w:r>
    </w:p>
    <w:p>
      <w:pPr>
        <w:pStyle w:val="ListParagraph"/>
        <w:spacing w:line="480" w:lineRule="auto"/>
        <w:ind w:left="720"/>
      </w:pPr>
      <w:r>
        <w:rPr>
          <w:rFonts w:ascii="Times New Roman" w:hAnsi="Times New Roman"/>
          <w:sz w:val="24"/>
        </w:rPr>
        <w:t>El docente guarda el formulario.</w:t>
      </w:r>
    </w:p>
    <w:p>
      <w:pPr>
        <w:pStyle w:val="ListParagraph"/>
        <w:spacing w:line="480" w:lineRule="auto"/>
        <w:ind w:left="720"/>
      </w:pPr>
      <w:r>
        <w:rPr>
          <w:rFonts w:ascii="Times New Roman" w:hAnsi="Times New Roman"/>
          <w:sz w:val="24"/>
        </w:rPr>
        <w:t>El sistema valida que cada nota esté entre 0.0 y 5.0 con un decimal.</w:t>
      </w:r>
    </w:p>
    <w:p>
      <w:pPr>
        <w:pStyle w:val="ListParagraph"/>
        <w:spacing w:line="480" w:lineRule="auto"/>
        <w:ind w:left="720"/>
      </w:pPr>
      <w:r>
        <w:rPr>
          <w:rFonts w:ascii="Times New Roman" w:hAnsi="Times New Roman"/>
          <w:sz w:val="24"/>
        </w:rPr>
        <w:t>El sistema almacena las notas junto con el docente que las registró y la marca temporal.</w:t>
      </w:r>
    </w:p>
    <w:p>
      <w:pPr>
        <w:pStyle w:val="ListParagraph"/>
        <w:spacing w:line="480" w:lineRule="auto"/>
        <w:ind w:left="720"/>
      </w:pPr>
      <w:r>
        <w:rPr>
          <w:rFonts w:ascii="Times New Roman" w:hAnsi="Times New Roman"/>
          <w:sz w:val="24"/>
        </w:rPr>
        <w:t>El sistema recalcula la nota definitiva de las matrículas afectadas (CU-19).</w:t>
      </w:r>
    </w:p>
    <w:p>
      <w:pPr>
        <w:pStyle w:val="ListParagraph"/>
        <w:spacing w:line="480" w:lineRule="auto"/>
        <w:ind w:left="720"/>
      </w:pPr>
      <w:r>
        <w:rPr>
          <w:rFonts w:ascii="Times New Roman" w:hAnsi="Times New Roman"/>
          <w:sz w:val="24"/>
        </w:rPr>
        <w:t>El sistema confirma el registro e informa cuántas notas quedaron pendientes.</w:t>
      </w:r>
    </w:p>
    <w:p>
      <w:pPr>
        <w:ind w:firstLine="720"/>
      </w:pPr>
      <w:r>
        <w:rPr>
          <w:rFonts w:ascii="Times New Roman" w:hAnsi="Times New Roman"/>
          <w:sz w:val="24"/>
        </w:rPr>
        <w:t>Flujos alternos:</w:t>
      </w:r>
    </w:p>
    <w:p>
      <w:pPr>
        <w:pStyle w:val="ListParagraph"/>
        <w:spacing w:line="480" w:lineRule="auto"/>
        <w:ind w:left="720"/>
      </w:pPr>
      <w:r>
        <w:rPr>
          <w:rFonts w:ascii="Times New Roman" w:hAnsi="Times New Roman"/>
          <w:sz w:val="24"/>
        </w:rPr>
        <w:t>5a. El docente deja notas en blanco: El sistema guarda las diligenciadas, deja las demás como pendientes e informa cuántas faltan.</w:t>
      </w:r>
    </w:p>
    <w:p>
      <w:pPr>
        <w:pStyle w:val="ListParagraph"/>
        <w:spacing w:line="480" w:lineRule="auto"/>
        <w:ind w:left="720"/>
      </w:pPr>
      <w:r>
        <w:rPr>
          <w:rFonts w:ascii="Times New Roman" w:hAnsi="Times New Roman"/>
          <w:sz w:val="24"/>
        </w:rPr>
        <w:t>8a. Ya existía una nota para ese estudiante y corte: La operación se trata como una modificación y se aplica CU-18.</w:t>
      </w:r>
    </w:p>
    <w:p>
      <w:pPr>
        <w:ind w:firstLine="720"/>
      </w:pPr>
      <w:r>
        <w:rPr>
          <w:rFonts w:ascii="Times New Roman" w:hAnsi="Times New Roman"/>
          <w:sz w:val="24"/>
        </w:rPr>
        <w:t>Excepciones:</w:t>
      </w:r>
    </w:p>
    <w:p>
      <w:pPr>
        <w:pStyle w:val="ListParagraph"/>
        <w:spacing w:line="480" w:lineRule="auto"/>
        <w:ind w:left="720"/>
      </w:pPr>
      <w:r>
        <w:rPr>
          <w:rFonts w:ascii="Times New Roman" w:hAnsi="Times New Roman"/>
          <w:sz w:val="24"/>
        </w:rPr>
        <w:t>2a. El docente no es titular del curso: El sistema deniega la operación y registra el intento en la bitácora.</w:t>
      </w:r>
    </w:p>
    <w:p>
      <w:pPr>
        <w:pStyle w:val="ListParagraph"/>
        <w:spacing w:line="480" w:lineRule="auto"/>
        <w:ind w:left="720"/>
      </w:pPr>
      <w:r>
        <w:rPr>
          <w:rFonts w:ascii="Times New Roman" w:hAnsi="Times New Roman"/>
          <w:sz w:val="24"/>
        </w:rPr>
        <w:t>3a. El período está cerrado: El sistema informa que el período está cerrado y no permite escribir.</w:t>
      </w:r>
    </w:p>
    <w:p>
      <w:pPr>
        <w:pStyle w:val="ListParagraph"/>
        <w:spacing w:line="480" w:lineRule="auto"/>
        <w:ind w:left="720"/>
      </w:pPr>
      <w:r>
        <w:rPr>
          <w:rFonts w:ascii="Times New Roman" w:hAnsi="Times New Roman"/>
          <w:sz w:val="24"/>
        </w:rPr>
        <w:t>7a. Alguna nota está fuera de rango: El sistema señala el campo y no guarda ninguna fila del lote.</w:t>
      </w:r>
    </w:p>
    <w:p>
      <w:pPr>
        <w:ind w:firstLine="720"/>
      </w:pPr>
      <w:r>
        <w:rPr>
          <w:rFonts w:ascii="Times New Roman" w:hAnsi="Times New Roman"/>
          <w:sz w:val="24"/>
        </w:rPr>
        <w:t>#### CU-19. Calcular nota definitiva</w:t>
      </w:r>
    </w:p>
    <w:p>
      <w:r>
        <w:rPr>
          <w:rFonts w:ascii="Times New Roman" w:hAnsi="Times New Roman"/>
          <w:b/>
          <w:i w:val="0"/>
          <w:sz w:val="24"/>
        </w:rPr>
        <w:t>Tabla 6</w:t>
      </w:r>
    </w:p>
    <w:p>
      <w:r>
        <w:rPr>
          <w:rFonts w:ascii="Times New Roman" w:hAnsi="Times New Roman"/>
          <w:b w:val="0"/>
          <w:i/>
          <w:sz w:val="24"/>
        </w:rPr>
        <w:t>Especificación del caso de uso CU-19</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Descripción</w:t>
            </w:r>
          </w:p>
        </w:tc>
      </w:tr>
      <w:tr>
        <w:tc>
          <w:tcPr>
            <w:tcW w:type="dxa" w:w="4680"/>
            <w:tcBorders>
              <w:top w:val="nil"/>
              <w:bottom w:val="nil"/>
              <w:left w:val="nil"/>
              <w:right w:val="nil"/>
            </w:tcBorders>
          </w:tcPr>
          <w:p>
            <w:pPr>
              <w:spacing w:line="240" w:lineRule="auto" w:after="40"/>
            </w:pPr>
            <w:r/>
            <w:r>
              <w:rPr>
                <w:rFonts w:ascii="Times New Roman" w:hAnsi="Times New Roman"/>
                <w:sz w:val="20"/>
              </w:rPr>
              <w:t>Actor principal</w:t>
            </w:r>
          </w:p>
        </w:tc>
        <w:tc>
          <w:tcPr>
            <w:tcW w:type="dxa" w:w="4680"/>
            <w:tcBorders>
              <w:top w:val="nil"/>
              <w:bottom w:val="nil"/>
              <w:left w:val="nil"/>
              <w:right w:val="nil"/>
            </w:tcBorders>
          </w:tcPr>
          <w:p>
            <w:pPr>
              <w:spacing w:line="240" w:lineRule="auto" w:after="40"/>
            </w:pPr>
            <w:r/>
            <w:r>
              <w:rPr>
                <w:rFonts w:ascii="Times New Roman" w:hAnsi="Times New Roman"/>
                <w:sz w:val="20"/>
              </w:rPr>
              <w:t>Motor de cálculo (invocado por CU-17, CU-18, CU-21 y CU-22)</w:t>
            </w:r>
          </w:p>
        </w:tc>
      </w:tr>
      <w:tr>
        <w:tc>
          <w:tcPr>
            <w:tcW w:type="dxa" w:w="4680"/>
            <w:tcBorders>
              <w:top w:val="nil"/>
              <w:bottom w:val="nil"/>
              <w:left w:val="nil"/>
              <w:right w:val="nil"/>
            </w:tcBorders>
          </w:tcPr>
          <w:p>
            <w:pPr>
              <w:spacing w:line="240" w:lineRule="auto" w:after="40"/>
            </w:pPr>
            <w:r/>
            <w:r>
              <w:rPr>
                <w:rFonts w:ascii="Times New Roman" w:hAnsi="Times New Roman"/>
                <w:sz w:val="20"/>
              </w:rPr>
              <w:t>Interesados</w:t>
            </w:r>
          </w:p>
        </w:tc>
        <w:tc>
          <w:tcPr>
            <w:tcW w:type="dxa" w:w="4680"/>
            <w:tcBorders>
              <w:top w:val="nil"/>
              <w:bottom w:val="nil"/>
              <w:left w:val="nil"/>
              <w:right w:val="nil"/>
            </w:tcBorders>
          </w:tcPr>
          <w:p>
            <w:pPr>
              <w:spacing w:line="240" w:lineRule="auto" w:after="40"/>
            </w:pPr>
            <w:r/>
            <w:r>
              <w:rPr>
                <w:rFonts w:ascii="Times New Roman" w:hAnsi="Times New Roman"/>
                <w:sz w:val="20"/>
              </w:rPr>
              <w:t>El estudiante y la institución, que necesitan un resultado uniforme y reproducible.</w:t>
            </w:r>
          </w:p>
        </w:tc>
      </w:tr>
      <w:tr>
        <w:tc>
          <w:tcPr>
            <w:tcW w:type="dxa" w:w="4680"/>
            <w:tcBorders>
              <w:top w:val="nil"/>
              <w:bottom w:val="nil"/>
              <w:left w:val="nil"/>
              <w:right w:val="nil"/>
            </w:tcBorders>
          </w:tcPr>
          <w:p>
            <w:pPr>
              <w:spacing w:line="240" w:lineRule="auto" w:after="40"/>
            </w:pPr>
            <w:r/>
            <w:r>
              <w:rPr>
                <w:rFonts w:ascii="Times New Roman" w:hAnsi="Times New Roman"/>
                <w:sz w:val="20"/>
              </w:rPr>
              <w:t>Precondición</w:t>
            </w:r>
          </w:p>
        </w:tc>
        <w:tc>
          <w:tcPr>
            <w:tcW w:type="dxa" w:w="4680"/>
            <w:tcBorders>
              <w:top w:val="nil"/>
              <w:bottom w:val="nil"/>
              <w:left w:val="nil"/>
              <w:right w:val="nil"/>
            </w:tcBorders>
          </w:tcPr>
          <w:p>
            <w:pPr>
              <w:spacing w:line="240" w:lineRule="auto" w:after="40"/>
            </w:pPr>
            <w:r/>
            <w:r>
              <w:rPr>
                <w:rFonts w:ascii="Times New Roman" w:hAnsi="Times New Roman"/>
                <w:sz w:val="20"/>
              </w:rPr>
              <w:t>La matrícula existe y el curso tiene sus cortes configurados con porcentajes que suman 100 %.</w:t>
            </w:r>
          </w:p>
        </w:tc>
      </w:tr>
      <w:tr>
        <w:tc>
          <w:tcPr>
            <w:tcW w:type="dxa" w:w="4680"/>
            <w:tcBorders>
              <w:top w:val="nil"/>
              <w:bottom w:val="nil"/>
              <w:left w:val="nil"/>
              <w:right w:val="nil"/>
            </w:tcBorders>
          </w:tcPr>
          <w:p>
            <w:pPr>
              <w:spacing w:line="240" w:lineRule="auto" w:after="40"/>
            </w:pPr>
            <w:r/>
            <w:r>
              <w:rPr>
                <w:rFonts w:ascii="Times New Roman" w:hAnsi="Times New Roman"/>
                <w:sz w:val="20"/>
              </w:rPr>
              <w:t>Garantía de éxito</w:t>
            </w:r>
          </w:p>
        </w:tc>
        <w:tc>
          <w:tcPr>
            <w:tcW w:type="dxa" w:w="4680"/>
            <w:tcBorders>
              <w:top w:val="nil"/>
              <w:bottom w:val="nil"/>
              <w:left w:val="nil"/>
              <w:right w:val="nil"/>
            </w:tcBorders>
          </w:tcPr>
          <w:p>
            <w:pPr>
              <w:spacing w:line="240" w:lineRule="auto" w:after="40"/>
            </w:pPr>
            <w:r/>
            <w:r>
              <w:rPr>
                <w:rFonts w:ascii="Times New Roman" w:hAnsi="Times New Roman"/>
                <w:sz w:val="20"/>
              </w:rPr>
              <w:t>Se entrega la nota definitiva con un decimal, o un valor parcial marcado como pendiente.</w:t>
            </w:r>
          </w:p>
        </w:tc>
      </w:tr>
      <w:tr>
        <w:tc>
          <w:tcPr>
            <w:tcW w:type="dxa" w:w="4680"/>
            <w:tcBorders>
              <w:top w:val="nil"/>
              <w:bottom w:val="nil"/>
              <w:left w:val="nil"/>
              <w:right w:val="nil"/>
            </w:tcBorders>
          </w:tcPr>
          <w:p>
            <w:pPr>
              <w:spacing w:line="240" w:lineRule="auto" w:after="40"/>
            </w:pPr>
            <w:r/>
            <w:r>
              <w:rPr>
                <w:rFonts w:ascii="Times New Roman" w:hAnsi="Times New Roman"/>
                <w:sz w:val="20"/>
              </w:rPr>
              <w:t>Frecuencia de uso</w:t>
            </w:r>
          </w:p>
        </w:tc>
        <w:tc>
          <w:tcPr>
            <w:tcW w:type="dxa" w:w="4680"/>
            <w:tcBorders>
              <w:top w:val="nil"/>
              <w:bottom w:val="nil"/>
              <w:left w:val="nil"/>
              <w:right w:val="nil"/>
            </w:tcBorders>
          </w:tcPr>
          <w:p>
            <w:pPr>
              <w:spacing w:line="240" w:lineRule="auto" w:after="40"/>
            </w:pPr>
            <w:r/>
            <w:r>
              <w:rPr>
                <w:rFonts w:ascii="Times New Roman" w:hAnsi="Times New Roman"/>
                <w:sz w:val="20"/>
              </w:rPr>
              <w:t>Se ejecuta en cada registro o corrección de nota y en cada consulta del estudiante.</w:t>
            </w:r>
          </w:p>
        </w:tc>
      </w:tr>
      <w:tr>
        <w:tc>
          <w:tcPr>
            <w:tcW w:type="dxa" w:w="4680"/>
            <w:tcBorders>
              <w:top w:val="nil"/>
              <w:bottom w:val="nil"/>
              <w:left w:val="nil"/>
              <w:right w:val="nil"/>
            </w:tcBorders>
          </w:tcPr>
          <w:p>
            <w:pPr>
              <w:spacing w:line="240" w:lineRule="auto" w:after="40"/>
            </w:pPr>
            <w:r/>
            <w:r>
              <w:rPr>
                <w:rFonts w:ascii="Times New Roman" w:hAnsi="Times New Roman"/>
                <w:sz w:val="20"/>
              </w:rPr>
              <w:t>Requerimientos</w:t>
            </w:r>
          </w:p>
        </w:tc>
        <w:tc>
          <w:tcPr>
            <w:tcW w:type="dxa" w:w="4680"/>
            <w:tcBorders>
              <w:top w:val="nil"/>
              <w:bottom w:val="nil"/>
              <w:left w:val="nil"/>
              <w:right w:val="nil"/>
            </w:tcBorders>
          </w:tcPr>
          <w:p>
            <w:pPr>
              <w:spacing w:line="240" w:lineRule="auto" w:after="40"/>
            </w:pPr>
            <w:r/>
            <w:r>
              <w:rPr>
                <w:rFonts w:ascii="Times New Roman" w:hAnsi="Times New Roman"/>
                <w:sz w:val="20"/>
              </w:rPr>
              <w:t>RF-45, RF-46</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Reglas de negocio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RN-10, RN-11, RN-12, RN-27</w:t>
            </w:r>
          </w:p>
        </w:tc>
      </w:tr>
    </w:tbl>
    <w:p/>
    <w:p>
      <w:pPr>
        <w:ind w:firstLine="720"/>
      </w:pPr>
      <w:r>
        <w:rPr>
          <w:rFonts w:ascii="Times New Roman" w:hAnsi="Times New Roman"/>
          <w:sz w:val="24"/>
        </w:rPr>
        <w:t>Flujo principal:</w:t>
      </w:r>
    </w:p>
    <w:p>
      <w:pPr>
        <w:pStyle w:val="ListParagraph"/>
        <w:spacing w:line="480" w:lineRule="auto"/>
        <w:ind w:left="720"/>
      </w:pPr>
      <w:r>
        <w:rPr>
          <w:rFonts w:ascii="Times New Roman" w:hAnsi="Times New Roman"/>
          <w:sz w:val="24"/>
        </w:rPr>
        <w:t>El sistema recupera las calificaciones registradas de la matrícula.</w:t>
      </w:r>
    </w:p>
    <w:p>
      <w:pPr>
        <w:pStyle w:val="ListParagraph"/>
        <w:spacing w:line="480" w:lineRule="auto"/>
        <w:ind w:left="720"/>
      </w:pPr>
      <w:r>
        <w:rPr>
          <w:rFonts w:ascii="Times New Roman" w:hAnsi="Times New Roman"/>
          <w:sz w:val="24"/>
        </w:rPr>
        <w:t>El sistema recupera los cortes del curso con su porcentaje.</w:t>
      </w:r>
    </w:p>
    <w:p>
      <w:pPr>
        <w:pStyle w:val="ListParagraph"/>
        <w:spacing w:line="480" w:lineRule="auto"/>
        <w:ind w:left="720"/>
      </w:pPr>
      <w:r>
        <w:rPr>
          <w:rFonts w:ascii="Times New Roman" w:hAnsi="Times New Roman"/>
          <w:sz w:val="24"/>
        </w:rPr>
        <w:t>El sistema multiplica cada nota por el porcentaje de su corte.</w:t>
      </w:r>
    </w:p>
    <w:p>
      <w:pPr>
        <w:pStyle w:val="ListParagraph"/>
        <w:spacing w:line="480" w:lineRule="auto"/>
        <w:ind w:left="720"/>
      </w:pPr>
      <w:r>
        <w:rPr>
          <w:rFonts w:ascii="Times New Roman" w:hAnsi="Times New Roman"/>
          <w:sz w:val="24"/>
        </w:rPr>
        <w:t>El sistema acumula los productos obtenidos.</w:t>
      </w:r>
    </w:p>
    <w:p>
      <w:pPr>
        <w:pStyle w:val="ListParagraph"/>
        <w:spacing w:line="480" w:lineRule="auto"/>
        <w:ind w:left="720"/>
      </w:pPr>
      <w:r>
        <w:rPr>
          <w:rFonts w:ascii="Times New Roman" w:hAnsi="Times New Roman"/>
          <w:sz w:val="24"/>
        </w:rPr>
        <w:t>El sistema redondea el resultado a un decimal.</w:t>
      </w:r>
    </w:p>
    <w:p>
      <w:pPr>
        <w:pStyle w:val="ListParagraph"/>
        <w:spacing w:line="480" w:lineRule="auto"/>
        <w:ind w:left="720"/>
      </w:pPr>
      <w:r>
        <w:rPr>
          <w:rFonts w:ascii="Times New Roman" w:hAnsi="Times New Roman"/>
          <w:sz w:val="24"/>
        </w:rPr>
        <w:t>El sistema compara el resultado con el umbral de 3.0 y asigna el estado de aprobación.</w:t>
      </w:r>
    </w:p>
    <w:p>
      <w:pPr>
        <w:pStyle w:val="ListParagraph"/>
        <w:spacing w:line="480" w:lineRule="auto"/>
        <w:ind w:left="720"/>
      </w:pPr>
      <w:r>
        <w:rPr>
          <w:rFonts w:ascii="Times New Roman" w:hAnsi="Times New Roman"/>
          <w:sz w:val="24"/>
        </w:rPr>
        <w:t>El sistema entrega la nota definitiva y su estado.</w:t>
      </w:r>
    </w:p>
    <w:p>
      <w:pPr>
        <w:ind w:firstLine="720"/>
      </w:pPr>
      <w:r>
        <w:rPr>
          <w:rFonts w:ascii="Times New Roman" w:hAnsi="Times New Roman"/>
          <w:sz w:val="24"/>
        </w:rPr>
        <w:t>Flujos alternos:</w:t>
      </w:r>
    </w:p>
    <w:p>
      <w:pPr>
        <w:pStyle w:val="ListParagraph"/>
        <w:spacing w:line="480" w:lineRule="auto"/>
        <w:ind w:left="720"/>
      </w:pPr>
      <w:r>
        <w:rPr>
          <w:rFonts w:ascii="Times New Roman" w:hAnsi="Times New Roman"/>
          <w:sz w:val="24"/>
        </w:rPr>
        <w:t>1a. Faltan notas de uno o más cortes: El sistema calcula el aporte de los cortes registrados y entrega el valor marcado como parcial, sin asignar estado de aprobación.</w:t>
      </w:r>
    </w:p>
    <w:p>
      <w:pPr>
        <w:ind w:firstLine="720"/>
      </w:pPr>
      <w:r>
        <w:rPr>
          <w:rFonts w:ascii="Times New Roman" w:hAnsi="Times New Roman"/>
          <w:sz w:val="24"/>
        </w:rPr>
        <w:t>Excepciones:</w:t>
      </w:r>
    </w:p>
    <w:p>
      <w:pPr>
        <w:pStyle w:val="ListParagraph"/>
        <w:spacing w:line="480" w:lineRule="auto"/>
        <w:ind w:left="720"/>
      </w:pPr>
      <w:r>
        <w:rPr>
          <w:rFonts w:ascii="Times New Roman" w:hAnsi="Times New Roman"/>
          <w:sz w:val="24"/>
        </w:rPr>
        <w:t>2a. Los porcentajes de los cortes no suman 100 %: El sistema no calcula y reporta una inconsistencia de configuración del curso, que debe corregirse con CU-13.</w:t>
      </w:r>
    </w:p>
    <w:p>
      <w:pPr>
        <w:ind w:firstLine="720"/>
      </w:pPr>
      <w:r>
        <w:rPr>
          <w:rFonts w:ascii="Times New Roman" w:hAnsi="Times New Roman"/>
          <w:sz w:val="24"/>
        </w:rPr>
        <w:t>#### CU-21. Consultar mis calificaciones</w:t>
      </w:r>
    </w:p>
    <w:p>
      <w:r>
        <w:rPr>
          <w:rFonts w:ascii="Times New Roman" w:hAnsi="Times New Roman"/>
          <w:b/>
          <w:i w:val="0"/>
          <w:sz w:val="24"/>
        </w:rPr>
        <w:t>Tabla 7</w:t>
      </w:r>
    </w:p>
    <w:p>
      <w:r>
        <w:rPr>
          <w:rFonts w:ascii="Times New Roman" w:hAnsi="Times New Roman"/>
          <w:b w:val="0"/>
          <w:i/>
          <w:sz w:val="24"/>
        </w:rPr>
        <w:t>Especificación del caso de uso CU-21</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Descripción</w:t>
            </w:r>
          </w:p>
        </w:tc>
      </w:tr>
      <w:tr>
        <w:tc>
          <w:tcPr>
            <w:tcW w:type="dxa" w:w="4680"/>
            <w:tcBorders>
              <w:top w:val="nil"/>
              <w:bottom w:val="nil"/>
              <w:left w:val="nil"/>
              <w:right w:val="nil"/>
            </w:tcBorders>
          </w:tcPr>
          <w:p>
            <w:pPr>
              <w:spacing w:line="240" w:lineRule="auto" w:after="40"/>
            </w:pPr>
            <w:r/>
            <w:r>
              <w:rPr>
                <w:rFonts w:ascii="Times New Roman" w:hAnsi="Times New Roman"/>
                <w:sz w:val="20"/>
              </w:rPr>
              <w:t>Actor principal</w:t>
            </w:r>
          </w:p>
        </w:tc>
        <w:tc>
          <w:tcPr>
            <w:tcW w:type="dxa" w:w="4680"/>
            <w:tcBorders>
              <w:top w:val="nil"/>
              <w:bottom w:val="nil"/>
              <w:left w:val="nil"/>
              <w:right w:val="nil"/>
            </w:tcBorders>
          </w:tcPr>
          <w:p>
            <w:pPr>
              <w:spacing w:line="240" w:lineRule="auto" w:after="40"/>
            </w:pPr>
            <w:r/>
            <w:r>
              <w:rPr>
                <w:rFonts w:ascii="Times New Roman" w:hAnsi="Times New Roman"/>
                <w:sz w:val="20"/>
              </w:rPr>
              <w:t>Estudiante</w:t>
            </w:r>
          </w:p>
        </w:tc>
      </w:tr>
      <w:tr>
        <w:tc>
          <w:tcPr>
            <w:tcW w:type="dxa" w:w="4680"/>
            <w:tcBorders>
              <w:top w:val="nil"/>
              <w:bottom w:val="nil"/>
              <w:left w:val="nil"/>
              <w:right w:val="nil"/>
            </w:tcBorders>
          </w:tcPr>
          <w:p>
            <w:pPr>
              <w:spacing w:line="240" w:lineRule="auto" w:after="40"/>
            </w:pPr>
            <w:r/>
            <w:r>
              <w:rPr>
                <w:rFonts w:ascii="Times New Roman" w:hAnsi="Times New Roman"/>
                <w:sz w:val="20"/>
              </w:rPr>
              <w:t>Interesados</w:t>
            </w:r>
          </w:p>
        </w:tc>
        <w:tc>
          <w:tcPr>
            <w:tcW w:type="dxa" w:w="4680"/>
            <w:tcBorders>
              <w:top w:val="nil"/>
              <w:bottom w:val="nil"/>
              <w:left w:val="nil"/>
              <w:right w:val="nil"/>
            </w:tcBorders>
          </w:tcPr>
          <w:p>
            <w:pPr>
              <w:spacing w:line="240" w:lineRule="auto" w:after="40"/>
            </w:pPr>
            <w:r/>
            <w:r>
              <w:rPr>
                <w:rFonts w:ascii="Times New Roman" w:hAnsi="Times New Roman"/>
                <w:sz w:val="20"/>
              </w:rPr>
              <w:t>El acudiente, que consulta a través del estudiante mientras no exista su propio portal.</w:t>
            </w:r>
          </w:p>
        </w:tc>
      </w:tr>
      <w:tr>
        <w:tc>
          <w:tcPr>
            <w:tcW w:type="dxa" w:w="4680"/>
            <w:tcBorders>
              <w:top w:val="nil"/>
              <w:bottom w:val="nil"/>
              <w:left w:val="nil"/>
              <w:right w:val="nil"/>
            </w:tcBorders>
          </w:tcPr>
          <w:p>
            <w:pPr>
              <w:spacing w:line="240" w:lineRule="auto" w:after="40"/>
            </w:pPr>
            <w:r/>
            <w:r>
              <w:rPr>
                <w:rFonts w:ascii="Times New Roman" w:hAnsi="Times New Roman"/>
                <w:sz w:val="20"/>
              </w:rPr>
              <w:t>Precondición</w:t>
            </w:r>
          </w:p>
        </w:tc>
        <w:tc>
          <w:tcPr>
            <w:tcW w:type="dxa" w:w="4680"/>
            <w:tcBorders>
              <w:top w:val="nil"/>
              <w:bottom w:val="nil"/>
              <w:left w:val="nil"/>
              <w:right w:val="nil"/>
            </w:tcBorders>
          </w:tcPr>
          <w:p>
            <w:pPr>
              <w:spacing w:line="240" w:lineRule="auto" w:after="40"/>
            </w:pPr>
            <w:r/>
            <w:r>
              <w:rPr>
                <w:rFonts w:ascii="Times New Roman" w:hAnsi="Times New Roman"/>
                <w:sz w:val="20"/>
              </w:rPr>
              <w:t>El estudiante tiene sesión activa y al menos una matrícula en el período.</w:t>
            </w:r>
          </w:p>
        </w:tc>
      </w:tr>
      <w:tr>
        <w:tc>
          <w:tcPr>
            <w:tcW w:type="dxa" w:w="4680"/>
            <w:tcBorders>
              <w:top w:val="nil"/>
              <w:bottom w:val="nil"/>
              <w:left w:val="nil"/>
              <w:right w:val="nil"/>
            </w:tcBorders>
          </w:tcPr>
          <w:p>
            <w:pPr>
              <w:spacing w:line="240" w:lineRule="auto" w:after="40"/>
            </w:pPr>
            <w:r/>
            <w:r>
              <w:rPr>
                <w:rFonts w:ascii="Times New Roman" w:hAnsi="Times New Roman"/>
                <w:sz w:val="20"/>
              </w:rPr>
              <w:t>Garantía de éxito</w:t>
            </w:r>
          </w:p>
        </w:tc>
        <w:tc>
          <w:tcPr>
            <w:tcW w:type="dxa" w:w="4680"/>
            <w:tcBorders>
              <w:top w:val="nil"/>
              <w:bottom w:val="nil"/>
              <w:left w:val="nil"/>
              <w:right w:val="nil"/>
            </w:tcBorders>
          </w:tcPr>
          <w:p>
            <w:pPr>
              <w:spacing w:line="240" w:lineRule="auto" w:after="40"/>
            </w:pPr>
            <w:r/>
            <w:r>
              <w:rPr>
                <w:rFonts w:ascii="Times New Roman" w:hAnsi="Times New Roman"/>
                <w:sz w:val="20"/>
              </w:rPr>
              <w:t>El estudiante ve únicamente su propia información, sin posibilidad de modificarla.</w:t>
            </w:r>
          </w:p>
        </w:tc>
      </w:tr>
      <w:tr>
        <w:tc>
          <w:tcPr>
            <w:tcW w:type="dxa" w:w="4680"/>
            <w:tcBorders>
              <w:top w:val="nil"/>
              <w:bottom w:val="nil"/>
              <w:left w:val="nil"/>
              <w:right w:val="nil"/>
            </w:tcBorders>
          </w:tcPr>
          <w:p>
            <w:pPr>
              <w:spacing w:line="240" w:lineRule="auto" w:after="40"/>
            </w:pPr>
            <w:r/>
            <w:r>
              <w:rPr>
                <w:rFonts w:ascii="Times New Roman" w:hAnsi="Times New Roman"/>
                <w:sz w:val="20"/>
              </w:rPr>
              <w:t>Frecuencia de uso</w:t>
            </w:r>
          </w:p>
        </w:tc>
        <w:tc>
          <w:tcPr>
            <w:tcW w:type="dxa" w:w="4680"/>
            <w:tcBorders>
              <w:top w:val="nil"/>
              <w:bottom w:val="nil"/>
              <w:left w:val="nil"/>
              <w:right w:val="nil"/>
            </w:tcBorders>
          </w:tcPr>
          <w:p>
            <w:pPr>
              <w:spacing w:line="240" w:lineRule="auto" w:after="40"/>
            </w:pPr>
            <w:r/>
            <w:r>
              <w:rPr>
                <w:rFonts w:ascii="Times New Roman" w:hAnsi="Times New Roman"/>
                <w:sz w:val="20"/>
              </w:rPr>
              <w:t>Alta al cierre de cada corte.</w:t>
            </w:r>
          </w:p>
        </w:tc>
      </w:tr>
      <w:tr>
        <w:tc>
          <w:tcPr>
            <w:tcW w:type="dxa" w:w="4680"/>
            <w:tcBorders>
              <w:top w:val="nil"/>
              <w:bottom w:val="nil"/>
              <w:left w:val="nil"/>
              <w:right w:val="nil"/>
            </w:tcBorders>
          </w:tcPr>
          <w:p>
            <w:pPr>
              <w:spacing w:line="240" w:lineRule="auto" w:after="40"/>
            </w:pPr>
            <w:r/>
            <w:r>
              <w:rPr>
                <w:rFonts w:ascii="Times New Roman" w:hAnsi="Times New Roman"/>
                <w:sz w:val="20"/>
              </w:rPr>
              <w:t>Requerimientos</w:t>
            </w:r>
          </w:p>
        </w:tc>
        <w:tc>
          <w:tcPr>
            <w:tcW w:type="dxa" w:w="4680"/>
            <w:tcBorders>
              <w:top w:val="nil"/>
              <w:bottom w:val="nil"/>
              <w:left w:val="nil"/>
              <w:right w:val="nil"/>
            </w:tcBorders>
          </w:tcPr>
          <w:p>
            <w:pPr>
              <w:spacing w:line="240" w:lineRule="auto" w:after="40"/>
            </w:pPr>
            <w:r/>
            <w:r>
              <w:rPr>
                <w:rFonts w:ascii="Times New Roman" w:hAnsi="Times New Roman"/>
                <w:sz w:val="20"/>
              </w:rPr>
              <w:t>RF-49</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Reglas de negocio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RN-12, RN-23</w:t>
            </w:r>
          </w:p>
        </w:tc>
      </w:tr>
    </w:tbl>
    <w:p/>
    <w:p>
      <w:pPr>
        <w:ind w:firstLine="720"/>
      </w:pPr>
      <w:r>
        <w:rPr>
          <w:rFonts w:ascii="Times New Roman" w:hAnsi="Times New Roman"/>
          <w:sz w:val="24"/>
        </w:rPr>
        <w:t>Flujo principal:</w:t>
      </w:r>
    </w:p>
    <w:p>
      <w:pPr>
        <w:pStyle w:val="ListParagraph"/>
        <w:spacing w:line="480" w:lineRule="auto"/>
        <w:ind w:left="720"/>
      </w:pPr>
      <w:r>
        <w:rPr>
          <w:rFonts w:ascii="Times New Roman" w:hAnsi="Times New Roman"/>
          <w:sz w:val="24"/>
        </w:rPr>
        <w:t>El estudiante abre la opción "Mis notas".</w:t>
      </w:r>
    </w:p>
    <w:p>
      <w:pPr>
        <w:pStyle w:val="ListParagraph"/>
        <w:spacing w:line="480" w:lineRule="auto"/>
        <w:ind w:left="720"/>
      </w:pPr>
      <w:r>
        <w:rPr>
          <w:rFonts w:ascii="Times New Roman" w:hAnsi="Times New Roman"/>
          <w:sz w:val="24"/>
        </w:rPr>
        <w:t>El sistema toma el identificador del estudiante de la sesión, no de la petición.</w:t>
      </w:r>
    </w:p>
    <w:p>
      <w:pPr>
        <w:pStyle w:val="ListParagraph"/>
        <w:spacing w:line="480" w:lineRule="auto"/>
        <w:ind w:left="720"/>
      </w:pPr>
      <w:r>
        <w:rPr>
          <w:rFonts w:ascii="Times New Roman" w:hAnsi="Times New Roman"/>
          <w:sz w:val="24"/>
        </w:rPr>
        <w:t>El sistema recupera sus matrículas activas del período vigente.</w:t>
      </w:r>
    </w:p>
    <w:p>
      <w:pPr>
        <w:pStyle w:val="ListParagraph"/>
        <w:spacing w:line="480" w:lineRule="auto"/>
        <w:ind w:left="720"/>
      </w:pPr>
      <w:r>
        <w:rPr>
          <w:rFonts w:ascii="Times New Roman" w:hAnsi="Times New Roman"/>
          <w:sz w:val="24"/>
        </w:rPr>
        <w:t>El sistema recupera las calificaciones de cada matrícula.</w:t>
      </w:r>
    </w:p>
    <w:p>
      <w:pPr>
        <w:pStyle w:val="ListParagraph"/>
        <w:spacing w:line="480" w:lineRule="auto"/>
        <w:ind w:left="720"/>
      </w:pPr>
      <w:r>
        <w:rPr>
          <w:rFonts w:ascii="Times New Roman" w:hAnsi="Times New Roman"/>
          <w:sz w:val="24"/>
        </w:rPr>
        <w:t>El sistema calcula la nota definitiva de cada una (CU-19).</w:t>
      </w:r>
    </w:p>
    <w:p>
      <w:pPr>
        <w:pStyle w:val="ListParagraph"/>
        <w:spacing w:line="480" w:lineRule="auto"/>
        <w:ind w:left="720"/>
      </w:pPr>
      <w:r>
        <w:rPr>
          <w:rFonts w:ascii="Times New Roman" w:hAnsi="Times New Roman"/>
          <w:sz w:val="24"/>
        </w:rPr>
        <w:t>El sistema presenta por cada curso las notas de los cortes, la definitiva y el estado de aprobación, en modo de solo lectura.</w:t>
      </w:r>
    </w:p>
    <w:p>
      <w:pPr>
        <w:ind w:firstLine="720"/>
      </w:pPr>
      <w:r>
        <w:rPr>
          <w:rFonts w:ascii="Times New Roman" w:hAnsi="Times New Roman"/>
          <w:sz w:val="24"/>
        </w:rPr>
        <w:t>Flujos alternos:</w:t>
      </w:r>
    </w:p>
    <w:p>
      <w:pPr>
        <w:pStyle w:val="ListParagraph"/>
        <w:spacing w:line="480" w:lineRule="auto"/>
        <w:ind w:left="720"/>
      </w:pPr>
      <w:r>
        <w:rPr>
          <w:rFonts w:ascii="Times New Roman" w:hAnsi="Times New Roman"/>
          <w:sz w:val="24"/>
        </w:rPr>
        <w:t>4a. Un corte no tiene nota registrada: El sistema lo presenta como "Pendiente" y no como 0.0.</w:t>
      </w:r>
    </w:p>
    <w:p>
      <w:pPr>
        <w:pStyle w:val="ListParagraph"/>
        <w:spacing w:line="480" w:lineRule="auto"/>
        <w:ind w:left="720"/>
      </w:pPr>
      <w:r>
        <w:rPr>
          <w:rFonts w:ascii="Times New Roman" w:hAnsi="Times New Roman"/>
          <w:sz w:val="24"/>
        </w:rPr>
        <w:t>6a. El promedio general es inferior a 3.0: El sistema añade un aviso de riesgo académico (CU-27).</w:t>
      </w:r>
    </w:p>
    <w:p>
      <w:pPr>
        <w:ind w:firstLine="720"/>
      </w:pPr>
      <w:r>
        <w:rPr>
          <w:rFonts w:ascii="Times New Roman" w:hAnsi="Times New Roman"/>
          <w:sz w:val="24"/>
        </w:rPr>
        <w:t>Excepciones:</w:t>
      </w:r>
    </w:p>
    <w:p>
      <w:pPr>
        <w:pStyle w:val="ListParagraph"/>
        <w:spacing w:line="480" w:lineRule="auto"/>
        <w:ind w:left="720"/>
      </w:pPr>
      <w:r>
        <w:rPr>
          <w:rFonts w:ascii="Times New Roman" w:hAnsi="Times New Roman"/>
          <w:sz w:val="24"/>
        </w:rPr>
        <w:t>3a. El estudiante no tiene matrículas en el período: El sistema informa que no tiene cursos matriculados en el período actual.</w:t>
      </w:r>
    </w:p>
    <w:p>
      <w:pPr>
        <w:pStyle w:val="ListParagraph"/>
        <w:spacing w:line="480" w:lineRule="auto"/>
        <w:ind w:left="720"/>
      </w:pPr>
      <w:r>
        <w:rPr>
          <w:rFonts w:ascii="Times New Roman" w:hAnsi="Times New Roman"/>
          <w:sz w:val="24"/>
        </w:rPr>
        <w:t>2a. Se intenta consultar el identificador de otro estudiante: El sistema ignora el dato recibido y responde con la información del estudiante autenticado.</w:t>
      </w:r>
    </w:p>
    <w:p>
      <w:pPr>
        <w:ind w:firstLine="720"/>
      </w:pPr>
      <w:r>
        <w:rPr>
          <w:rFonts w:ascii="Times New Roman" w:hAnsi="Times New Roman"/>
          <w:sz w:val="24"/>
        </w:rPr>
        <w:t>#### CU-28. Restablecer contraseña olvidada</w:t>
      </w:r>
    </w:p>
    <w:p>
      <w:pPr>
        <w:ind w:firstLine="720"/>
      </w:pPr>
      <w:r>
        <w:rPr>
          <w:rFonts w:ascii="Times New Roman" w:hAnsi="Times New Roman"/>
          <w:b/>
          <w:sz w:val="24"/>
        </w:rPr>
        <w:t>Tabla 7b.</w:t>
      </w:r>
      <w:r>
        <w:rPr>
          <w:rFonts w:ascii="Times New Roman" w:hAnsi="Times New Roman"/>
          <w:sz w:val="24"/>
        </w:rPr>
        <w:t xml:space="preserve"> </w:t>
      </w:r>
      <w:r>
        <w:rPr>
          <w:rFonts w:ascii="Times New Roman" w:hAnsi="Times New Roman"/>
          <w:i/>
          <w:sz w:val="24"/>
        </w:rPr>
        <w:t>Especificación del caso de uso CU-28</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Elemento</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Descripción</w:t>
            </w:r>
          </w:p>
        </w:tc>
      </w:tr>
      <w:tr>
        <w:tc>
          <w:tcPr>
            <w:tcW w:type="dxa" w:w="4680"/>
            <w:tcBorders>
              <w:top w:val="nil"/>
              <w:bottom w:val="nil"/>
              <w:left w:val="nil"/>
              <w:right w:val="nil"/>
            </w:tcBorders>
          </w:tcPr>
          <w:p>
            <w:pPr>
              <w:spacing w:line="240" w:lineRule="auto" w:after="40"/>
            </w:pPr>
            <w:r/>
            <w:r>
              <w:rPr>
                <w:rFonts w:ascii="Times New Roman" w:hAnsi="Times New Roman"/>
                <w:sz w:val="20"/>
              </w:rPr>
              <w:t>Actor principal</w:t>
            </w:r>
          </w:p>
        </w:tc>
        <w:tc>
          <w:tcPr>
            <w:tcW w:type="dxa" w:w="4680"/>
            <w:tcBorders>
              <w:top w:val="nil"/>
              <w:bottom w:val="nil"/>
              <w:left w:val="nil"/>
              <w:right w:val="nil"/>
            </w:tcBorders>
          </w:tcPr>
          <w:p>
            <w:pPr>
              <w:spacing w:line="240" w:lineRule="auto" w:after="40"/>
            </w:pPr>
            <w:r/>
            <w:r>
              <w:rPr>
                <w:rFonts w:ascii="Times New Roman" w:hAnsi="Times New Roman"/>
                <w:sz w:val="20"/>
              </w:rPr>
              <w:t>Usuario (administrador, docente o estudiante)</w:t>
            </w:r>
          </w:p>
        </w:tc>
      </w:tr>
      <w:tr>
        <w:tc>
          <w:tcPr>
            <w:tcW w:type="dxa" w:w="4680"/>
            <w:tcBorders>
              <w:top w:val="nil"/>
              <w:bottom w:val="nil"/>
              <w:left w:val="nil"/>
              <w:right w:val="nil"/>
            </w:tcBorders>
          </w:tcPr>
          <w:p>
            <w:pPr>
              <w:spacing w:line="240" w:lineRule="auto" w:after="40"/>
            </w:pPr>
            <w:r/>
            <w:r>
              <w:rPr>
                <w:rFonts w:ascii="Times New Roman" w:hAnsi="Times New Roman"/>
                <w:sz w:val="20"/>
              </w:rPr>
              <w:t>Interesados</w:t>
            </w:r>
          </w:p>
        </w:tc>
        <w:tc>
          <w:tcPr>
            <w:tcW w:type="dxa" w:w="4680"/>
            <w:tcBorders>
              <w:top w:val="nil"/>
              <w:bottom w:val="nil"/>
              <w:left w:val="nil"/>
              <w:right w:val="nil"/>
            </w:tcBorders>
          </w:tcPr>
          <w:p>
            <w:pPr>
              <w:spacing w:line="240" w:lineRule="auto" w:after="40"/>
            </w:pPr>
            <w:r/>
            <w:r>
              <w:rPr>
                <w:rFonts w:ascii="Times New Roman" w:hAnsi="Times New Roman"/>
                <w:sz w:val="20"/>
              </w:rPr>
              <w:t>La secretaría académica, que deja de ser el único camino para recuperar el acceso.</w:t>
            </w:r>
          </w:p>
        </w:tc>
      </w:tr>
      <w:tr>
        <w:tc>
          <w:tcPr>
            <w:tcW w:type="dxa" w:w="4680"/>
            <w:tcBorders>
              <w:top w:val="nil"/>
              <w:bottom w:val="nil"/>
              <w:left w:val="nil"/>
              <w:right w:val="nil"/>
            </w:tcBorders>
          </w:tcPr>
          <w:p>
            <w:pPr>
              <w:spacing w:line="240" w:lineRule="auto" w:after="40"/>
            </w:pPr>
            <w:r/>
            <w:r>
              <w:rPr>
                <w:rFonts w:ascii="Times New Roman" w:hAnsi="Times New Roman"/>
                <w:sz w:val="20"/>
              </w:rPr>
              <w:t>Precondición</w:t>
            </w:r>
          </w:p>
        </w:tc>
        <w:tc>
          <w:tcPr>
            <w:tcW w:type="dxa" w:w="4680"/>
            <w:tcBorders>
              <w:top w:val="nil"/>
              <w:bottom w:val="nil"/>
              <w:left w:val="nil"/>
              <w:right w:val="nil"/>
            </w:tcBorders>
          </w:tcPr>
          <w:p>
            <w:pPr>
              <w:spacing w:line="240" w:lineRule="auto" w:after="40"/>
            </w:pPr>
            <w:r/>
            <w:r>
              <w:rPr>
                <w:rFonts w:ascii="Times New Roman" w:hAnsi="Times New Roman"/>
                <w:sz w:val="20"/>
              </w:rPr>
              <w:t>Ninguna: la solicitud se hace desde la pantalla pública de acceso.</w:t>
            </w:r>
          </w:p>
        </w:tc>
      </w:tr>
      <w:tr>
        <w:tc>
          <w:tcPr>
            <w:tcW w:type="dxa" w:w="4680"/>
            <w:tcBorders>
              <w:top w:val="nil"/>
              <w:bottom w:val="nil"/>
              <w:left w:val="nil"/>
              <w:right w:val="nil"/>
            </w:tcBorders>
          </w:tcPr>
          <w:p>
            <w:pPr>
              <w:spacing w:line="240" w:lineRule="auto" w:after="40"/>
            </w:pPr>
            <w:r/>
            <w:r>
              <w:rPr>
                <w:rFonts w:ascii="Times New Roman" w:hAnsi="Times New Roman"/>
                <w:sz w:val="20"/>
              </w:rPr>
              <w:t>Garantía de éxito</w:t>
            </w:r>
          </w:p>
        </w:tc>
        <w:tc>
          <w:tcPr>
            <w:tcW w:type="dxa" w:w="4680"/>
            <w:tcBorders>
              <w:top w:val="nil"/>
              <w:bottom w:val="nil"/>
              <w:left w:val="nil"/>
              <w:right w:val="nil"/>
            </w:tcBorders>
          </w:tcPr>
          <w:p>
            <w:pPr>
              <w:spacing w:line="240" w:lineRule="auto" w:after="40"/>
            </w:pPr>
            <w:r/>
            <w:r>
              <w:rPr>
                <w:rFonts w:ascii="Times New Roman" w:hAnsi="Times New Roman"/>
                <w:sz w:val="20"/>
              </w:rPr>
              <w:t>La contraseña queda cambiada y el enlace usado deja de servir, o no cambia nada.</w:t>
            </w:r>
          </w:p>
        </w:tc>
      </w:tr>
      <w:tr>
        <w:tc>
          <w:tcPr>
            <w:tcW w:type="dxa" w:w="4680"/>
            <w:tcBorders>
              <w:top w:val="nil"/>
              <w:bottom w:val="nil"/>
              <w:left w:val="nil"/>
              <w:right w:val="nil"/>
            </w:tcBorders>
          </w:tcPr>
          <w:p>
            <w:pPr>
              <w:spacing w:line="240" w:lineRule="auto" w:after="40"/>
            </w:pPr>
            <w:r/>
            <w:r>
              <w:rPr>
                <w:rFonts w:ascii="Times New Roman" w:hAnsi="Times New Roman"/>
                <w:sz w:val="20"/>
              </w:rPr>
              <w:t>Frecuencia de uso</w:t>
            </w:r>
          </w:p>
        </w:tc>
        <w:tc>
          <w:tcPr>
            <w:tcW w:type="dxa" w:w="4680"/>
            <w:tcBorders>
              <w:top w:val="nil"/>
              <w:bottom w:val="nil"/>
              <w:left w:val="nil"/>
              <w:right w:val="nil"/>
            </w:tcBorders>
          </w:tcPr>
          <w:p>
            <w:pPr>
              <w:spacing w:line="240" w:lineRule="auto" w:after="40"/>
            </w:pPr>
            <w:r/>
            <w:r>
              <w:rPr>
                <w:rFonts w:ascii="Times New Roman" w:hAnsi="Times New Roman"/>
                <w:sz w:val="20"/>
              </w:rPr>
              <w:t>Baja y dispersa, con picos al inicio de cada período.</w:t>
            </w:r>
          </w:p>
        </w:tc>
      </w:tr>
      <w:tr>
        <w:tc>
          <w:tcPr>
            <w:tcW w:type="dxa" w:w="4680"/>
            <w:tcBorders>
              <w:top w:val="nil"/>
              <w:bottom w:val="nil"/>
              <w:left w:val="nil"/>
              <w:right w:val="nil"/>
            </w:tcBorders>
          </w:tcPr>
          <w:p>
            <w:pPr>
              <w:spacing w:line="240" w:lineRule="auto" w:after="40"/>
            </w:pPr>
            <w:r/>
            <w:r>
              <w:rPr>
                <w:rFonts w:ascii="Times New Roman" w:hAnsi="Times New Roman"/>
                <w:sz w:val="20"/>
              </w:rPr>
              <w:t>Requerimientos</w:t>
            </w:r>
          </w:p>
        </w:tc>
        <w:tc>
          <w:tcPr>
            <w:tcW w:type="dxa" w:w="4680"/>
            <w:tcBorders>
              <w:top w:val="nil"/>
              <w:bottom w:val="nil"/>
              <w:left w:val="nil"/>
              <w:right w:val="nil"/>
            </w:tcBorders>
          </w:tcPr>
          <w:p>
            <w:pPr>
              <w:spacing w:line="240" w:lineRule="auto" w:after="40"/>
            </w:pPr>
            <w:r/>
            <w:r>
              <w:rPr>
                <w:rFonts w:ascii="Times New Roman" w:hAnsi="Times New Roman"/>
                <w:sz w:val="20"/>
              </w:rPr>
              <w:t>RF-58, RF-59, RF-60</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Reglas de negocio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RN-21, RN-28, RN-29, RN-30, RN-31</w:t>
            </w:r>
          </w:p>
        </w:tc>
      </w:tr>
    </w:tbl>
    <w:p/>
    <w:p>
      <w:pPr>
        <w:ind w:firstLine="720"/>
      </w:pPr>
      <w:r>
        <w:rPr>
          <w:rFonts w:ascii="Times New Roman" w:hAnsi="Times New Roman"/>
          <w:sz w:val="24"/>
        </w:rPr>
        <w:t>Flujo principal:</w:t>
      </w:r>
    </w:p>
    <w:p>
      <w:pPr>
        <w:pStyle w:val="ListParagraph"/>
        <w:spacing w:line="480" w:lineRule="auto"/>
        <w:ind w:left="720"/>
      </w:pPr>
      <w:r>
        <w:rPr>
          <w:rFonts w:ascii="Times New Roman" w:hAnsi="Times New Roman"/>
          <w:sz w:val="24"/>
        </w:rPr>
        <w:t>El usuario pulsa «Olvidé mi contraseña» en la pantalla de acceso.</w:t>
      </w:r>
    </w:p>
    <w:p>
      <w:pPr>
        <w:pStyle w:val="ListParagraph"/>
        <w:spacing w:line="480" w:lineRule="auto"/>
        <w:ind w:left="720"/>
      </w:pPr>
      <w:r>
        <w:rPr>
          <w:rFonts w:ascii="Times New Roman" w:hAnsi="Times New Roman"/>
          <w:sz w:val="24"/>
        </w:rPr>
        <w:t>El usuario escribe su correo institucional.</w:t>
      </w:r>
    </w:p>
    <w:p>
      <w:pPr>
        <w:pStyle w:val="ListParagraph"/>
        <w:spacing w:line="480" w:lineRule="auto"/>
        <w:ind w:left="720"/>
      </w:pPr>
      <w:r>
        <w:rPr>
          <w:rFonts w:ascii="Times New Roman" w:hAnsi="Times New Roman"/>
          <w:sz w:val="24"/>
        </w:rPr>
        <w:t>El sistema verifica que no se hayan hecho más de tres solicitudes de esa cuenta en la última hora.</w:t>
      </w:r>
    </w:p>
    <w:p>
      <w:pPr>
        <w:pStyle w:val="ListParagraph"/>
        <w:spacing w:line="480" w:lineRule="auto"/>
        <w:ind w:left="720"/>
      </w:pPr>
      <w:r>
        <w:rPr>
          <w:rFonts w:ascii="Times New Roman" w:hAnsi="Times New Roman"/>
          <w:sz w:val="24"/>
        </w:rPr>
        <w:t>El sistema busca una cuenta activa con ese correo.</w:t>
      </w:r>
    </w:p>
    <w:p>
      <w:pPr>
        <w:pStyle w:val="ListParagraph"/>
        <w:spacing w:line="480" w:lineRule="auto"/>
        <w:ind w:left="720"/>
      </w:pPr>
      <w:r>
        <w:rPr>
          <w:rFonts w:ascii="Times New Roman" w:hAnsi="Times New Roman"/>
          <w:sz w:val="24"/>
        </w:rPr>
        <w:t>El sistema genera un identificador aleatorio, almacena su resumen criptográfico con fecha de vencimiento a treinta minutos y envía el enlace al correo.</w:t>
      </w:r>
    </w:p>
    <w:p>
      <w:pPr>
        <w:pStyle w:val="ListParagraph"/>
        <w:spacing w:line="480" w:lineRule="auto"/>
        <w:ind w:left="720"/>
      </w:pPr>
      <w:r>
        <w:rPr>
          <w:rFonts w:ascii="Times New Roman" w:hAnsi="Times New Roman"/>
          <w:sz w:val="24"/>
        </w:rPr>
        <w:t>El sistema muestra el mensaje neutro: si la cuenta existe, llegará un enlace.</w:t>
      </w:r>
    </w:p>
    <w:p>
      <w:pPr>
        <w:pStyle w:val="ListParagraph"/>
        <w:spacing w:line="480" w:lineRule="auto"/>
        <w:ind w:left="720"/>
      </w:pPr>
      <w:r>
        <w:rPr>
          <w:rFonts w:ascii="Times New Roman" w:hAnsi="Times New Roman"/>
          <w:sz w:val="24"/>
        </w:rPr>
        <w:t>El usuario abre el enlace recibido.</w:t>
      </w:r>
    </w:p>
    <w:p>
      <w:pPr>
        <w:pStyle w:val="ListParagraph"/>
        <w:spacing w:line="480" w:lineRule="auto"/>
        <w:ind w:left="720"/>
      </w:pPr>
      <w:r>
        <w:rPr>
          <w:rFonts w:ascii="Times New Roman" w:hAnsi="Times New Roman"/>
          <w:sz w:val="24"/>
        </w:rPr>
        <w:t>El sistema compara el resumen del identificador recibido con el almacenado y comprueba que no esté vencido ni usado.</w:t>
      </w:r>
    </w:p>
    <w:p>
      <w:pPr>
        <w:pStyle w:val="ListParagraph"/>
        <w:spacing w:line="480" w:lineRule="auto"/>
        <w:ind w:left="720"/>
      </w:pPr>
      <w:r>
        <w:rPr>
          <w:rFonts w:ascii="Times New Roman" w:hAnsi="Times New Roman"/>
          <w:sz w:val="24"/>
        </w:rPr>
        <w:t>El usuario escribe la contraseña nueva dos veces.</w:t>
      </w:r>
    </w:p>
    <w:p>
      <w:pPr>
        <w:pStyle w:val="ListParagraph"/>
        <w:spacing w:line="480" w:lineRule="auto"/>
        <w:ind w:left="720"/>
      </w:pPr>
      <w:r>
        <w:rPr>
          <w:rFonts w:ascii="Times New Roman" w:hAnsi="Times New Roman"/>
          <w:sz w:val="24"/>
        </w:rPr>
        <w:t>El sistema valida la longitud mínima y la coincidencia, guarda el resumen con una sal nueva, marca el enlace como usado, invalida los demás enlaces de la cuenta y cierra sus sesiones abiertas.</w:t>
      </w:r>
    </w:p>
    <w:p>
      <w:pPr>
        <w:pStyle w:val="ListParagraph"/>
        <w:spacing w:line="480" w:lineRule="auto"/>
        <w:ind w:left="720"/>
      </w:pPr>
      <w:r>
        <w:rPr>
          <w:rFonts w:ascii="Times New Roman" w:hAnsi="Times New Roman"/>
          <w:sz w:val="24"/>
        </w:rPr>
        <w:t>El sistema confirma el cambio y lleva a la pantalla de acceso.</w:t>
      </w:r>
    </w:p>
    <w:p>
      <w:pPr>
        <w:ind w:firstLine="720"/>
      </w:pPr>
      <w:r>
        <w:rPr>
          <w:rFonts w:ascii="Times New Roman" w:hAnsi="Times New Roman"/>
          <w:sz w:val="24"/>
        </w:rPr>
        <w:t>Flujos alternos:</w:t>
      </w:r>
    </w:p>
    <w:p>
      <w:pPr>
        <w:pStyle w:val="ListParagraph"/>
        <w:spacing w:line="480" w:lineRule="auto"/>
        <w:ind w:left="720"/>
      </w:pPr>
      <w:r>
        <w:rPr>
          <w:rFonts w:ascii="Times New Roman" w:hAnsi="Times New Roman"/>
          <w:sz w:val="24"/>
        </w:rPr>
        <w:t>4a. El correo no corresponde a ninguna cuenta, o la cuenta está inactiva: El sistema muestra el mismo mensaje del paso 6 y no envía nada. Revelar la diferencia confirmaría qué correos están registrados (RN-29).</w:t>
      </w:r>
    </w:p>
    <w:p>
      <w:pPr>
        <w:ind w:firstLine="720"/>
      </w:pPr>
      <w:r>
        <w:rPr>
          <w:rFonts w:ascii="Times New Roman" w:hAnsi="Times New Roman"/>
          <w:sz w:val="24"/>
        </w:rPr>
        <w:t>Excepciones:</w:t>
      </w:r>
    </w:p>
    <w:p>
      <w:pPr>
        <w:pStyle w:val="ListParagraph"/>
        <w:spacing w:line="480" w:lineRule="auto"/>
        <w:ind w:left="720"/>
      </w:pPr>
      <w:r>
        <w:rPr>
          <w:rFonts w:ascii="Times New Roman" w:hAnsi="Times New Roman"/>
          <w:sz w:val="24"/>
        </w:rPr>
        <w:t>3a. Se superó el límite de tres solicitudes por hora: El sistema lo informa e indica a partir de cuándo se puede reintentar.</w:t>
      </w:r>
    </w:p>
    <w:p>
      <w:pPr>
        <w:pStyle w:val="ListParagraph"/>
        <w:spacing w:line="480" w:lineRule="auto"/>
        <w:ind w:left="720"/>
      </w:pPr>
      <w:r>
        <w:rPr>
          <w:rFonts w:ascii="Times New Roman" w:hAnsi="Times New Roman"/>
          <w:sz w:val="24"/>
        </w:rPr>
        <w:t>8a. El enlace está vencido o ya se usó: El sistema informa que no es válido y ofrece solicitar uno nuevo.</w:t>
      </w:r>
    </w:p>
    <w:p>
      <w:pPr>
        <w:pStyle w:val="ListParagraph"/>
        <w:spacing w:line="480" w:lineRule="auto"/>
        <w:ind w:left="720"/>
      </w:pPr>
      <w:r>
        <w:rPr>
          <w:rFonts w:ascii="Times New Roman" w:hAnsi="Times New Roman"/>
          <w:sz w:val="24"/>
        </w:rPr>
        <w:t>10a. Las dos contraseñas no coinciden o son más cortas de ocho caracteres: El sistema marca el campo y no cambia nada.</w:t>
      </w:r>
      <w:r>
        <w:br w:type="page"/>
      </w:r>
    </w:p>
    <w:p>
      <w:pPr>
        <w:pStyle w:val="Heading1"/>
      </w:pPr>
      <w:r>
        <w:t>Vista Estructural</w:t>
      </w:r>
    </w:p>
    <w:p>
      <w:pPr>
        <w:pStyle w:val="Heading2"/>
      </w:pPr>
      <w:r>
        <w:t>Panorama del Modelo de Clases</w:t>
      </w:r>
    </w:p>
    <w:p>
      <w:pPr>
        <w:ind w:firstLine="720"/>
      </w:pPr>
      <w:r>
        <w:rPr>
          <w:rFonts w:ascii="Times New Roman" w:hAnsi="Times New Roman"/>
          <w:sz w:val="24"/>
        </w:rPr>
        <w:t>El modelo tiene doce clases y seis enumeraciones. Presentamos primero la vista sin atributos ni operaciones, que permite entender la estructura de un vistazo, y luego dos vistas detalladas: una de personas y seguridad, otra del núcleo académico. Las tres muestran el mismo modelo con distinto nivel de detalle.</w:t>
      </w:r>
    </w:p>
    <w:p>
      <w:r>
        <w:rPr>
          <w:rFonts w:ascii="Times New Roman" w:hAnsi="Times New Roman"/>
          <w:b/>
          <w:i w:val="0"/>
          <w:sz w:val="24"/>
        </w:rPr>
        <w:t>Figura 5</w:t>
      </w:r>
    </w:p>
    <w:p>
      <w:r>
        <w:rPr>
          <w:rFonts w:ascii="Times New Roman" w:hAnsi="Times New Roman"/>
          <w:b w:val="0"/>
          <w:i/>
          <w:sz w:val="24"/>
        </w:rPr>
        <w:t>Vista general del modelo de clases</w:t>
      </w:r>
    </w:p>
    <w:p>
      <w:pPr>
        <w:jc w:val="center"/>
      </w:pPr>
      <w:r>
        <w:drawing>
          <wp:inline xmlns:a="http://schemas.openxmlformats.org/drawingml/2006/main" xmlns:pic="http://schemas.openxmlformats.org/drawingml/2006/picture">
            <wp:extent cx="5220000" cy="4491453"/>
            <wp:docPr id="5" name="Picture 5"/>
            <wp:cNvGraphicFramePr>
              <a:graphicFrameLocks noChangeAspect="1"/>
            </wp:cNvGraphicFramePr>
            <a:graphic>
              <a:graphicData uri="http://schemas.openxmlformats.org/drawingml/2006/picture">
                <pic:pic>
                  <pic:nvPicPr>
                    <pic:cNvPr id="0" name="05-clases-vista-general.png"/>
                    <pic:cNvPicPr/>
                  </pic:nvPicPr>
                  <pic:blipFill>
                    <a:blip r:embed="rId14"/>
                    <a:stretch>
                      <a:fillRect/>
                    </a:stretch>
                  </pic:blipFill>
                  <pic:spPr>
                    <a:xfrm>
                      <a:off x="0" y="0"/>
                      <a:ext cx="5220000" cy="4491453"/>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Se omiten atributos y operaciones para dejar visible la estructura de relaciones.</w:t>
      </w:r>
    </w:p>
    <w:p/>
    <w:p>
      <w:pPr>
        <w:pStyle w:val="Heading2"/>
      </w:pPr>
      <w:r>
        <w:t>Clases de Personas y Seguridad</w:t>
      </w:r>
    </w:p>
    <w:p>
      <w:pPr>
        <w:ind w:firstLine="720"/>
      </w:pPr>
      <w:r>
        <w:rPr>
          <w:rFonts w:ascii="Times New Roman" w:hAnsi="Times New Roman"/>
          <w:sz w:val="24"/>
        </w:rPr>
        <w:t>Persona es abstracta: nunca se instancia por sí sola. Concentra los datos de identificación y contacto que Estudiante y Docente comparten, junto con la regla RN-01 que exige documento único. La cuenta de acceso se modela aparte, en Usuario, porque sus datos son sensibles y su ciclo de vida es distinto: una persona puede existir en el sistema antes de que su cuenta se active.</w:t>
      </w:r>
    </w:p>
    <w:p>
      <w:r>
        <w:rPr>
          <w:rFonts w:ascii="Times New Roman" w:hAnsi="Times New Roman"/>
          <w:b/>
          <w:i w:val="0"/>
          <w:sz w:val="24"/>
        </w:rPr>
        <w:t>Figura 6</w:t>
      </w:r>
    </w:p>
    <w:p>
      <w:r>
        <w:rPr>
          <w:rFonts w:ascii="Times New Roman" w:hAnsi="Times New Roman"/>
          <w:b w:val="0"/>
          <w:i/>
          <w:sz w:val="24"/>
        </w:rPr>
        <w:t>Clases de personas, cuentas y auditoría</w:t>
      </w:r>
    </w:p>
    <w:p>
      <w:pPr>
        <w:jc w:val="center"/>
      </w:pPr>
      <w:r>
        <w:drawing>
          <wp:inline xmlns:a="http://schemas.openxmlformats.org/drawingml/2006/main" xmlns:pic="http://schemas.openxmlformats.org/drawingml/2006/picture">
            <wp:extent cx="5220000" cy="4339848"/>
            <wp:docPr id="6" name="Picture 6"/>
            <wp:cNvGraphicFramePr>
              <a:graphicFrameLocks noChangeAspect="1"/>
            </wp:cNvGraphicFramePr>
            <a:graphic>
              <a:graphicData uri="http://schemas.openxmlformats.org/drawingml/2006/picture">
                <pic:pic>
                  <pic:nvPicPr>
                    <pic:cNvPr id="0" name="06-clases-personas.png"/>
                    <pic:cNvPicPr/>
                  </pic:nvPicPr>
                  <pic:blipFill>
                    <a:blip r:embed="rId15"/>
                    <a:stretch>
                      <a:fillRect/>
                    </a:stretch>
                  </pic:blipFill>
                  <pic:spPr>
                    <a:xfrm>
                      <a:off x="0" y="0"/>
                      <a:ext cx="5220000" cy="4339848"/>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Las notas en ámbar recogen las reglas de negocio que restringen cada clase.</w:t>
      </w:r>
    </w:p>
    <w:p/>
    <w:p>
      <w:pPr>
        <w:pStyle w:val="Heading2"/>
      </w:pPr>
      <w:r>
        <w:t>Clases del Núcleo Académico</w:t>
      </w:r>
    </w:p>
    <w:p>
      <w:pPr>
        <w:ind w:firstLine="720"/>
      </w:pPr>
      <w:r>
        <w:rPr>
          <w:rFonts w:ascii="Times New Roman" w:hAnsi="Times New Roman"/>
          <w:sz w:val="24"/>
        </w:rPr>
        <w:t>Aquí está el corazón del sistema. Curso custodia el cupo, que es el recurso escaso; Matrícula convierte a un estudiante en parte de una lista de clase; y Calificación guarda cada nota con el autor que la registró. Las composiciones —el rombo relleno— indican que Corte no existe sin su Curso y que las Calificaciones no sobreviven a su Matrícula.</w:t>
      </w:r>
    </w:p>
    <w:p>
      <w:r>
        <w:rPr>
          <w:rFonts w:ascii="Times New Roman" w:hAnsi="Times New Roman"/>
          <w:b/>
          <w:i w:val="0"/>
          <w:sz w:val="24"/>
        </w:rPr>
        <w:t>Figura 7</w:t>
      </w:r>
    </w:p>
    <w:p>
      <w:r>
        <w:rPr>
          <w:rFonts w:ascii="Times New Roman" w:hAnsi="Times New Roman"/>
          <w:b w:val="0"/>
          <w:i/>
          <w:sz w:val="24"/>
        </w:rPr>
        <w:t>Clases del núcleo académico</w:t>
      </w:r>
    </w:p>
    <w:p>
      <w:pPr>
        <w:jc w:val="center"/>
      </w:pPr>
      <w:r>
        <w:drawing>
          <wp:inline xmlns:a="http://schemas.openxmlformats.org/drawingml/2006/main" xmlns:pic="http://schemas.openxmlformats.org/drawingml/2006/picture">
            <wp:extent cx="5220000" cy="5485143"/>
            <wp:docPr id="7" name="Picture 7"/>
            <wp:cNvGraphicFramePr>
              <a:graphicFrameLocks noChangeAspect="1"/>
            </wp:cNvGraphicFramePr>
            <a:graphic>
              <a:graphicData uri="http://schemas.openxmlformats.org/drawingml/2006/picture">
                <pic:pic>
                  <pic:nvPicPr>
                    <pic:cNvPr id="0" name="07-clases-academico.png"/>
                    <pic:cNvPicPr/>
                  </pic:nvPicPr>
                  <pic:blipFill>
                    <a:blip r:embed="rId16"/>
                    <a:stretch>
                      <a:fillRect/>
                    </a:stretch>
                  </pic:blipFill>
                  <pic:spPr>
                    <a:xfrm>
                      <a:off x="0" y="0"/>
                      <a:ext cx="5220000" cy="5485143"/>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Estudiante y Docente aparecen marcados como externos porque su detalle está en la figura anterior.</w:t>
      </w:r>
    </w:p>
    <w:p/>
    <w:p>
      <w:pPr>
        <w:pStyle w:val="Heading2"/>
      </w:pPr>
      <w:r>
        <w:t>Responsabilidad de Cada Clase</w:t>
      </w:r>
    </w:p>
    <w:p>
      <w:r>
        <w:rPr>
          <w:rFonts w:ascii="Times New Roman" w:hAnsi="Times New Roman"/>
          <w:b/>
          <w:i w:val="0"/>
          <w:sz w:val="24"/>
        </w:rPr>
        <w:t>Tabla 8</w:t>
      </w:r>
    </w:p>
    <w:p>
      <w:r>
        <w:rPr>
          <w:rFonts w:ascii="Times New Roman" w:hAnsi="Times New Roman"/>
          <w:b w:val="0"/>
          <w:i/>
          <w:sz w:val="24"/>
        </w:rPr>
        <w:t>Clases del modelo de dominio y su responsabilidad</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Clase</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Responsabilidad</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Operaciones principales</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Reglas</w:t>
            </w:r>
          </w:p>
        </w:tc>
      </w:tr>
      <w:tr>
        <w:tc>
          <w:tcPr>
            <w:tcW w:type="dxa" w:w="2340"/>
            <w:tcBorders>
              <w:top w:val="nil"/>
              <w:bottom w:val="nil"/>
              <w:left w:val="nil"/>
              <w:right w:val="nil"/>
            </w:tcBorders>
          </w:tcPr>
          <w:p>
            <w:pPr>
              <w:spacing w:line="240" w:lineRule="auto" w:after="40"/>
            </w:pPr>
            <w:r/>
            <w:r>
              <w:rPr>
                <w:rFonts w:ascii="Times New Roman" w:hAnsi="Times New Roman"/>
                <w:sz w:val="20"/>
              </w:rPr>
              <w:t>Persona</w:t>
            </w:r>
          </w:p>
        </w:tc>
        <w:tc>
          <w:tcPr>
            <w:tcW w:type="dxa" w:w="2340"/>
            <w:tcBorders>
              <w:top w:val="nil"/>
              <w:bottom w:val="nil"/>
              <w:left w:val="nil"/>
              <w:right w:val="nil"/>
            </w:tcBorders>
          </w:tcPr>
          <w:p>
            <w:pPr>
              <w:spacing w:line="240" w:lineRule="auto" w:after="40"/>
            </w:pPr>
            <w:r/>
            <w:r>
              <w:rPr>
                <w:rFonts w:ascii="Times New Roman" w:hAnsi="Times New Roman"/>
                <w:sz w:val="20"/>
              </w:rPr>
              <w:t>Concentra los datos de identificación y contacto comunes a estudiantes y docentes, y el estado que permite inactivar sin borrar.</w:t>
            </w:r>
          </w:p>
        </w:tc>
        <w:tc>
          <w:tcPr>
            <w:tcW w:type="dxa" w:w="2340"/>
            <w:tcBorders>
              <w:top w:val="nil"/>
              <w:bottom w:val="nil"/>
              <w:left w:val="nil"/>
              <w:right w:val="nil"/>
            </w:tcBorders>
          </w:tcPr>
          <w:p>
            <w:pPr>
              <w:spacing w:line="240" w:lineRule="auto" w:after="40"/>
            </w:pPr>
            <w:r/>
            <w:r>
              <w:rPr>
                <w:rFonts w:ascii="Times New Roman" w:hAnsi="Times New Roman"/>
                <w:sz w:val="20"/>
              </w:rPr>
              <w:t>nombreCompleto(), inactivar(), estaActiva()</w:t>
            </w:r>
          </w:p>
        </w:tc>
        <w:tc>
          <w:tcPr>
            <w:tcW w:type="dxa" w:w="2340"/>
            <w:tcBorders>
              <w:top w:val="nil"/>
              <w:bottom w:val="nil"/>
              <w:left w:val="nil"/>
              <w:right w:val="nil"/>
            </w:tcBorders>
          </w:tcPr>
          <w:p>
            <w:pPr>
              <w:spacing w:line="240" w:lineRule="auto" w:after="40"/>
            </w:pPr>
            <w:r/>
            <w:r>
              <w:rPr>
                <w:rFonts w:ascii="Times New Roman" w:hAnsi="Times New Roman"/>
                <w:sz w:val="20"/>
              </w:rPr>
              <w:t>RN-01, RN-15</w:t>
            </w:r>
          </w:p>
        </w:tc>
      </w:tr>
      <w:tr>
        <w:tc>
          <w:tcPr>
            <w:tcW w:type="dxa" w:w="2340"/>
            <w:tcBorders>
              <w:top w:val="nil"/>
              <w:bottom w:val="nil"/>
              <w:left w:val="nil"/>
              <w:right w:val="nil"/>
            </w:tcBorders>
          </w:tcPr>
          <w:p>
            <w:pPr>
              <w:spacing w:line="240" w:lineRule="auto" w:after="40"/>
            </w:pPr>
            <w:r/>
            <w:r>
              <w:rPr>
                <w:rFonts w:ascii="Times New Roman" w:hAnsi="Times New Roman"/>
                <w:sz w:val="20"/>
              </w:rPr>
              <w:t>Estudiante</w:t>
            </w:r>
          </w:p>
        </w:tc>
        <w:tc>
          <w:tcPr>
            <w:tcW w:type="dxa" w:w="2340"/>
            <w:tcBorders>
              <w:top w:val="nil"/>
              <w:bottom w:val="nil"/>
              <w:left w:val="nil"/>
              <w:right w:val="nil"/>
            </w:tcBorders>
          </w:tcPr>
          <w:p>
            <w:pPr>
              <w:spacing w:line="240" w:lineRule="auto" w:after="40"/>
            </w:pPr>
            <w:r/>
            <w:r>
              <w:rPr>
                <w:rFonts w:ascii="Times New Roman" w:hAnsi="Times New Roman"/>
                <w:sz w:val="20"/>
              </w:rPr>
              <w:t>Especializa a Persona con los datos propios de quien cursa asignaturas y con las consultas de su carga académica.</w:t>
            </w:r>
          </w:p>
        </w:tc>
        <w:tc>
          <w:tcPr>
            <w:tcW w:type="dxa" w:w="2340"/>
            <w:tcBorders>
              <w:top w:val="nil"/>
              <w:bottom w:val="nil"/>
              <w:left w:val="nil"/>
              <w:right w:val="nil"/>
            </w:tcBorders>
          </w:tcPr>
          <w:p>
            <w:pPr>
              <w:spacing w:line="240" w:lineRule="auto" w:after="40"/>
            </w:pPr>
            <w:r/>
            <w:r>
              <w:rPr>
                <w:rFonts w:ascii="Times New Roman" w:hAnsi="Times New Roman"/>
                <w:sz w:val="20"/>
              </w:rPr>
              <w:t>matriculasActivas(), promedioGeneral(), puedeMatricular()</w:t>
            </w:r>
          </w:p>
        </w:tc>
        <w:tc>
          <w:tcPr>
            <w:tcW w:type="dxa" w:w="2340"/>
            <w:tcBorders>
              <w:top w:val="nil"/>
              <w:bottom w:val="nil"/>
              <w:left w:val="nil"/>
              <w:right w:val="nil"/>
            </w:tcBorders>
          </w:tcPr>
          <w:p>
            <w:pPr>
              <w:spacing w:line="240" w:lineRule="auto" w:after="40"/>
            </w:pPr>
            <w:r/>
            <w:r>
              <w:rPr>
                <w:rFonts w:ascii="Times New Roman" w:hAnsi="Times New Roman"/>
                <w:sz w:val="20"/>
              </w:rPr>
              <w:t>RN-06, RN-14</w:t>
            </w:r>
          </w:p>
        </w:tc>
      </w:tr>
      <w:tr>
        <w:tc>
          <w:tcPr>
            <w:tcW w:type="dxa" w:w="2340"/>
            <w:tcBorders>
              <w:top w:val="nil"/>
              <w:bottom w:val="nil"/>
              <w:left w:val="nil"/>
              <w:right w:val="nil"/>
            </w:tcBorders>
          </w:tcPr>
          <w:p>
            <w:pPr>
              <w:spacing w:line="240" w:lineRule="auto" w:after="40"/>
            </w:pPr>
            <w:r/>
            <w:r>
              <w:rPr>
                <w:rFonts w:ascii="Times New Roman" w:hAnsi="Times New Roman"/>
                <w:sz w:val="20"/>
              </w:rPr>
              <w:t>Docente</w:t>
            </w:r>
          </w:p>
        </w:tc>
        <w:tc>
          <w:tcPr>
            <w:tcW w:type="dxa" w:w="2340"/>
            <w:tcBorders>
              <w:top w:val="nil"/>
              <w:bottom w:val="nil"/>
              <w:left w:val="nil"/>
              <w:right w:val="nil"/>
            </w:tcBorders>
          </w:tcPr>
          <w:p>
            <w:pPr>
              <w:spacing w:line="240" w:lineRule="auto" w:after="40"/>
            </w:pPr>
            <w:r/>
            <w:r>
              <w:rPr>
                <w:rFonts w:ascii="Times New Roman" w:hAnsi="Times New Roman"/>
                <w:sz w:val="20"/>
              </w:rPr>
              <w:t>Especializa a Persona con el área de conocimiento y la relación con los cursos que dicta.</w:t>
            </w:r>
          </w:p>
        </w:tc>
        <w:tc>
          <w:tcPr>
            <w:tcW w:type="dxa" w:w="2340"/>
            <w:tcBorders>
              <w:top w:val="nil"/>
              <w:bottom w:val="nil"/>
              <w:left w:val="nil"/>
              <w:right w:val="nil"/>
            </w:tcBorders>
          </w:tcPr>
          <w:p>
            <w:pPr>
              <w:spacing w:line="240" w:lineRule="auto" w:after="40"/>
            </w:pPr>
            <w:r/>
            <w:r>
              <w:rPr>
                <w:rFonts w:ascii="Times New Roman" w:hAnsi="Times New Roman"/>
                <w:sz w:val="20"/>
              </w:rPr>
              <w:t>cursosAsignados(), esTitularDe(), tieneCursosVigentes()</w:t>
            </w:r>
          </w:p>
        </w:tc>
        <w:tc>
          <w:tcPr>
            <w:tcW w:type="dxa" w:w="2340"/>
            <w:tcBorders>
              <w:top w:val="nil"/>
              <w:bottom w:val="nil"/>
              <w:left w:val="nil"/>
              <w:right w:val="nil"/>
            </w:tcBorders>
          </w:tcPr>
          <w:p>
            <w:pPr>
              <w:spacing w:line="240" w:lineRule="auto" w:after="40"/>
            </w:pPr>
            <w:r/>
            <w:r>
              <w:rPr>
                <w:rFonts w:ascii="Times New Roman" w:hAnsi="Times New Roman"/>
                <w:sz w:val="20"/>
              </w:rPr>
              <w:t>RN-08, RN-24</w:t>
            </w:r>
          </w:p>
        </w:tc>
      </w:tr>
      <w:tr>
        <w:tc>
          <w:tcPr>
            <w:tcW w:type="dxa" w:w="2340"/>
            <w:tcBorders>
              <w:top w:val="nil"/>
              <w:bottom w:val="nil"/>
              <w:left w:val="nil"/>
              <w:right w:val="nil"/>
            </w:tcBorders>
          </w:tcPr>
          <w:p>
            <w:pPr>
              <w:spacing w:line="240" w:lineRule="auto" w:after="40"/>
            </w:pPr>
            <w:r/>
            <w:r>
              <w:rPr>
                <w:rFonts w:ascii="Times New Roman" w:hAnsi="Times New Roman"/>
                <w:sz w:val="20"/>
              </w:rPr>
              <w:t>Usuario</w:t>
            </w:r>
          </w:p>
        </w:tc>
        <w:tc>
          <w:tcPr>
            <w:tcW w:type="dxa" w:w="2340"/>
            <w:tcBorders>
              <w:top w:val="nil"/>
              <w:bottom w:val="nil"/>
              <w:left w:val="nil"/>
              <w:right w:val="nil"/>
            </w:tcBorders>
          </w:tcPr>
          <w:p>
            <w:pPr>
              <w:spacing w:line="240" w:lineRule="auto" w:after="40"/>
            </w:pPr>
            <w:r/>
            <w:r>
              <w:rPr>
                <w:rFonts w:ascii="Times New Roman" w:hAnsi="Times New Roman"/>
                <w:sz w:val="20"/>
              </w:rPr>
              <w:t>Representa la cuenta de acceso. Se separa de Persona porque su ciclo de vida y sus datos sensibles son distintos.</w:t>
            </w:r>
          </w:p>
        </w:tc>
        <w:tc>
          <w:tcPr>
            <w:tcW w:type="dxa" w:w="2340"/>
            <w:tcBorders>
              <w:top w:val="nil"/>
              <w:bottom w:val="nil"/>
              <w:left w:val="nil"/>
              <w:right w:val="nil"/>
            </w:tcBorders>
          </w:tcPr>
          <w:p>
            <w:pPr>
              <w:spacing w:line="240" w:lineRule="auto" w:after="40"/>
            </w:pPr>
            <w:r/>
            <w:r>
              <w:rPr>
                <w:rFonts w:ascii="Times New Roman" w:hAnsi="Times New Roman"/>
                <w:sz w:val="20"/>
              </w:rPr>
              <w:t>autenticar(), cambiarContrasena(), tienePermiso()</w:t>
            </w:r>
          </w:p>
        </w:tc>
        <w:tc>
          <w:tcPr>
            <w:tcW w:type="dxa" w:w="2340"/>
            <w:tcBorders>
              <w:top w:val="nil"/>
              <w:bottom w:val="nil"/>
              <w:left w:val="nil"/>
              <w:right w:val="nil"/>
            </w:tcBorders>
          </w:tcPr>
          <w:p>
            <w:pPr>
              <w:spacing w:line="240" w:lineRule="auto" w:after="40"/>
            </w:pPr>
            <w:r/>
            <w:r>
              <w:rPr>
                <w:rFonts w:ascii="Times New Roman" w:hAnsi="Times New Roman"/>
                <w:sz w:val="20"/>
              </w:rPr>
              <w:t>RN-02, RN-21, RN-22, RN-23</w:t>
            </w:r>
          </w:p>
        </w:tc>
      </w:tr>
      <w:tr>
        <w:tc>
          <w:tcPr>
            <w:tcW w:type="dxa" w:w="2340"/>
            <w:tcBorders>
              <w:top w:val="nil"/>
              <w:bottom w:val="nil"/>
              <w:left w:val="nil"/>
              <w:right w:val="nil"/>
            </w:tcBorders>
          </w:tcPr>
          <w:p>
            <w:pPr>
              <w:spacing w:line="240" w:lineRule="auto" w:after="40"/>
            </w:pPr>
            <w:r/>
            <w:r>
              <w:rPr>
                <w:rFonts w:ascii="Times New Roman" w:hAnsi="Times New Roman"/>
                <w:sz w:val="20"/>
              </w:rPr>
              <w:t>PeriodoAcademico</w:t>
            </w:r>
          </w:p>
        </w:tc>
        <w:tc>
          <w:tcPr>
            <w:tcW w:type="dxa" w:w="2340"/>
            <w:tcBorders>
              <w:top w:val="nil"/>
              <w:bottom w:val="nil"/>
              <w:left w:val="nil"/>
              <w:right w:val="nil"/>
            </w:tcBorders>
          </w:tcPr>
          <w:p>
            <w:pPr>
              <w:spacing w:line="240" w:lineRule="auto" w:after="40"/>
            </w:pPr>
            <w:r/>
            <w:r>
              <w:rPr>
                <w:rFonts w:ascii="Times New Roman" w:hAnsi="Times New Roman"/>
                <w:sz w:val="20"/>
              </w:rPr>
              <w:t>Delimita temporalmente la operación académica y controla qué se puede escribir y qué queda en solo lectura.</w:t>
            </w:r>
          </w:p>
        </w:tc>
        <w:tc>
          <w:tcPr>
            <w:tcW w:type="dxa" w:w="2340"/>
            <w:tcBorders>
              <w:top w:val="nil"/>
              <w:bottom w:val="nil"/>
              <w:left w:val="nil"/>
              <w:right w:val="nil"/>
            </w:tcBorders>
          </w:tcPr>
          <w:p>
            <w:pPr>
              <w:spacing w:line="240" w:lineRule="auto" w:after="40"/>
            </w:pPr>
            <w:r/>
            <w:r>
              <w:rPr>
                <w:rFonts w:ascii="Times New Roman" w:hAnsi="Times New Roman"/>
                <w:sz w:val="20"/>
              </w:rPr>
              <w:t>activar(), cerrar(), estaAbierto(), validarFechas()</w:t>
            </w:r>
          </w:p>
        </w:tc>
        <w:tc>
          <w:tcPr>
            <w:tcW w:type="dxa" w:w="2340"/>
            <w:tcBorders>
              <w:top w:val="nil"/>
              <w:bottom w:val="nil"/>
              <w:left w:val="nil"/>
              <w:right w:val="nil"/>
            </w:tcBorders>
          </w:tcPr>
          <w:p>
            <w:pPr>
              <w:spacing w:line="240" w:lineRule="auto" w:after="40"/>
            </w:pPr>
            <w:r/>
            <w:r>
              <w:rPr>
                <w:rFonts w:ascii="Times New Roman" w:hAnsi="Times New Roman"/>
                <w:sz w:val="20"/>
              </w:rPr>
              <w:t>RN-03, RN-17, RN-19</w:t>
            </w:r>
          </w:p>
        </w:tc>
      </w:tr>
      <w:tr>
        <w:tc>
          <w:tcPr>
            <w:tcW w:type="dxa" w:w="2340"/>
            <w:tcBorders>
              <w:top w:val="nil"/>
              <w:bottom w:val="nil"/>
              <w:left w:val="nil"/>
              <w:right w:val="nil"/>
            </w:tcBorders>
          </w:tcPr>
          <w:p>
            <w:pPr>
              <w:spacing w:line="240" w:lineRule="auto" w:after="40"/>
            </w:pPr>
            <w:r/>
            <w:r>
              <w:rPr>
                <w:rFonts w:ascii="Times New Roman" w:hAnsi="Times New Roman"/>
                <w:sz w:val="20"/>
              </w:rPr>
              <w:t>Curso</w:t>
            </w:r>
          </w:p>
        </w:tc>
        <w:tc>
          <w:tcPr>
            <w:tcW w:type="dxa" w:w="2340"/>
            <w:tcBorders>
              <w:top w:val="nil"/>
              <w:bottom w:val="nil"/>
              <w:left w:val="nil"/>
              <w:right w:val="nil"/>
            </w:tcBorders>
          </w:tcPr>
          <w:p>
            <w:pPr>
              <w:spacing w:line="240" w:lineRule="auto" w:after="40"/>
            </w:pPr>
            <w:r/>
            <w:r>
              <w:rPr>
                <w:rFonts w:ascii="Times New Roman" w:hAnsi="Times New Roman"/>
                <w:sz w:val="20"/>
              </w:rPr>
              <w:t>Unidad académica ofrecida en un período. Custodia el cupo, que es el recurso escaso del sistema.</w:t>
            </w:r>
          </w:p>
        </w:tc>
        <w:tc>
          <w:tcPr>
            <w:tcW w:type="dxa" w:w="2340"/>
            <w:tcBorders>
              <w:top w:val="nil"/>
              <w:bottom w:val="nil"/>
              <w:left w:val="nil"/>
              <w:right w:val="nil"/>
            </w:tcBorders>
          </w:tcPr>
          <w:p>
            <w:pPr>
              <w:spacing w:line="240" w:lineRule="auto" w:after="40"/>
            </w:pPr>
            <w:r/>
            <w:r>
              <w:rPr>
                <w:rFonts w:ascii="Times New Roman" w:hAnsi="Times New Roman"/>
                <w:sz w:val="20"/>
              </w:rPr>
              <w:t>tieneCupo(), ocuparCupo(), liberarCupo(), puedeReducirCupoA()</w:t>
            </w:r>
          </w:p>
        </w:tc>
        <w:tc>
          <w:tcPr>
            <w:tcW w:type="dxa" w:w="2340"/>
            <w:tcBorders>
              <w:top w:val="nil"/>
              <w:bottom w:val="nil"/>
              <w:left w:val="nil"/>
              <w:right w:val="nil"/>
            </w:tcBorders>
          </w:tcPr>
          <w:p>
            <w:pPr>
              <w:spacing w:line="240" w:lineRule="auto" w:after="40"/>
            </w:pPr>
            <w:r/>
            <w:r>
              <w:rPr>
                <w:rFonts w:ascii="Times New Roman" w:hAnsi="Times New Roman"/>
                <w:sz w:val="20"/>
              </w:rPr>
              <w:t>RN-05, RN-20, RN-25, RN-26</w:t>
            </w:r>
          </w:p>
        </w:tc>
      </w:tr>
      <w:tr>
        <w:tc>
          <w:tcPr>
            <w:tcW w:type="dxa" w:w="2340"/>
            <w:tcBorders>
              <w:top w:val="nil"/>
              <w:bottom w:val="nil"/>
              <w:left w:val="nil"/>
              <w:right w:val="nil"/>
            </w:tcBorders>
          </w:tcPr>
          <w:p>
            <w:pPr>
              <w:spacing w:line="240" w:lineRule="auto" w:after="40"/>
            </w:pPr>
            <w:r/>
            <w:r>
              <w:rPr>
                <w:rFonts w:ascii="Times New Roman" w:hAnsi="Times New Roman"/>
                <w:sz w:val="20"/>
              </w:rPr>
              <w:t>Corte</w:t>
            </w:r>
          </w:p>
        </w:tc>
        <w:tc>
          <w:tcPr>
            <w:tcW w:type="dxa" w:w="2340"/>
            <w:tcBorders>
              <w:top w:val="nil"/>
              <w:bottom w:val="nil"/>
              <w:left w:val="nil"/>
              <w:right w:val="nil"/>
            </w:tcBorders>
          </w:tcPr>
          <w:p>
            <w:pPr>
              <w:spacing w:line="240" w:lineRule="auto" w:after="40"/>
            </w:pPr>
            <w:r/>
            <w:r>
              <w:rPr>
                <w:rFonts w:ascii="Times New Roman" w:hAnsi="Times New Roman"/>
                <w:sz w:val="20"/>
              </w:rPr>
              <w:t>Momento de evaluación con su peso porcentual. No existe fuera de su curso, por lo que se modela como composición.</w:t>
            </w:r>
          </w:p>
        </w:tc>
        <w:tc>
          <w:tcPr>
            <w:tcW w:type="dxa" w:w="2340"/>
            <w:tcBorders>
              <w:top w:val="nil"/>
              <w:bottom w:val="nil"/>
              <w:left w:val="nil"/>
              <w:right w:val="nil"/>
            </w:tcBorders>
          </w:tcPr>
          <w:p>
            <w:pPr>
              <w:spacing w:line="240" w:lineRule="auto" w:after="40"/>
            </w:pPr>
            <w:r/>
            <w:r>
              <w:rPr>
                <w:rFonts w:ascii="Times New Roman" w:hAnsi="Times New Roman"/>
                <w:sz w:val="20"/>
              </w:rPr>
              <w:t>validarPorcentaje()</w:t>
            </w:r>
          </w:p>
        </w:tc>
        <w:tc>
          <w:tcPr>
            <w:tcW w:type="dxa" w:w="2340"/>
            <w:tcBorders>
              <w:top w:val="nil"/>
              <w:bottom w:val="nil"/>
              <w:left w:val="nil"/>
              <w:right w:val="nil"/>
            </w:tcBorders>
          </w:tcPr>
          <w:p>
            <w:pPr>
              <w:spacing w:line="240" w:lineRule="auto" w:after="40"/>
            </w:pPr>
            <w:r/>
            <w:r>
              <w:rPr>
                <w:rFonts w:ascii="Times New Roman" w:hAnsi="Times New Roman"/>
                <w:sz w:val="20"/>
              </w:rPr>
              <w:t>RN-10</w:t>
            </w:r>
          </w:p>
        </w:tc>
      </w:tr>
      <w:tr>
        <w:tc>
          <w:tcPr>
            <w:tcW w:type="dxa" w:w="2340"/>
            <w:tcBorders>
              <w:top w:val="nil"/>
              <w:bottom w:val="nil"/>
              <w:left w:val="nil"/>
              <w:right w:val="nil"/>
            </w:tcBorders>
          </w:tcPr>
          <w:p>
            <w:pPr>
              <w:spacing w:line="240" w:lineRule="auto" w:after="40"/>
            </w:pPr>
            <w:r/>
            <w:r>
              <w:rPr>
                <w:rFonts w:ascii="Times New Roman" w:hAnsi="Times New Roman"/>
                <w:sz w:val="20"/>
              </w:rPr>
              <w:t>Matricula</w:t>
            </w:r>
          </w:p>
        </w:tc>
        <w:tc>
          <w:tcPr>
            <w:tcW w:type="dxa" w:w="2340"/>
            <w:tcBorders>
              <w:top w:val="nil"/>
              <w:bottom w:val="nil"/>
              <w:left w:val="nil"/>
              <w:right w:val="nil"/>
            </w:tcBorders>
          </w:tcPr>
          <w:p>
            <w:pPr>
              <w:spacing w:line="240" w:lineRule="auto" w:after="40"/>
            </w:pPr>
            <w:r/>
            <w:r>
              <w:rPr>
                <w:rFonts w:ascii="Times New Roman" w:hAnsi="Times New Roman"/>
                <w:sz w:val="20"/>
              </w:rPr>
              <w:t>Vincula estudiante y curso en un período. Es la entidad que convierte datos sueltos en una lista de clase.</w:t>
            </w:r>
          </w:p>
        </w:tc>
        <w:tc>
          <w:tcPr>
            <w:tcW w:type="dxa" w:w="2340"/>
            <w:tcBorders>
              <w:top w:val="nil"/>
              <w:bottom w:val="nil"/>
              <w:left w:val="nil"/>
              <w:right w:val="nil"/>
            </w:tcBorders>
          </w:tcPr>
          <w:p>
            <w:pPr>
              <w:spacing w:line="240" w:lineRule="auto" w:after="40"/>
            </w:pPr>
            <w:r/>
            <w:r>
              <w:rPr>
                <w:rFonts w:ascii="Times New Roman" w:hAnsi="Times New Roman"/>
                <w:sz w:val="20"/>
              </w:rPr>
              <w:t>cancelar(), notaDefinitiva(), estaAprobada()</w:t>
            </w:r>
          </w:p>
        </w:tc>
        <w:tc>
          <w:tcPr>
            <w:tcW w:type="dxa" w:w="2340"/>
            <w:tcBorders>
              <w:top w:val="nil"/>
              <w:bottom w:val="nil"/>
              <w:left w:val="nil"/>
              <w:right w:val="nil"/>
            </w:tcBorders>
          </w:tcPr>
          <w:p>
            <w:pPr>
              <w:spacing w:line="240" w:lineRule="auto" w:after="40"/>
            </w:pPr>
            <w:r/>
            <w:r>
              <w:rPr>
                <w:rFonts w:ascii="Times New Roman" w:hAnsi="Times New Roman"/>
                <w:sz w:val="20"/>
              </w:rPr>
              <w:t>RN-04, RN-07, RN-14, RN-16</w:t>
            </w:r>
          </w:p>
        </w:tc>
      </w:tr>
      <w:tr>
        <w:tc>
          <w:tcPr>
            <w:tcW w:type="dxa" w:w="2340"/>
            <w:tcBorders>
              <w:top w:val="nil"/>
              <w:bottom w:val="nil"/>
              <w:left w:val="nil"/>
              <w:right w:val="nil"/>
            </w:tcBorders>
          </w:tcPr>
          <w:p>
            <w:pPr>
              <w:spacing w:line="240" w:lineRule="auto" w:after="40"/>
            </w:pPr>
            <w:r/>
            <w:r>
              <w:rPr>
                <w:rFonts w:ascii="Times New Roman" w:hAnsi="Times New Roman"/>
                <w:sz w:val="20"/>
              </w:rPr>
              <w:t>Calificacion</w:t>
            </w:r>
          </w:p>
        </w:tc>
        <w:tc>
          <w:tcPr>
            <w:tcW w:type="dxa" w:w="2340"/>
            <w:tcBorders>
              <w:top w:val="nil"/>
              <w:bottom w:val="nil"/>
              <w:left w:val="nil"/>
              <w:right w:val="nil"/>
            </w:tcBorders>
          </w:tcPr>
          <w:p>
            <w:pPr>
              <w:spacing w:line="240" w:lineRule="auto" w:after="40"/>
            </w:pPr>
            <w:r/>
            <w:r>
              <w:rPr>
                <w:rFonts w:ascii="Times New Roman" w:hAnsi="Times New Roman"/>
                <w:sz w:val="20"/>
              </w:rPr>
              <w:t>Nota de un estudiante en un corte. Pertenece a la matrícula y desaparece con ella.</w:t>
            </w:r>
          </w:p>
        </w:tc>
        <w:tc>
          <w:tcPr>
            <w:tcW w:type="dxa" w:w="2340"/>
            <w:tcBorders>
              <w:top w:val="nil"/>
              <w:bottom w:val="nil"/>
              <w:left w:val="nil"/>
              <w:right w:val="nil"/>
            </w:tcBorders>
          </w:tcPr>
          <w:p>
            <w:pPr>
              <w:spacing w:line="240" w:lineRule="auto" w:after="40"/>
            </w:pPr>
            <w:r/>
            <w:r>
              <w:rPr>
                <w:rFonts w:ascii="Times New Roman" w:hAnsi="Times New Roman"/>
                <w:sz w:val="20"/>
              </w:rPr>
              <w:t>validarRango(), modificar(), aporte()</w:t>
            </w:r>
          </w:p>
        </w:tc>
        <w:tc>
          <w:tcPr>
            <w:tcW w:type="dxa" w:w="2340"/>
            <w:tcBorders>
              <w:top w:val="nil"/>
              <w:bottom w:val="nil"/>
              <w:left w:val="nil"/>
              <w:right w:val="nil"/>
            </w:tcBorders>
          </w:tcPr>
          <w:p>
            <w:pPr>
              <w:spacing w:line="240" w:lineRule="auto" w:after="40"/>
            </w:pPr>
            <w:r/>
            <w:r>
              <w:rPr>
                <w:rFonts w:ascii="Times New Roman" w:hAnsi="Times New Roman"/>
                <w:sz w:val="20"/>
              </w:rPr>
              <w:t>RN-09, RN-11, RN-18</w:t>
            </w:r>
          </w:p>
        </w:tc>
      </w:tr>
      <w:tr>
        <w:tc>
          <w:tcPr>
            <w:tcW w:type="dxa" w:w="2340"/>
            <w:tcBorders>
              <w:top w:val="nil"/>
              <w:bottom w:val="nil"/>
              <w:left w:val="nil"/>
              <w:right w:val="nil"/>
            </w:tcBorders>
          </w:tcPr>
          <w:p>
            <w:pPr>
              <w:spacing w:line="240" w:lineRule="auto" w:after="40"/>
            </w:pPr>
            <w:r/>
            <w:r>
              <w:rPr>
                <w:rFonts w:ascii="Times New Roman" w:hAnsi="Times New Roman"/>
                <w:sz w:val="20"/>
              </w:rPr>
              <w:t>RegistroAuditoria</w:t>
            </w:r>
          </w:p>
        </w:tc>
        <w:tc>
          <w:tcPr>
            <w:tcW w:type="dxa" w:w="2340"/>
            <w:tcBorders>
              <w:top w:val="nil"/>
              <w:bottom w:val="nil"/>
              <w:left w:val="nil"/>
              <w:right w:val="nil"/>
            </w:tcBorders>
          </w:tcPr>
          <w:p>
            <w:pPr>
              <w:spacing w:line="240" w:lineRule="auto" w:after="40"/>
            </w:pPr>
            <w:r/>
            <w:r>
              <w:rPr>
                <w:rFonts w:ascii="Times New Roman" w:hAnsi="Times New Roman"/>
                <w:sz w:val="20"/>
              </w:rPr>
              <w:t>Conserva el rastro de toda modificación de una calificación: valor anterior, nuevo, autor y fecha.</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RN-18</w:t>
            </w:r>
          </w:p>
        </w:tc>
      </w:tr>
      <w:tr>
        <w:tc>
          <w:tcPr>
            <w:tcW w:type="dxa" w:w="2340"/>
            <w:tcBorders>
              <w:top w:val="nil"/>
              <w:bottom w:val="nil"/>
              <w:left w:val="nil"/>
              <w:right w:val="nil"/>
            </w:tcBorders>
          </w:tcPr>
          <w:p>
            <w:pPr>
              <w:spacing w:line="240" w:lineRule="auto" w:after="40"/>
            </w:pPr>
            <w:r/>
            <w:r>
              <w:rPr>
                <w:rFonts w:ascii="Times New Roman" w:hAnsi="Times New Roman"/>
                <w:sz w:val="20"/>
              </w:rPr>
              <w:t>EventoSeguridad</w:t>
            </w:r>
          </w:p>
        </w:tc>
        <w:tc>
          <w:tcPr>
            <w:tcW w:type="dxa" w:w="2340"/>
            <w:tcBorders>
              <w:top w:val="nil"/>
              <w:bottom w:val="nil"/>
              <w:left w:val="nil"/>
              <w:right w:val="nil"/>
            </w:tcBorders>
          </w:tcPr>
          <w:p>
            <w:pPr>
              <w:spacing w:line="240" w:lineRule="auto" w:after="40"/>
            </w:pPr>
            <w:r/>
            <w:r>
              <w:rPr>
                <w:rFonts w:ascii="Times New Roman" w:hAnsi="Times New Roman"/>
                <w:sz w:val="20"/>
              </w:rPr>
              <w:t>Registra los intentos fallidos de autenticación y los accesos denegados.</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RN-23</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SolicitudRestablecimiento</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Representa un enlace de restablecimiento de contraseña: guarda su resumen criptográfico, su vencimiento y si ya se usó.</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estaVigente(), marcarUsada()</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RN-28, RN-30, RN-31</w:t>
            </w:r>
          </w:p>
        </w:tc>
      </w:tr>
    </w:tbl>
    <w:p/>
    <w:p>
      <w:pPr>
        <w:spacing w:line="240" w:lineRule="auto"/>
      </w:pPr>
      <w:r>
        <w:rPr>
          <w:rFonts w:ascii="Times New Roman" w:hAnsi="Times New Roman"/>
          <w:i/>
          <w:sz w:val="20"/>
        </w:rPr>
        <w:t xml:space="preserve">Nota. </w:t>
      </w:r>
      <w:r>
        <w:rPr>
          <w:rFonts w:ascii="Times New Roman" w:hAnsi="Times New Roman"/>
          <w:sz w:val="20"/>
        </w:rPr>
        <w:t>Las reglas de la última columna son las que la clase hace cumplir por sí misma, sin depender de la capa de servicios.</w:t>
      </w:r>
    </w:p>
    <w:p/>
    <w:p>
      <w:pPr>
        <w:pStyle w:val="Heading2"/>
      </w:pPr>
      <w:r>
        <w:t>Relaciones y Multiplicidades</w:t>
      </w:r>
    </w:p>
    <w:p>
      <w:pPr>
        <w:ind w:firstLine="720"/>
      </w:pPr>
      <w:r>
        <w:rPr>
          <w:rFonts w:ascii="Times New Roman" w:hAnsi="Times New Roman"/>
          <w:sz w:val="24"/>
        </w:rPr>
        <w:t>Las multiplicidades no son un adorno de la notación: cada una es una decisión con consecuencias directas en la base de datos de la Fase 4. Que la relación entre Docente y Curso sea 0..1 y no 1, por ejemplo, significa que la columna correspondiente admitirá nulos, porque un curso recién creado todavía no tiene docente asignado.</w:t>
      </w:r>
    </w:p>
    <w:p>
      <w:r>
        <w:rPr>
          <w:rFonts w:ascii="Times New Roman" w:hAnsi="Times New Roman"/>
          <w:b/>
          <w:i w:val="0"/>
          <w:sz w:val="24"/>
        </w:rPr>
        <w:t>Tabla 9</w:t>
      </w:r>
    </w:p>
    <w:p>
      <w:r>
        <w:rPr>
          <w:rFonts w:ascii="Times New Roman" w:hAnsi="Times New Roman"/>
          <w:b w:val="0"/>
          <w:i/>
          <w:sz w:val="24"/>
        </w:rPr>
        <w:t>Relaciones del modelo de clases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Relación</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Tipo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Multiplicidad</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 es así</w:t>
            </w:r>
          </w:p>
        </w:tc>
      </w:tr>
      <w:tr>
        <w:tc>
          <w:tcPr>
            <w:tcW w:type="dxa" w:w="2340"/>
            <w:tcBorders>
              <w:top w:val="nil"/>
              <w:bottom w:val="nil"/>
              <w:left w:val="nil"/>
              <w:right w:val="nil"/>
            </w:tcBorders>
          </w:tcPr>
          <w:p>
            <w:pPr>
              <w:spacing w:line="240" w:lineRule="auto" w:after="40"/>
            </w:pPr>
            <w:r/>
            <w:r>
              <w:rPr>
                <w:rFonts w:ascii="Times New Roman" w:hAnsi="Times New Roman"/>
                <w:sz w:val="20"/>
              </w:rPr>
              <w:t>Persona — Estudiante / Docente</w:t>
            </w:r>
          </w:p>
        </w:tc>
        <w:tc>
          <w:tcPr>
            <w:tcW w:type="dxa" w:w="2340"/>
            <w:tcBorders>
              <w:top w:val="nil"/>
              <w:bottom w:val="nil"/>
              <w:left w:val="nil"/>
              <w:right w:val="nil"/>
            </w:tcBorders>
          </w:tcPr>
          <w:p>
            <w:pPr>
              <w:spacing w:line="240" w:lineRule="auto" w:after="40"/>
            </w:pPr>
            <w:r/>
            <w:r>
              <w:rPr>
                <w:rFonts w:ascii="Times New Roman" w:hAnsi="Times New Roman"/>
                <w:sz w:val="20"/>
              </w:rPr>
              <w:t>Generalización</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Estudiante y Docente comparten identificación y contacto, pero difieren en comportamiento.</w:t>
            </w:r>
          </w:p>
        </w:tc>
      </w:tr>
      <w:tr>
        <w:tc>
          <w:tcPr>
            <w:tcW w:type="dxa" w:w="2340"/>
            <w:tcBorders>
              <w:top w:val="nil"/>
              <w:bottom w:val="nil"/>
              <w:left w:val="nil"/>
              <w:right w:val="nil"/>
            </w:tcBorders>
          </w:tcPr>
          <w:p>
            <w:pPr>
              <w:spacing w:line="240" w:lineRule="auto" w:after="40"/>
            </w:pPr>
            <w:r/>
            <w:r>
              <w:rPr>
                <w:rFonts w:ascii="Times New Roman" w:hAnsi="Times New Roman"/>
                <w:sz w:val="20"/>
              </w:rPr>
              <w:t>Persona — Usuario</w:t>
            </w:r>
          </w:p>
        </w:tc>
        <w:tc>
          <w:tcPr>
            <w:tcW w:type="dxa" w:w="2340"/>
            <w:tcBorders>
              <w:top w:val="nil"/>
              <w:bottom w:val="nil"/>
              <w:left w:val="nil"/>
              <w:right w:val="nil"/>
            </w:tcBorders>
          </w:tcPr>
          <w:p>
            <w:pPr>
              <w:spacing w:line="240" w:lineRule="auto" w:after="40"/>
            </w:pPr>
            <w:r/>
            <w:r>
              <w:rPr>
                <w:rFonts w:ascii="Times New Roman" w:hAnsi="Times New Roman"/>
                <w:sz w:val="20"/>
              </w:rPr>
              <w:t>Asociación</w:t>
            </w:r>
          </w:p>
        </w:tc>
        <w:tc>
          <w:tcPr>
            <w:tcW w:type="dxa" w:w="2340"/>
            <w:tcBorders>
              <w:top w:val="nil"/>
              <w:bottom w:val="nil"/>
              <w:left w:val="nil"/>
              <w:right w:val="nil"/>
            </w:tcBorders>
          </w:tcPr>
          <w:p>
            <w:pPr>
              <w:spacing w:line="240" w:lineRule="auto" w:after="40"/>
            </w:pPr>
            <w:r/>
            <w:r>
              <w:rPr>
                <w:rFonts w:ascii="Times New Roman" w:hAnsi="Times New Roman"/>
                <w:sz w:val="20"/>
              </w:rPr>
              <w:t>1 a 1</w:t>
            </w:r>
          </w:p>
        </w:tc>
        <w:tc>
          <w:tcPr>
            <w:tcW w:type="dxa" w:w="2340"/>
            <w:tcBorders>
              <w:top w:val="nil"/>
              <w:bottom w:val="nil"/>
              <w:left w:val="nil"/>
              <w:right w:val="nil"/>
            </w:tcBorders>
          </w:tcPr>
          <w:p>
            <w:pPr>
              <w:spacing w:line="240" w:lineRule="auto" w:after="40"/>
            </w:pPr>
            <w:r/>
            <w:r>
              <w:rPr>
                <w:rFonts w:ascii="Times New Roman" w:hAnsi="Times New Roman"/>
                <w:sz w:val="20"/>
              </w:rPr>
              <w:t>Toda persona tiene exactamente una cuenta; toda cuenta pertenece a una persona.</w:t>
            </w:r>
          </w:p>
        </w:tc>
      </w:tr>
      <w:tr>
        <w:tc>
          <w:tcPr>
            <w:tcW w:type="dxa" w:w="2340"/>
            <w:tcBorders>
              <w:top w:val="nil"/>
              <w:bottom w:val="nil"/>
              <w:left w:val="nil"/>
              <w:right w:val="nil"/>
            </w:tcBorders>
          </w:tcPr>
          <w:p>
            <w:pPr>
              <w:spacing w:line="240" w:lineRule="auto" w:after="40"/>
            </w:pPr>
            <w:r/>
            <w:r>
              <w:rPr>
                <w:rFonts w:ascii="Times New Roman" w:hAnsi="Times New Roman"/>
                <w:sz w:val="20"/>
              </w:rPr>
              <w:t>PeriodoAcademico — Curso</w:t>
            </w:r>
          </w:p>
        </w:tc>
        <w:tc>
          <w:tcPr>
            <w:tcW w:type="dxa" w:w="2340"/>
            <w:tcBorders>
              <w:top w:val="nil"/>
              <w:bottom w:val="nil"/>
              <w:left w:val="nil"/>
              <w:right w:val="nil"/>
            </w:tcBorders>
          </w:tcPr>
          <w:p>
            <w:pPr>
              <w:spacing w:line="240" w:lineRule="auto" w:after="40"/>
            </w:pPr>
            <w:r/>
            <w:r>
              <w:rPr>
                <w:rFonts w:ascii="Times New Roman" w:hAnsi="Times New Roman"/>
                <w:sz w:val="20"/>
              </w:rPr>
              <w:t>Asociación</w:t>
            </w:r>
          </w:p>
        </w:tc>
        <w:tc>
          <w:tcPr>
            <w:tcW w:type="dxa" w:w="2340"/>
            <w:tcBorders>
              <w:top w:val="nil"/>
              <w:bottom w:val="nil"/>
              <w:left w:val="nil"/>
              <w:right w:val="nil"/>
            </w:tcBorders>
          </w:tcPr>
          <w:p>
            <w:pPr>
              <w:spacing w:line="240" w:lineRule="auto" w:after="40"/>
            </w:pPr>
            <w:r/>
            <w:r>
              <w:rPr>
                <w:rFonts w:ascii="Times New Roman" w:hAnsi="Times New Roman"/>
                <w:sz w:val="20"/>
              </w:rPr>
              <w:t>1 a 0..*</w:t>
            </w:r>
          </w:p>
        </w:tc>
        <w:tc>
          <w:tcPr>
            <w:tcW w:type="dxa" w:w="2340"/>
            <w:tcBorders>
              <w:top w:val="nil"/>
              <w:bottom w:val="nil"/>
              <w:left w:val="nil"/>
              <w:right w:val="nil"/>
            </w:tcBorders>
          </w:tcPr>
          <w:p>
            <w:pPr>
              <w:spacing w:line="240" w:lineRule="auto" w:after="40"/>
            </w:pPr>
            <w:r/>
            <w:r>
              <w:rPr>
                <w:rFonts w:ascii="Times New Roman" w:hAnsi="Times New Roman"/>
                <w:sz w:val="20"/>
              </w:rPr>
              <w:t>Un curso pertenece a un solo período; el período ofrece muchos cursos.</w:t>
            </w:r>
          </w:p>
        </w:tc>
      </w:tr>
      <w:tr>
        <w:tc>
          <w:tcPr>
            <w:tcW w:type="dxa" w:w="2340"/>
            <w:tcBorders>
              <w:top w:val="nil"/>
              <w:bottom w:val="nil"/>
              <w:left w:val="nil"/>
              <w:right w:val="nil"/>
            </w:tcBorders>
          </w:tcPr>
          <w:p>
            <w:pPr>
              <w:spacing w:line="240" w:lineRule="auto" w:after="40"/>
            </w:pPr>
            <w:r/>
            <w:r>
              <w:rPr>
                <w:rFonts w:ascii="Times New Roman" w:hAnsi="Times New Roman"/>
                <w:sz w:val="20"/>
              </w:rPr>
              <w:t>Docente — Curso</w:t>
            </w:r>
          </w:p>
        </w:tc>
        <w:tc>
          <w:tcPr>
            <w:tcW w:type="dxa" w:w="2340"/>
            <w:tcBorders>
              <w:top w:val="nil"/>
              <w:bottom w:val="nil"/>
              <w:left w:val="nil"/>
              <w:right w:val="nil"/>
            </w:tcBorders>
          </w:tcPr>
          <w:p>
            <w:pPr>
              <w:spacing w:line="240" w:lineRule="auto" w:after="40"/>
            </w:pPr>
            <w:r/>
            <w:r>
              <w:rPr>
                <w:rFonts w:ascii="Times New Roman" w:hAnsi="Times New Roman"/>
                <w:sz w:val="20"/>
              </w:rPr>
              <w:t>Asociación</w:t>
            </w:r>
          </w:p>
        </w:tc>
        <w:tc>
          <w:tcPr>
            <w:tcW w:type="dxa" w:w="2340"/>
            <w:tcBorders>
              <w:top w:val="nil"/>
              <w:bottom w:val="nil"/>
              <w:left w:val="nil"/>
              <w:right w:val="nil"/>
            </w:tcBorders>
          </w:tcPr>
          <w:p>
            <w:pPr>
              <w:spacing w:line="240" w:lineRule="auto" w:after="40"/>
            </w:pPr>
            <w:r/>
            <w:r>
              <w:rPr>
                <w:rFonts w:ascii="Times New Roman" w:hAnsi="Times New Roman"/>
                <w:sz w:val="20"/>
              </w:rPr>
              <w:t>0..1 a 0..*</w:t>
            </w:r>
          </w:p>
        </w:tc>
        <w:tc>
          <w:tcPr>
            <w:tcW w:type="dxa" w:w="2340"/>
            <w:tcBorders>
              <w:top w:val="nil"/>
              <w:bottom w:val="nil"/>
              <w:left w:val="nil"/>
              <w:right w:val="nil"/>
            </w:tcBorders>
          </w:tcPr>
          <w:p>
            <w:pPr>
              <w:spacing w:line="240" w:lineRule="auto" w:after="40"/>
            </w:pPr>
            <w:r/>
            <w:r>
              <w:rPr>
                <w:rFonts w:ascii="Times New Roman" w:hAnsi="Times New Roman"/>
                <w:sz w:val="20"/>
              </w:rPr>
              <w:t>Un curso recién creado aún no tiene docente; por eso el extremo es 0..1 y no 1.</w:t>
            </w:r>
          </w:p>
        </w:tc>
      </w:tr>
      <w:tr>
        <w:tc>
          <w:tcPr>
            <w:tcW w:type="dxa" w:w="2340"/>
            <w:tcBorders>
              <w:top w:val="nil"/>
              <w:bottom w:val="nil"/>
              <w:left w:val="nil"/>
              <w:right w:val="nil"/>
            </w:tcBorders>
          </w:tcPr>
          <w:p>
            <w:pPr>
              <w:spacing w:line="240" w:lineRule="auto" w:after="40"/>
            </w:pPr>
            <w:r/>
            <w:r>
              <w:rPr>
                <w:rFonts w:ascii="Times New Roman" w:hAnsi="Times New Roman"/>
                <w:sz w:val="20"/>
              </w:rPr>
              <w:t>Curso — Corte</w:t>
            </w:r>
          </w:p>
        </w:tc>
        <w:tc>
          <w:tcPr>
            <w:tcW w:type="dxa" w:w="2340"/>
            <w:tcBorders>
              <w:top w:val="nil"/>
              <w:bottom w:val="nil"/>
              <w:left w:val="nil"/>
              <w:right w:val="nil"/>
            </w:tcBorders>
          </w:tcPr>
          <w:p>
            <w:pPr>
              <w:spacing w:line="240" w:lineRule="auto" w:after="40"/>
            </w:pPr>
            <w:r/>
            <w:r>
              <w:rPr>
                <w:rFonts w:ascii="Times New Roman" w:hAnsi="Times New Roman"/>
                <w:sz w:val="20"/>
              </w:rPr>
              <w:t>Composición</w:t>
            </w:r>
          </w:p>
        </w:tc>
        <w:tc>
          <w:tcPr>
            <w:tcW w:type="dxa" w:w="2340"/>
            <w:tcBorders>
              <w:top w:val="nil"/>
              <w:bottom w:val="nil"/>
              <w:left w:val="nil"/>
              <w:right w:val="nil"/>
            </w:tcBorders>
          </w:tcPr>
          <w:p>
            <w:pPr>
              <w:spacing w:line="240" w:lineRule="auto" w:after="40"/>
            </w:pPr>
            <w:r/>
            <w:r>
              <w:rPr>
                <w:rFonts w:ascii="Times New Roman" w:hAnsi="Times New Roman"/>
                <w:sz w:val="20"/>
              </w:rPr>
              <w:t>1 a 1..*</w:t>
            </w:r>
          </w:p>
        </w:tc>
        <w:tc>
          <w:tcPr>
            <w:tcW w:type="dxa" w:w="2340"/>
            <w:tcBorders>
              <w:top w:val="nil"/>
              <w:bottom w:val="nil"/>
              <w:left w:val="nil"/>
              <w:right w:val="nil"/>
            </w:tcBorders>
          </w:tcPr>
          <w:p>
            <w:pPr>
              <w:spacing w:line="240" w:lineRule="auto" w:after="40"/>
            </w:pPr>
            <w:r/>
            <w:r>
              <w:rPr>
                <w:rFonts w:ascii="Times New Roman" w:hAnsi="Times New Roman"/>
                <w:sz w:val="20"/>
              </w:rPr>
              <w:t>Los cortes no existen sin el curso y se eliminan con él.</w:t>
            </w:r>
          </w:p>
        </w:tc>
      </w:tr>
      <w:tr>
        <w:tc>
          <w:tcPr>
            <w:tcW w:type="dxa" w:w="2340"/>
            <w:tcBorders>
              <w:top w:val="nil"/>
              <w:bottom w:val="nil"/>
              <w:left w:val="nil"/>
              <w:right w:val="nil"/>
            </w:tcBorders>
          </w:tcPr>
          <w:p>
            <w:pPr>
              <w:spacing w:line="240" w:lineRule="auto" w:after="40"/>
            </w:pPr>
            <w:r/>
            <w:r>
              <w:rPr>
                <w:rFonts w:ascii="Times New Roman" w:hAnsi="Times New Roman"/>
                <w:sz w:val="20"/>
              </w:rPr>
              <w:t>Estudiante — Matricula</w:t>
            </w:r>
          </w:p>
        </w:tc>
        <w:tc>
          <w:tcPr>
            <w:tcW w:type="dxa" w:w="2340"/>
            <w:tcBorders>
              <w:top w:val="nil"/>
              <w:bottom w:val="nil"/>
              <w:left w:val="nil"/>
              <w:right w:val="nil"/>
            </w:tcBorders>
          </w:tcPr>
          <w:p>
            <w:pPr>
              <w:spacing w:line="240" w:lineRule="auto" w:after="40"/>
            </w:pPr>
            <w:r/>
            <w:r>
              <w:rPr>
                <w:rFonts w:ascii="Times New Roman" w:hAnsi="Times New Roman"/>
                <w:sz w:val="20"/>
              </w:rPr>
              <w:t>Asociación</w:t>
            </w:r>
          </w:p>
        </w:tc>
        <w:tc>
          <w:tcPr>
            <w:tcW w:type="dxa" w:w="2340"/>
            <w:tcBorders>
              <w:top w:val="nil"/>
              <w:bottom w:val="nil"/>
              <w:left w:val="nil"/>
              <w:right w:val="nil"/>
            </w:tcBorders>
          </w:tcPr>
          <w:p>
            <w:pPr>
              <w:spacing w:line="240" w:lineRule="auto" w:after="40"/>
            </w:pPr>
            <w:r/>
            <w:r>
              <w:rPr>
                <w:rFonts w:ascii="Times New Roman" w:hAnsi="Times New Roman"/>
                <w:sz w:val="20"/>
              </w:rPr>
              <w:t>1 a 0..*</w:t>
            </w:r>
          </w:p>
        </w:tc>
        <w:tc>
          <w:tcPr>
            <w:tcW w:type="dxa" w:w="2340"/>
            <w:tcBorders>
              <w:top w:val="nil"/>
              <w:bottom w:val="nil"/>
              <w:left w:val="nil"/>
              <w:right w:val="nil"/>
            </w:tcBorders>
          </w:tcPr>
          <w:p>
            <w:pPr>
              <w:spacing w:line="240" w:lineRule="auto" w:after="40"/>
            </w:pPr>
            <w:r/>
            <w:r>
              <w:rPr>
                <w:rFonts w:ascii="Times New Roman" w:hAnsi="Times New Roman"/>
                <w:sz w:val="20"/>
              </w:rPr>
              <w:t>Un estudiante puede tener varias matrículas; cada matrícula es de un solo estudiante.</w:t>
            </w:r>
          </w:p>
        </w:tc>
      </w:tr>
      <w:tr>
        <w:tc>
          <w:tcPr>
            <w:tcW w:type="dxa" w:w="2340"/>
            <w:tcBorders>
              <w:top w:val="nil"/>
              <w:bottom w:val="nil"/>
              <w:left w:val="nil"/>
              <w:right w:val="nil"/>
            </w:tcBorders>
          </w:tcPr>
          <w:p>
            <w:pPr>
              <w:spacing w:line="240" w:lineRule="auto" w:after="40"/>
            </w:pPr>
            <w:r/>
            <w:r>
              <w:rPr>
                <w:rFonts w:ascii="Times New Roman" w:hAnsi="Times New Roman"/>
                <w:sz w:val="20"/>
              </w:rPr>
              <w:t>Curso — Matricula</w:t>
            </w:r>
          </w:p>
        </w:tc>
        <w:tc>
          <w:tcPr>
            <w:tcW w:type="dxa" w:w="2340"/>
            <w:tcBorders>
              <w:top w:val="nil"/>
              <w:bottom w:val="nil"/>
              <w:left w:val="nil"/>
              <w:right w:val="nil"/>
            </w:tcBorders>
          </w:tcPr>
          <w:p>
            <w:pPr>
              <w:spacing w:line="240" w:lineRule="auto" w:after="40"/>
            </w:pPr>
            <w:r/>
            <w:r>
              <w:rPr>
                <w:rFonts w:ascii="Times New Roman" w:hAnsi="Times New Roman"/>
                <w:sz w:val="20"/>
              </w:rPr>
              <w:t>Asociación</w:t>
            </w:r>
          </w:p>
        </w:tc>
        <w:tc>
          <w:tcPr>
            <w:tcW w:type="dxa" w:w="2340"/>
            <w:tcBorders>
              <w:top w:val="nil"/>
              <w:bottom w:val="nil"/>
              <w:left w:val="nil"/>
              <w:right w:val="nil"/>
            </w:tcBorders>
          </w:tcPr>
          <w:p>
            <w:pPr>
              <w:spacing w:line="240" w:lineRule="auto" w:after="40"/>
            </w:pPr>
            <w:r/>
            <w:r>
              <w:rPr>
                <w:rFonts w:ascii="Times New Roman" w:hAnsi="Times New Roman"/>
                <w:sz w:val="20"/>
              </w:rPr>
              <w:t>1 a 0..*</w:t>
            </w:r>
          </w:p>
        </w:tc>
        <w:tc>
          <w:tcPr>
            <w:tcW w:type="dxa" w:w="2340"/>
            <w:tcBorders>
              <w:top w:val="nil"/>
              <w:bottom w:val="nil"/>
              <w:left w:val="nil"/>
              <w:right w:val="nil"/>
            </w:tcBorders>
          </w:tcPr>
          <w:p>
            <w:pPr>
              <w:spacing w:line="240" w:lineRule="auto" w:after="40"/>
            </w:pPr>
            <w:r/>
            <w:r>
              <w:rPr>
                <w:rFonts w:ascii="Times New Roman" w:hAnsi="Times New Roman"/>
                <w:sz w:val="20"/>
              </w:rPr>
              <w:t>La lista de clase del curso son sus matrículas activas.</w:t>
            </w:r>
          </w:p>
        </w:tc>
      </w:tr>
      <w:tr>
        <w:tc>
          <w:tcPr>
            <w:tcW w:type="dxa" w:w="2340"/>
            <w:tcBorders>
              <w:top w:val="nil"/>
              <w:bottom w:val="nil"/>
              <w:left w:val="nil"/>
              <w:right w:val="nil"/>
            </w:tcBorders>
          </w:tcPr>
          <w:p>
            <w:pPr>
              <w:spacing w:line="240" w:lineRule="auto" w:after="40"/>
            </w:pPr>
            <w:r/>
            <w:r>
              <w:rPr>
                <w:rFonts w:ascii="Times New Roman" w:hAnsi="Times New Roman"/>
                <w:sz w:val="20"/>
              </w:rPr>
              <w:t>Matricula — Calificacion</w:t>
            </w:r>
          </w:p>
        </w:tc>
        <w:tc>
          <w:tcPr>
            <w:tcW w:type="dxa" w:w="2340"/>
            <w:tcBorders>
              <w:top w:val="nil"/>
              <w:bottom w:val="nil"/>
              <w:left w:val="nil"/>
              <w:right w:val="nil"/>
            </w:tcBorders>
          </w:tcPr>
          <w:p>
            <w:pPr>
              <w:spacing w:line="240" w:lineRule="auto" w:after="40"/>
            </w:pPr>
            <w:r/>
            <w:r>
              <w:rPr>
                <w:rFonts w:ascii="Times New Roman" w:hAnsi="Times New Roman"/>
                <w:sz w:val="20"/>
              </w:rPr>
              <w:t>Composición</w:t>
            </w:r>
          </w:p>
        </w:tc>
        <w:tc>
          <w:tcPr>
            <w:tcW w:type="dxa" w:w="2340"/>
            <w:tcBorders>
              <w:top w:val="nil"/>
              <w:bottom w:val="nil"/>
              <w:left w:val="nil"/>
              <w:right w:val="nil"/>
            </w:tcBorders>
          </w:tcPr>
          <w:p>
            <w:pPr>
              <w:spacing w:line="240" w:lineRule="auto" w:after="40"/>
            </w:pPr>
            <w:r/>
            <w:r>
              <w:rPr>
                <w:rFonts w:ascii="Times New Roman" w:hAnsi="Times New Roman"/>
                <w:sz w:val="20"/>
              </w:rPr>
              <w:t>1 a 0..*</w:t>
            </w:r>
          </w:p>
        </w:tc>
        <w:tc>
          <w:tcPr>
            <w:tcW w:type="dxa" w:w="2340"/>
            <w:tcBorders>
              <w:top w:val="nil"/>
              <w:bottom w:val="nil"/>
              <w:left w:val="nil"/>
              <w:right w:val="nil"/>
            </w:tcBorders>
          </w:tcPr>
          <w:p>
            <w:pPr>
              <w:spacing w:line="240" w:lineRule="auto" w:after="40"/>
            </w:pPr>
            <w:r/>
            <w:r>
              <w:rPr>
                <w:rFonts w:ascii="Times New Roman" w:hAnsi="Times New Roman"/>
                <w:sz w:val="20"/>
              </w:rPr>
              <w:t>Las calificaciones pertenecen a la matrícula y no sobreviven a su eliminación.</w:t>
            </w:r>
          </w:p>
        </w:tc>
      </w:tr>
      <w:tr>
        <w:tc>
          <w:tcPr>
            <w:tcW w:type="dxa" w:w="2340"/>
            <w:tcBorders>
              <w:top w:val="nil"/>
              <w:bottom w:val="nil"/>
              <w:left w:val="nil"/>
              <w:right w:val="nil"/>
            </w:tcBorders>
          </w:tcPr>
          <w:p>
            <w:pPr>
              <w:spacing w:line="240" w:lineRule="auto" w:after="40"/>
            </w:pPr>
            <w:r/>
            <w:r>
              <w:rPr>
                <w:rFonts w:ascii="Times New Roman" w:hAnsi="Times New Roman"/>
                <w:sz w:val="20"/>
              </w:rPr>
              <w:t>Corte — Calificacion</w:t>
            </w:r>
          </w:p>
        </w:tc>
        <w:tc>
          <w:tcPr>
            <w:tcW w:type="dxa" w:w="2340"/>
            <w:tcBorders>
              <w:top w:val="nil"/>
              <w:bottom w:val="nil"/>
              <w:left w:val="nil"/>
              <w:right w:val="nil"/>
            </w:tcBorders>
          </w:tcPr>
          <w:p>
            <w:pPr>
              <w:spacing w:line="240" w:lineRule="auto" w:after="40"/>
            </w:pPr>
            <w:r/>
            <w:r>
              <w:rPr>
                <w:rFonts w:ascii="Times New Roman" w:hAnsi="Times New Roman"/>
                <w:sz w:val="20"/>
              </w:rPr>
              <w:t>Asociación</w:t>
            </w:r>
          </w:p>
        </w:tc>
        <w:tc>
          <w:tcPr>
            <w:tcW w:type="dxa" w:w="2340"/>
            <w:tcBorders>
              <w:top w:val="nil"/>
              <w:bottom w:val="nil"/>
              <w:left w:val="nil"/>
              <w:right w:val="nil"/>
            </w:tcBorders>
          </w:tcPr>
          <w:p>
            <w:pPr>
              <w:spacing w:line="240" w:lineRule="auto" w:after="40"/>
            </w:pPr>
            <w:r/>
            <w:r>
              <w:rPr>
                <w:rFonts w:ascii="Times New Roman" w:hAnsi="Times New Roman"/>
                <w:sz w:val="20"/>
              </w:rPr>
              <w:t>1 a 0..*</w:t>
            </w:r>
          </w:p>
        </w:tc>
        <w:tc>
          <w:tcPr>
            <w:tcW w:type="dxa" w:w="2340"/>
            <w:tcBorders>
              <w:top w:val="nil"/>
              <w:bottom w:val="nil"/>
              <w:left w:val="nil"/>
              <w:right w:val="nil"/>
            </w:tcBorders>
          </w:tcPr>
          <w:p>
            <w:pPr>
              <w:spacing w:line="240" w:lineRule="auto" w:after="40"/>
            </w:pPr>
            <w:r/>
            <w:r>
              <w:rPr>
                <w:rFonts w:ascii="Times New Roman" w:hAnsi="Times New Roman"/>
                <w:sz w:val="20"/>
              </w:rPr>
              <w:t>Cada calificación corresponde a un corte, que aporta su porcentaje al cálculo.</w:t>
            </w:r>
          </w:p>
        </w:tc>
      </w:tr>
      <w:tr>
        <w:tc>
          <w:tcPr>
            <w:tcW w:type="dxa" w:w="2340"/>
            <w:tcBorders>
              <w:top w:val="nil"/>
              <w:bottom w:val="nil"/>
              <w:left w:val="nil"/>
              <w:right w:val="nil"/>
            </w:tcBorders>
          </w:tcPr>
          <w:p>
            <w:pPr>
              <w:spacing w:line="240" w:lineRule="auto" w:after="40"/>
            </w:pPr>
            <w:r/>
            <w:r>
              <w:rPr>
                <w:rFonts w:ascii="Times New Roman" w:hAnsi="Times New Roman"/>
                <w:sz w:val="20"/>
              </w:rPr>
              <w:t>Usuario — RegistroAuditoria</w:t>
            </w:r>
          </w:p>
        </w:tc>
        <w:tc>
          <w:tcPr>
            <w:tcW w:type="dxa" w:w="2340"/>
            <w:tcBorders>
              <w:top w:val="nil"/>
              <w:bottom w:val="nil"/>
              <w:left w:val="nil"/>
              <w:right w:val="nil"/>
            </w:tcBorders>
          </w:tcPr>
          <w:p>
            <w:pPr>
              <w:spacing w:line="240" w:lineRule="auto" w:after="40"/>
            </w:pPr>
            <w:r/>
            <w:r>
              <w:rPr>
                <w:rFonts w:ascii="Times New Roman" w:hAnsi="Times New Roman"/>
                <w:sz w:val="20"/>
              </w:rPr>
              <w:t>Asociación</w:t>
            </w:r>
          </w:p>
        </w:tc>
        <w:tc>
          <w:tcPr>
            <w:tcW w:type="dxa" w:w="2340"/>
            <w:tcBorders>
              <w:top w:val="nil"/>
              <w:bottom w:val="nil"/>
              <w:left w:val="nil"/>
              <w:right w:val="nil"/>
            </w:tcBorders>
          </w:tcPr>
          <w:p>
            <w:pPr>
              <w:spacing w:line="240" w:lineRule="auto" w:after="40"/>
            </w:pPr>
            <w:r/>
            <w:r>
              <w:rPr>
                <w:rFonts w:ascii="Times New Roman" w:hAnsi="Times New Roman"/>
                <w:sz w:val="20"/>
              </w:rPr>
              <w:t>1 a 0..*</w:t>
            </w:r>
          </w:p>
        </w:tc>
        <w:tc>
          <w:tcPr>
            <w:tcW w:type="dxa" w:w="2340"/>
            <w:tcBorders>
              <w:top w:val="nil"/>
              <w:bottom w:val="nil"/>
              <w:left w:val="nil"/>
              <w:right w:val="nil"/>
            </w:tcBorders>
          </w:tcPr>
          <w:p>
            <w:pPr>
              <w:spacing w:line="240" w:lineRule="auto" w:after="40"/>
            </w:pPr>
            <w:r/>
            <w:r>
              <w:rPr>
                <w:rFonts w:ascii="Times New Roman" w:hAnsi="Times New Roman"/>
                <w:sz w:val="20"/>
              </w:rPr>
              <w:t>Cada registro de auditoría identifica al usuario que hizo el cambio.</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Usuario — SolicitudRestablecimiento</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Composición</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1 a 0..*</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Las solicitudes pertenecen a la cuenta y no sobreviven a su eliminación.</w:t>
            </w:r>
          </w:p>
        </w:tc>
      </w:tr>
    </w:tbl>
    <w:p/>
    <w:p>
      <w:pPr>
        <w:pStyle w:val="Heading2"/>
      </w:pPr>
      <w:r>
        <w:t>Clases de Diseño y Arquitectura en Capas</w:t>
      </w:r>
    </w:p>
    <w:p>
      <w:pPr>
        <w:ind w:firstLine="720"/>
      </w:pPr>
      <w:r>
        <w:rPr>
          <w:rFonts w:ascii="Times New Roman" w:hAnsi="Times New Roman"/>
          <w:sz w:val="24"/>
        </w:rPr>
        <w:t>Las clases anteriores modelan el dominio: existirían aunque el sistema se construyera de otra manera. Las de esta sección son de diseño y materializan la decisión ADR-005: separar presentación, lógica de negocio y acceso a datos. La regla que hace verificable esa separación es simple y la aplicamos en cada revisión de código: si aparece una sentencia SQL en la capa de presentación, el pull request no se aprueba.</w:t>
      </w:r>
    </w:p>
    <w:p>
      <w:r>
        <w:rPr>
          <w:rFonts w:ascii="Times New Roman" w:hAnsi="Times New Roman"/>
          <w:b/>
          <w:i w:val="0"/>
          <w:sz w:val="24"/>
        </w:rPr>
        <w:t>Figura 8</w:t>
      </w:r>
    </w:p>
    <w:p>
      <w:r>
        <w:rPr>
          <w:rFonts w:ascii="Times New Roman" w:hAnsi="Times New Roman"/>
          <w:b w:val="0"/>
          <w:i/>
          <w:sz w:val="24"/>
        </w:rPr>
        <w:t>Clases de diseño organizadas en capas</w:t>
      </w:r>
    </w:p>
    <w:p>
      <w:pPr>
        <w:jc w:val="center"/>
      </w:pPr>
      <w:r>
        <w:drawing>
          <wp:inline xmlns:a="http://schemas.openxmlformats.org/drawingml/2006/main" xmlns:pic="http://schemas.openxmlformats.org/drawingml/2006/picture">
            <wp:extent cx="5220000" cy="3066624"/>
            <wp:docPr id="8" name="Picture 8"/>
            <wp:cNvGraphicFramePr>
              <a:graphicFrameLocks noChangeAspect="1"/>
            </wp:cNvGraphicFramePr>
            <a:graphic>
              <a:graphicData uri="http://schemas.openxmlformats.org/drawingml/2006/picture">
                <pic:pic>
                  <pic:nvPicPr>
                    <pic:cNvPr id="0" name="08-clases-diseno-capas.png"/>
                    <pic:cNvPicPr/>
                  </pic:nvPicPr>
                  <pic:blipFill>
                    <a:blip r:embed="rId17"/>
                    <a:stretch>
                      <a:fillRect/>
                    </a:stretch>
                  </pic:blipFill>
                  <pic:spPr>
                    <a:xfrm>
                      <a:off x="0" y="0"/>
                      <a:ext cx="5220000" cy="3066624"/>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La capa de negocio depende de las interfaces de repositorio, no de sus implementaciones, lo que permite cambiar de motor de datos según RNF-28.</w:t>
      </w:r>
    </w:p>
    <w:p/>
    <w:p>
      <w:pPr>
        <w:pStyle w:val="Heading2"/>
      </w:pPr>
      <w:r>
        <w:t>Diagrama de Objetos</w:t>
      </w:r>
    </w:p>
    <w:p>
      <w:pPr>
        <w:ind w:firstLine="720"/>
      </w:pPr>
      <w:r>
        <w:rPr>
          <w:rFonts w:ascii="Times New Roman" w:hAnsi="Times New Roman"/>
          <w:sz w:val="24"/>
        </w:rPr>
        <w:t>Un diagrama de clases describe lo que puede existir; uno de objetos muestra una situación concreta en un instante. Modelamos aquí el escenario de humo que definimos en la Fase 1: Valentina matriculada en Matemáticas I, con notas de 4.0, 3.0 y 5.0 en cortes de 30 %, 30 % y 40 %.</w:t>
      </w:r>
    </w:p>
    <w:p>
      <w:r>
        <w:rPr>
          <w:rFonts w:ascii="Times New Roman" w:hAnsi="Times New Roman"/>
          <w:b/>
          <w:i w:val="0"/>
          <w:sz w:val="24"/>
        </w:rPr>
        <w:t>Figura 9</w:t>
      </w:r>
    </w:p>
    <w:p>
      <w:r>
        <w:rPr>
          <w:rFonts w:ascii="Times New Roman" w:hAnsi="Times New Roman"/>
          <w:b w:val="0"/>
          <w:i/>
          <w:sz w:val="24"/>
        </w:rPr>
        <w:t>Instantánea del modelo con una matrícula y sus calificaciones</w:t>
      </w:r>
    </w:p>
    <w:p>
      <w:pPr>
        <w:jc w:val="center"/>
      </w:pPr>
      <w:r>
        <w:drawing>
          <wp:inline xmlns:a="http://schemas.openxmlformats.org/drawingml/2006/main" xmlns:pic="http://schemas.openxmlformats.org/drawingml/2006/picture">
            <wp:extent cx="5220000" cy="3159682"/>
            <wp:docPr id="9" name="Picture 9"/>
            <wp:cNvGraphicFramePr>
              <a:graphicFrameLocks noChangeAspect="1"/>
            </wp:cNvGraphicFramePr>
            <a:graphic>
              <a:graphicData uri="http://schemas.openxmlformats.org/drawingml/2006/picture">
                <pic:pic>
                  <pic:nvPicPr>
                    <pic:cNvPr id="0" name="20-objetos.png"/>
                    <pic:cNvPicPr/>
                  </pic:nvPicPr>
                  <pic:blipFill>
                    <a:blip r:embed="rId18"/>
                    <a:stretch>
                      <a:fillRect/>
                    </a:stretch>
                  </pic:blipFill>
                  <pic:spPr>
                    <a:xfrm>
                      <a:off x="0" y="0"/>
                      <a:ext cx="5220000" cy="3159682"/>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cálculo de la nota definitiva ilustra la regla RN-11 con los mismos valores usados en el criterio de aceptación CA-1 de HU-21.</w:t>
      </w:r>
    </w:p>
    <w:p>
      <w:r>
        <w:br w:type="page"/>
      </w:r>
    </w:p>
    <w:p>
      <w:pPr>
        <w:pStyle w:val="Heading1"/>
      </w:pPr>
      <w:r>
        <w:t>Vista Dinámica</w:t>
      </w:r>
    </w:p>
    <w:p>
      <w:pPr>
        <w:ind w:firstLine="720"/>
      </w:pPr>
      <w:r>
        <w:rPr>
          <w:rFonts w:ascii="Times New Roman" w:hAnsi="Times New Roman"/>
          <w:sz w:val="24"/>
        </w:rPr>
        <w:t>Los diagramas anteriores muestran una fotografía del sistema. Los de esta sección muestran la película: en qué orden ocurren las cosas, quién le pide qué a quién y cómo cambia el estado de la información con el tiempo.</w:t>
      </w:r>
    </w:p>
    <w:p>
      <w:pPr>
        <w:pStyle w:val="Heading2"/>
      </w:pPr>
      <w:r>
        <w:t>Diagramas de Secuencia</w:t>
      </w:r>
    </w:p>
    <w:p>
      <w:pPr>
        <w:ind w:firstLine="720"/>
      </w:pPr>
      <w:r>
        <w:rPr>
          <w:rFonts w:ascii="Times New Roman" w:hAnsi="Times New Roman"/>
          <w:sz w:val="24"/>
        </w:rPr>
        <w:t>Cada diagrama de secuencia toma un caso de uso y muestra los mensajes entre los objetos que lo realizan. Los participantes corresponden a las clases de diseño de la Figura 8. Por legibilidad representamos la capa de datos con un único participante llamado Repositorios, en lugar de dibujar cada repositorio por separado.</w:t>
      </w:r>
    </w:p>
    <w:p>
      <w:pPr>
        <w:ind w:firstLine="720"/>
      </w:pPr>
      <w:r>
        <w:rPr>
          <w:rFonts w:ascii="Times New Roman" w:hAnsi="Times New Roman"/>
          <w:sz w:val="24"/>
        </w:rPr>
        <w:t>#### Inicio de sesión</w:t>
      </w:r>
    </w:p>
    <w:p>
      <w:pPr>
        <w:ind w:firstLine="720"/>
      </w:pPr>
      <w:r>
        <w:rPr>
          <w:rFonts w:ascii="Times New Roman" w:hAnsi="Times New Roman"/>
          <w:sz w:val="24"/>
        </w:rPr>
        <w:t>Muestra por qué el mensaje de error es genérico: tanto si el correo no existe como si la contraseña no coincide, el sistema responde lo mismo y registra el intento. Revelar cuál de los dos falló le confirmaría a un atacante qué correos están registrados.</w:t>
      </w:r>
    </w:p>
    <w:p>
      <w:r>
        <w:rPr>
          <w:rFonts w:ascii="Times New Roman" w:hAnsi="Times New Roman"/>
          <w:b/>
          <w:i w:val="0"/>
          <w:sz w:val="24"/>
        </w:rPr>
        <w:t>Figura 10</w:t>
      </w:r>
    </w:p>
    <w:p>
      <w:r>
        <w:rPr>
          <w:rFonts w:ascii="Times New Roman" w:hAnsi="Times New Roman"/>
          <w:b w:val="0"/>
          <w:i/>
          <w:sz w:val="24"/>
        </w:rPr>
        <w:t>Diagrama de secuencia del caso de uso CU-01</w:t>
      </w:r>
    </w:p>
    <w:p>
      <w:pPr>
        <w:jc w:val="center"/>
      </w:pPr>
      <w:r>
        <w:drawing>
          <wp:inline xmlns:a="http://schemas.openxmlformats.org/drawingml/2006/main" xmlns:pic="http://schemas.openxmlformats.org/drawingml/2006/picture">
            <wp:extent cx="5220000" cy="5727767"/>
            <wp:docPr id="10" name="Picture 10"/>
            <wp:cNvGraphicFramePr>
              <a:graphicFrameLocks noChangeAspect="1"/>
            </wp:cNvGraphicFramePr>
            <a:graphic>
              <a:graphicData uri="http://schemas.openxmlformats.org/drawingml/2006/picture">
                <pic:pic>
                  <pic:nvPicPr>
                    <pic:cNvPr id="0" name="09-secuencia-autenticar.png"/>
                    <pic:cNvPicPr/>
                  </pic:nvPicPr>
                  <pic:blipFill>
                    <a:blip r:embed="rId19"/>
                    <a:stretch>
                      <a:fillRect/>
                    </a:stretch>
                  </pic:blipFill>
                  <pic:spPr>
                    <a:xfrm>
                      <a:off x="0" y="0"/>
                      <a:ext cx="5220000" cy="572776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fragmento alt recoge las tres salidas posibles del caso de uso.</w:t>
      </w:r>
    </w:p>
    <w:p/>
    <w:p>
      <w:pPr>
        <w:ind w:firstLine="720"/>
      </w:pPr>
      <w:r>
        <w:rPr>
          <w:rFonts w:ascii="Times New Roman" w:hAnsi="Times New Roman"/>
          <w:sz w:val="24"/>
        </w:rPr>
        <w:t>#### Matrícula de un estudiante</w:t>
      </w:r>
    </w:p>
    <w:p>
      <w:pPr>
        <w:ind w:firstLine="720"/>
      </w:pPr>
      <w:r>
        <w:rPr>
          <w:rFonts w:ascii="Times New Roman" w:hAnsi="Times New Roman"/>
          <w:sz w:val="24"/>
        </w:rPr>
        <w:t>Es el diagrama más denso del modelo, y con razón: cinco reglas de negocio deben cumplirse antes de escribir nada. El fragmento alt muestra las seis salidas posibles y el bloque de transacción agrupa las tres escrituras que deben ocurrir juntas o no ocurrir, según RNF-15.</w:t>
      </w:r>
    </w:p>
    <w:p>
      <w:r>
        <w:rPr>
          <w:rFonts w:ascii="Times New Roman" w:hAnsi="Times New Roman"/>
          <w:b/>
          <w:i w:val="0"/>
          <w:sz w:val="24"/>
        </w:rPr>
        <w:t>Figura 11</w:t>
      </w:r>
    </w:p>
    <w:p>
      <w:r>
        <w:rPr>
          <w:rFonts w:ascii="Times New Roman" w:hAnsi="Times New Roman"/>
          <w:b w:val="0"/>
          <w:i/>
          <w:sz w:val="24"/>
        </w:rPr>
        <w:t>Diagrama de secuencia del caso de uso CU-14</w:t>
      </w:r>
    </w:p>
    <w:p>
      <w:pPr>
        <w:jc w:val="center"/>
      </w:pPr>
      <w:r>
        <w:drawing>
          <wp:inline xmlns:a="http://schemas.openxmlformats.org/drawingml/2006/main" xmlns:pic="http://schemas.openxmlformats.org/drawingml/2006/picture">
            <wp:extent cx="5220000" cy="6189429"/>
            <wp:docPr id="11" name="Picture 11"/>
            <wp:cNvGraphicFramePr>
              <a:graphicFrameLocks noChangeAspect="1"/>
            </wp:cNvGraphicFramePr>
            <a:graphic>
              <a:graphicData uri="http://schemas.openxmlformats.org/drawingml/2006/picture">
                <pic:pic>
                  <pic:nvPicPr>
                    <pic:cNvPr id="0" name="10-secuencia-matricular.png"/>
                    <pic:cNvPicPr/>
                  </pic:nvPicPr>
                  <pic:blipFill>
                    <a:blip r:embed="rId20"/>
                    <a:stretch>
                      <a:fillRect/>
                    </a:stretch>
                  </pic:blipFill>
                  <pic:spPr>
                    <a:xfrm>
                      <a:off x="0" y="0"/>
                      <a:ext cx="5220000" cy="6189429"/>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orden de evaluación de las validaciones determina cuál mensaje se le presenta al administrador cuando falla más de una.</w:t>
      </w:r>
    </w:p>
    <w:p/>
    <w:p>
      <w:pPr>
        <w:ind w:firstLine="720"/>
      </w:pPr>
      <w:r>
        <w:rPr>
          <w:rFonts w:ascii="Times New Roman" w:hAnsi="Times New Roman"/>
          <w:sz w:val="24"/>
        </w:rPr>
        <w:t>#### Registro de calificaciones</w:t>
      </w:r>
    </w:p>
    <w:p>
      <w:pPr>
        <w:ind w:firstLine="720"/>
      </w:pPr>
      <w:r>
        <w:rPr>
          <w:rFonts w:ascii="Times New Roman" w:hAnsi="Times New Roman"/>
          <w:sz w:val="24"/>
        </w:rPr>
        <w:t>Combina CU-17 con CU-19, porque el cálculo de la definitiva se dispara automáticamente al guardar. El bucle sobre las matrículas afectadas explica por qué el requerimiento no funcional RNF-04 fija un tiempo de respuesta para el guardado de un grupo completo.</w:t>
      </w:r>
    </w:p>
    <w:p>
      <w:r>
        <w:rPr>
          <w:rFonts w:ascii="Times New Roman" w:hAnsi="Times New Roman"/>
          <w:b/>
          <w:i w:val="0"/>
          <w:sz w:val="24"/>
        </w:rPr>
        <w:t>Figura 12</w:t>
      </w:r>
    </w:p>
    <w:p>
      <w:r>
        <w:rPr>
          <w:rFonts w:ascii="Times New Roman" w:hAnsi="Times New Roman"/>
          <w:b w:val="0"/>
          <w:i/>
          <w:sz w:val="24"/>
        </w:rPr>
        <w:t>Diagrama de secuencia de los casos de uso CU-17 y CU-19</w:t>
      </w:r>
    </w:p>
    <w:p>
      <w:pPr>
        <w:jc w:val="center"/>
      </w:pPr>
      <w:r>
        <w:drawing>
          <wp:inline xmlns:a="http://schemas.openxmlformats.org/drawingml/2006/main" xmlns:pic="http://schemas.openxmlformats.org/drawingml/2006/picture">
            <wp:extent cx="5220000" cy="5889418"/>
            <wp:docPr id="12" name="Picture 12"/>
            <wp:cNvGraphicFramePr>
              <a:graphicFrameLocks noChangeAspect="1"/>
            </wp:cNvGraphicFramePr>
            <a:graphic>
              <a:graphicData uri="http://schemas.openxmlformats.org/drawingml/2006/picture">
                <pic:pic>
                  <pic:nvPicPr>
                    <pic:cNvPr id="0" name="11-secuencia-registrar-calificaciones.png"/>
                    <pic:cNvPicPr/>
                  </pic:nvPicPr>
                  <pic:blipFill>
                    <a:blip r:embed="rId21"/>
                    <a:stretch>
                      <a:fillRect/>
                    </a:stretch>
                  </pic:blipFill>
                  <pic:spPr>
                    <a:xfrm>
                      <a:off x="0" y="0"/>
                      <a:ext cx="5220000" cy="5889418"/>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Si una sola nota del lote es inválida no se guarda ninguna, conforme al criterio CA-2 de HU-18.</w:t>
      </w:r>
    </w:p>
    <w:p/>
    <w:p>
      <w:pPr>
        <w:ind w:firstLine="720"/>
      </w:pPr>
      <w:r>
        <w:rPr>
          <w:rFonts w:ascii="Times New Roman" w:hAnsi="Times New Roman"/>
          <w:sz w:val="24"/>
        </w:rPr>
        <w:t>#### Consulta de calificaciones por el estudiante</w:t>
      </w:r>
    </w:p>
    <w:p>
      <w:pPr>
        <w:ind w:firstLine="720"/>
      </w:pPr>
      <w:r>
        <w:rPr>
          <w:rFonts w:ascii="Times New Roman" w:hAnsi="Times New Roman"/>
          <w:sz w:val="24"/>
        </w:rPr>
        <w:t>El detalle importante está en el segundo mensaje: el identificador del estudiante se toma de la sesión y nunca de la petición. Esa decisión es la que hace cumplir RN-23 e impide que alguien consulte las notas de otro cambiando un parámetro.</w:t>
      </w:r>
    </w:p>
    <w:p>
      <w:r>
        <w:rPr>
          <w:rFonts w:ascii="Times New Roman" w:hAnsi="Times New Roman"/>
          <w:b/>
          <w:i w:val="0"/>
          <w:sz w:val="24"/>
        </w:rPr>
        <w:t>Figura 13</w:t>
      </w:r>
    </w:p>
    <w:p>
      <w:r>
        <w:rPr>
          <w:rFonts w:ascii="Times New Roman" w:hAnsi="Times New Roman"/>
          <w:b w:val="0"/>
          <w:i/>
          <w:sz w:val="24"/>
        </w:rPr>
        <w:t>Diagrama de secuencia de los casos de uso CU-21 y CU-22</w:t>
      </w:r>
    </w:p>
    <w:p>
      <w:pPr>
        <w:jc w:val="center"/>
      </w:pPr>
      <w:r>
        <w:drawing>
          <wp:inline xmlns:a="http://schemas.openxmlformats.org/drawingml/2006/main" xmlns:pic="http://schemas.openxmlformats.org/drawingml/2006/picture">
            <wp:extent cx="5220000" cy="4814876"/>
            <wp:docPr id="13" name="Picture 13"/>
            <wp:cNvGraphicFramePr>
              <a:graphicFrameLocks noChangeAspect="1"/>
            </wp:cNvGraphicFramePr>
            <a:graphic>
              <a:graphicData uri="http://schemas.openxmlformats.org/drawingml/2006/picture">
                <pic:pic>
                  <pic:nvPicPr>
                    <pic:cNvPr id="0" name="12-secuencia-consultar-notas.png"/>
                    <pic:cNvPicPr/>
                  </pic:nvPicPr>
                  <pic:blipFill>
                    <a:blip r:embed="rId22"/>
                    <a:stretch>
                      <a:fillRect/>
                    </a:stretch>
                  </pic:blipFill>
                  <pic:spPr>
                    <a:xfrm>
                      <a:off x="0" y="0"/>
                      <a:ext cx="5220000" cy="4814876"/>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Los cortes sin nota se devuelven marcados como pendientes y no como cero.</w:t>
      </w:r>
    </w:p>
    <w:p/>
    <w:p>
      <w:pPr>
        <w:pStyle w:val="Heading2"/>
      </w:pPr>
      <w:r>
        <w:t>Diagramas de Actividades</w:t>
      </w:r>
    </w:p>
    <w:p>
      <w:pPr>
        <w:ind w:firstLine="720"/>
      </w:pPr>
      <w:r>
        <w:rPr>
          <w:rFonts w:ascii="Times New Roman" w:hAnsi="Times New Roman"/>
          <w:sz w:val="24"/>
        </w:rPr>
        <w:t>#### Proceso académico de un período</w:t>
      </w:r>
    </w:p>
    <w:p>
      <w:pPr>
        <w:ind w:firstLine="720"/>
      </w:pPr>
      <w:r>
        <w:rPr>
          <w:rFonts w:ascii="Times New Roman" w:hAnsi="Times New Roman"/>
          <w:sz w:val="24"/>
        </w:rPr>
        <w:t>Esta es la vista de conjunto del sistema: desde que el administrador abre el período hasta que lo cierra, pasando por el docente que califica, el sistema que calcula y el estudiante que consulta. Las calles verticales muestran de quién es la responsabilidad en cada paso, algo que ninguna otra vista deja tan claro.</w:t>
      </w:r>
    </w:p>
    <w:p>
      <w:r>
        <w:rPr>
          <w:rFonts w:ascii="Times New Roman" w:hAnsi="Times New Roman"/>
          <w:b/>
          <w:i w:val="0"/>
          <w:sz w:val="24"/>
        </w:rPr>
        <w:t>Figura 14</w:t>
      </w:r>
    </w:p>
    <w:p>
      <w:r>
        <w:rPr>
          <w:rFonts w:ascii="Times New Roman" w:hAnsi="Times New Roman"/>
          <w:b w:val="0"/>
          <w:i/>
          <w:sz w:val="24"/>
        </w:rPr>
        <w:t>Diagrama de actividades del proceso académico completo</w:t>
      </w:r>
    </w:p>
    <w:p>
      <w:pPr>
        <w:jc w:val="center"/>
      </w:pPr>
      <w:r>
        <w:drawing>
          <wp:inline xmlns:a="http://schemas.openxmlformats.org/drawingml/2006/main" xmlns:pic="http://schemas.openxmlformats.org/drawingml/2006/picture">
            <wp:extent cx="5220000" cy="6205525"/>
            <wp:docPr id="14" name="Picture 14"/>
            <wp:cNvGraphicFramePr>
              <a:graphicFrameLocks noChangeAspect="1"/>
            </wp:cNvGraphicFramePr>
            <a:graphic>
              <a:graphicData uri="http://schemas.openxmlformats.org/drawingml/2006/picture">
                <pic:pic>
                  <pic:nvPicPr>
                    <pic:cNvPr id="0" name="13-actividad-proceso-academico.png"/>
                    <pic:cNvPicPr/>
                  </pic:nvPicPr>
                  <pic:blipFill>
                    <a:blip r:embed="rId23"/>
                    <a:stretch>
                      <a:fillRect/>
                    </a:stretch>
                  </pic:blipFill>
                  <pic:spPr>
                    <a:xfrm>
                      <a:off x="0" y="0"/>
                      <a:ext cx="5220000" cy="6205525"/>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período solo se cierra si todas las notas están registradas; de lo contrario el flujo regresa al docente.</w:t>
      </w:r>
    </w:p>
    <w:p/>
    <w:p>
      <w:pPr>
        <w:ind w:firstLine="720"/>
      </w:pPr>
      <w:r>
        <w:rPr>
          <w:rFonts w:ascii="Times New Roman" w:hAnsi="Times New Roman"/>
          <w:sz w:val="24"/>
        </w:rPr>
        <w:t>#### Registro de calificaciones</w:t>
      </w:r>
    </w:p>
    <w:p>
      <w:pPr>
        <w:ind w:firstLine="720"/>
      </w:pPr>
      <w:r>
        <w:rPr>
          <w:rFonts w:ascii="Times New Roman" w:hAnsi="Times New Roman"/>
          <w:sz w:val="24"/>
        </w:rPr>
        <w:t>Detalla el subproceso más frecuente del docente, con sus dos puntos de rechazo: no ser titular del curso y tener el período cerrado. Muestra también el guardado parcial, que permite al docente registrar notas en varias sesiones sin perder lo ya digitado.</w:t>
      </w:r>
    </w:p>
    <w:p>
      <w:r>
        <w:rPr>
          <w:rFonts w:ascii="Times New Roman" w:hAnsi="Times New Roman"/>
          <w:b/>
          <w:i w:val="0"/>
          <w:sz w:val="24"/>
        </w:rPr>
        <w:t>Figura 15</w:t>
      </w:r>
    </w:p>
    <w:p>
      <w:r>
        <w:rPr>
          <w:rFonts w:ascii="Times New Roman" w:hAnsi="Times New Roman"/>
          <w:b w:val="0"/>
          <w:i/>
          <w:sz w:val="24"/>
        </w:rPr>
        <w:t>Diagrama de actividades del registro de calificaciones</w:t>
      </w:r>
    </w:p>
    <w:p>
      <w:pPr>
        <w:jc w:val="center"/>
      </w:pPr>
      <w:r>
        <w:drawing>
          <wp:inline xmlns:a="http://schemas.openxmlformats.org/drawingml/2006/main" xmlns:pic="http://schemas.openxmlformats.org/drawingml/2006/picture">
            <wp:extent cx="2919315" cy="6840000"/>
            <wp:docPr id="15" name="Picture 15"/>
            <wp:cNvGraphicFramePr>
              <a:graphicFrameLocks noChangeAspect="1"/>
            </wp:cNvGraphicFramePr>
            <a:graphic>
              <a:graphicData uri="http://schemas.openxmlformats.org/drawingml/2006/picture">
                <pic:pic>
                  <pic:nvPicPr>
                    <pic:cNvPr id="0" name="14-actividad-registro-calificaciones.png"/>
                    <pic:cNvPicPr/>
                  </pic:nvPicPr>
                  <pic:blipFill>
                    <a:blip r:embed="rId24"/>
                    <a:stretch>
                      <a:fillRect/>
                    </a:stretch>
                  </pic:blipFill>
                  <pic:spPr>
                    <a:xfrm>
                      <a:off x="0" y="0"/>
                      <a:ext cx="2919315" cy="6840000"/>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En rojo las salidas de rechazo, en verde las acciones que modifican datos.</w:t>
      </w:r>
    </w:p>
    <w:p/>
    <w:p>
      <w:pPr>
        <w:pStyle w:val="Heading2"/>
      </w:pPr>
      <w:r>
        <w:t>Diagramas de Estados</w:t>
      </w:r>
    </w:p>
    <w:p>
      <w:pPr>
        <w:ind w:firstLine="720"/>
      </w:pPr>
      <w:r>
        <w:rPr>
          <w:rFonts w:ascii="Times New Roman" w:hAnsi="Times New Roman"/>
          <w:sz w:val="24"/>
        </w:rPr>
        <w:t>Dos entidades del sistema tienen un ciclo de vida con reglas asociadas a cada transición, y por eso las modelamos como máquinas de estados. En ambos casos las acciones de entrada y salida documentan efectos que de otro modo quedarían escondidos en el código.</w:t>
      </w:r>
    </w:p>
    <w:p>
      <w:pPr>
        <w:ind w:firstLine="720"/>
      </w:pPr>
      <w:r>
        <w:rPr>
          <w:rFonts w:ascii="Times New Roman" w:hAnsi="Times New Roman"/>
          <w:sz w:val="24"/>
        </w:rPr>
        <w:t>#### Ciclo de vida de la matrícula</w:t>
      </w:r>
    </w:p>
    <w:p>
      <w:pPr>
        <w:ind w:firstLine="720"/>
      </w:pPr>
      <w:r>
        <w:rPr>
          <w:rFonts w:ascii="Times New Roman" w:hAnsi="Times New Roman"/>
          <w:sz w:val="24"/>
        </w:rPr>
        <w:t>Las acciones de entrada dicen algo que el diagrama de clases no puede expresar: al entrar en Cancelada se libera el cupo del curso, y al entrar en Finalizada se calcula la definitiva y se determina la aprobación. Esos efectos son obligatorios, no opcionales.</w:t>
      </w:r>
    </w:p>
    <w:p>
      <w:r>
        <w:rPr>
          <w:rFonts w:ascii="Times New Roman" w:hAnsi="Times New Roman"/>
          <w:b/>
          <w:i w:val="0"/>
          <w:sz w:val="24"/>
        </w:rPr>
        <w:t>Figura 16</w:t>
      </w:r>
    </w:p>
    <w:p>
      <w:r>
        <w:rPr>
          <w:rFonts w:ascii="Times New Roman" w:hAnsi="Times New Roman"/>
          <w:b w:val="0"/>
          <w:i/>
          <w:sz w:val="24"/>
        </w:rPr>
        <w:t>Diagrama de estados de la Matrícula</w:t>
      </w:r>
    </w:p>
    <w:p>
      <w:pPr>
        <w:jc w:val="center"/>
      </w:pPr>
      <w:r>
        <w:drawing>
          <wp:inline xmlns:a="http://schemas.openxmlformats.org/drawingml/2006/main" xmlns:pic="http://schemas.openxmlformats.org/drawingml/2006/picture">
            <wp:extent cx="5220000" cy="5649129"/>
            <wp:docPr id="16" name="Picture 16"/>
            <wp:cNvGraphicFramePr>
              <a:graphicFrameLocks noChangeAspect="1"/>
            </wp:cNvGraphicFramePr>
            <a:graphic>
              <a:graphicData uri="http://schemas.openxmlformats.org/drawingml/2006/picture">
                <pic:pic>
                  <pic:nvPicPr>
                    <pic:cNvPr id="0" name="15-estados-matricula.png"/>
                    <pic:cNvPicPr/>
                  </pic:nvPicPr>
                  <pic:blipFill>
                    <a:blip r:embed="rId25"/>
                    <a:stretch>
                      <a:fillRect/>
                    </a:stretch>
                  </pic:blipFill>
                  <pic:spPr>
                    <a:xfrm>
                      <a:off x="0" y="0"/>
                      <a:ext cx="5220000" cy="5649129"/>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Solo en el estado Activa la matrícula ocupa un cupo y aparece en la lista de clase.</w:t>
      </w:r>
    </w:p>
    <w:p/>
    <w:p>
      <w:pPr>
        <w:ind w:firstLine="720"/>
      </w:pPr>
      <w:r>
        <w:rPr>
          <w:rFonts w:ascii="Times New Roman" w:hAnsi="Times New Roman"/>
          <w:sz w:val="24"/>
        </w:rPr>
        <w:t>#### Ciclo de vida de la calificación</w:t>
      </w:r>
    </w:p>
    <w:p>
      <w:pPr>
        <w:ind w:firstLine="720"/>
      </w:pPr>
      <w:r>
        <w:rPr>
          <w:rFonts w:ascii="Times New Roman" w:hAnsi="Times New Roman"/>
          <w:sz w:val="24"/>
        </w:rPr>
        <w:t>Incluimos el estado Pendiente porque una nota que no se ha registrado no es lo mismo que una nota de 0.0, y confundirlas sería el peor error que este sistema podría cometer. La transición de Pendiente a Bloqueada, cuando el período se cierra sin nota, es la señal de un cierre prematuro.</w:t>
      </w:r>
    </w:p>
    <w:p>
      <w:r>
        <w:rPr>
          <w:rFonts w:ascii="Times New Roman" w:hAnsi="Times New Roman"/>
          <w:b/>
          <w:i w:val="0"/>
          <w:sz w:val="24"/>
        </w:rPr>
        <w:t>Figura 17</w:t>
      </w:r>
    </w:p>
    <w:p>
      <w:r>
        <w:rPr>
          <w:rFonts w:ascii="Times New Roman" w:hAnsi="Times New Roman"/>
          <w:b w:val="0"/>
          <w:i/>
          <w:sz w:val="24"/>
        </w:rPr>
        <w:t>Diagrama de estados de la Calificación</w:t>
      </w:r>
    </w:p>
    <w:p>
      <w:pPr>
        <w:jc w:val="center"/>
      </w:pPr>
      <w:r>
        <w:drawing>
          <wp:inline xmlns:a="http://schemas.openxmlformats.org/drawingml/2006/main" xmlns:pic="http://schemas.openxmlformats.org/drawingml/2006/picture">
            <wp:extent cx="5220000" cy="6610197"/>
            <wp:docPr id="17" name="Picture 17"/>
            <wp:cNvGraphicFramePr>
              <a:graphicFrameLocks noChangeAspect="1"/>
            </wp:cNvGraphicFramePr>
            <a:graphic>
              <a:graphicData uri="http://schemas.openxmlformats.org/drawingml/2006/picture">
                <pic:pic>
                  <pic:nvPicPr>
                    <pic:cNvPr id="0" name="16-estados-calificacion.png"/>
                    <pic:cNvPicPr/>
                  </pic:nvPicPr>
                  <pic:blipFill>
                    <a:blip r:embed="rId26"/>
                    <a:stretch>
                      <a:fillRect/>
                    </a:stretch>
                  </pic:blipFill>
                  <pic:spPr>
                    <a:xfrm>
                      <a:off x="0" y="0"/>
                      <a:ext cx="5220000" cy="661019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Cada paso por el estado Corregida genera un registro de auditoría, conforme a RN-18.</w:t>
      </w:r>
    </w:p>
    <w:p>
      <w:r>
        <w:br w:type="page"/>
      </w:r>
    </w:p>
    <w:p>
      <w:pPr>
        <w:pStyle w:val="Heading1"/>
      </w:pPr>
      <w:r>
        <w:t>Vista de Implementación</w:t>
      </w:r>
    </w:p>
    <w:p>
      <w:pPr>
        <w:pStyle w:val="Heading2"/>
      </w:pPr>
      <w:r>
        <w:t>Componentes</w:t>
      </w:r>
    </w:p>
    <w:p>
      <w:pPr>
        <w:ind w:firstLine="720"/>
      </w:pPr>
      <w:r>
        <w:rPr>
          <w:rFonts w:ascii="Times New Roman" w:hAnsi="Times New Roman"/>
          <w:sz w:val="24"/>
        </w:rPr>
        <w:t>El diagrama de componentes muestra las piezas ejecutables del sistema y las interfaces por las que se comunican. Dos hechos saltan a la vista: el módulo de seguridad es transversal —todos dependen de su interfaz de autorización— y la capa de acceso a datos es el único componente que conoce el motor de base de datos concreto.</w:t>
      </w:r>
    </w:p>
    <w:p>
      <w:r>
        <w:rPr>
          <w:rFonts w:ascii="Times New Roman" w:hAnsi="Times New Roman"/>
          <w:b/>
          <w:i w:val="0"/>
          <w:sz w:val="24"/>
        </w:rPr>
        <w:t>Figura 18</w:t>
      </w:r>
    </w:p>
    <w:p>
      <w:r>
        <w:rPr>
          <w:rFonts w:ascii="Times New Roman" w:hAnsi="Times New Roman"/>
          <w:b w:val="0"/>
          <w:i/>
          <w:sz w:val="24"/>
        </w:rPr>
        <w:t>Vista de componentes del sistema</w:t>
      </w:r>
    </w:p>
    <w:p>
      <w:pPr>
        <w:jc w:val="center"/>
      </w:pPr>
      <w:r>
        <w:drawing>
          <wp:inline xmlns:a="http://schemas.openxmlformats.org/drawingml/2006/main" xmlns:pic="http://schemas.openxmlformats.org/drawingml/2006/picture">
            <wp:extent cx="5220000" cy="3095732"/>
            <wp:docPr id="18" name="Picture 18"/>
            <wp:cNvGraphicFramePr>
              <a:graphicFrameLocks noChangeAspect="1"/>
            </wp:cNvGraphicFramePr>
            <a:graphic>
              <a:graphicData uri="http://schemas.openxmlformats.org/drawingml/2006/picture">
                <pic:pic>
                  <pic:nvPicPr>
                    <pic:cNvPr id="0" name="17-componentes.png"/>
                    <pic:cNvPicPr/>
                  </pic:nvPicPr>
                  <pic:blipFill>
                    <a:blip r:embed="rId27"/>
                    <a:stretch>
                      <a:fillRect/>
                    </a:stretch>
                  </pic:blipFill>
                  <pic:spPr>
                    <a:xfrm>
                      <a:off x="0" y="0"/>
                      <a:ext cx="5220000" cy="3095732"/>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Las dependencias entre módulos reflejan las que ya aparecían en el modelo funcional de la Fase 2.</w:t>
      </w:r>
    </w:p>
    <w:p/>
    <w:p>
      <w:pPr>
        <w:pStyle w:val="Heading2"/>
      </w:pPr>
      <w:r>
        <w:t>Paquetes</w:t>
      </w:r>
    </w:p>
    <w:p>
      <w:pPr>
        <w:ind w:firstLine="720"/>
      </w:pPr>
      <w:r>
        <w:rPr>
          <w:rFonts w:ascii="Times New Roman" w:hAnsi="Times New Roman"/>
          <w:sz w:val="24"/>
        </w:rPr>
        <w:t>La organización del código en paquetes materializa la arquitectura en capas. La dependencia clave es la que no existe: el paquete de dominio no depende de ningún otro. Las clases del negocio no saben si los datos vienen de una base relacional o de una prueba en memoria, que es exactamente lo que permite cumplir RNF-26 y probar las reglas sin levantar la aplicación.</w:t>
      </w:r>
    </w:p>
    <w:p>
      <w:r>
        <w:rPr>
          <w:rFonts w:ascii="Times New Roman" w:hAnsi="Times New Roman"/>
          <w:b/>
          <w:i w:val="0"/>
          <w:sz w:val="24"/>
        </w:rPr>
        <w:t>Figura 19</w:t>
      </w:r>
    </w:p>
    <w:p>
      <w:r>
        <w:rPr>
          <w:rFonts w:ascii="Times New Roman" w:hAnsi="Times New Roman"/>
          <w:b w:val="0"/>
          <w:i/>
          <w:sz w:val="24"/>
        </w:rPr>
        <w:t>Organización del código en paquetes</w:t>
      </w:r>
    </w:p>
    <w:p>
      <w:pPr>
        <w:jc w:val="center"/>
      </w:pPr>
      <w:r>
        <w:drawing>
          <wp:inline xmlns:a="http://schemas.openxmlformats.org/drawingml/2006/main" xmlns:pic="http://schemas.openxmlformats.org/drawingml/2006/picture">
            <wp:extent cx="5220000" cy="3540762"/>
            <wp:docPr id="19" name="Picture 19"/>
            <wp:cNvGraphicFramePr>
              <a:graphicFrameLocks noChangeAspect="1"/>
            </wp:cNvGraphicFramePr>
            <a:graphic>
              <a:graphicData uri="http://schemas.openxmlformats.org/drawingml/2006/picture">
                <pic:pic>
                  <pic:nvPicPr>
                    <pic:cNvPr id="0" name="19-paquetes.png"/>
                    <pic:cNvPicPr/>
                  </pic:nvPicPr>
                  <pic:blipFill>
                    <a:blip r:embed="rId28"/>
                    <a:stretch>
                      <a:fillRect/>
                    </a:stretch>
                  </pic:blipFill>
                  <pic:spPr>
                    <a:xfrm>
                      <a:off x="0" y="0"/>
                      <a:ext cx="5220000" cy="3540762"/>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Las flechas indican dependencia de compilación y todas apuntan hacia el dominio.</w:t>
      </w:r>
    </w:p>
    <w:p/>
    <w:p>
      <w:r>
        <w:rPr>
          <w:rFonts w:ascii="Times New Roman" w:hAnsi="Times New Roman"/>
          <w:b/>
          <w:i w:val="0"/>
          <w:sz w:val="24"/>
        </w:rPr>
        <w:t>Tabla 10</w:t>
      </w:r>
    </w:p>
    <w:p>
      <w:r>
        <w:rPr>
          <w:rFonts w:ascii="Times New Roman" w:hAnsi="Times New Roman"/>
          <w:b w:val="0"/>
          <w:i/>
          <w:sz w:val="24"/>
        </w:rPr>
        <w:t>Contenido de cada paquete</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Paquete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Contenido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Depende de</w:t>
            </w:r>
          </w:p>
        </w:tc>
      </w:tr>
      <w:tr>
        <w:tc>
          <w:tcPr>
            <w:tcW w:type="dxa" w:w="3120"/>
            <w:tcBorders>
              <w:top w:val="nil"/>
              <w:bottom w:val="nil"/>
              <w:left w:val="nil"/>
              <w:right w:val="nil"/>
            </w:tcBorders>
          </w:tcPr>
          <w:p>
            <w:pPr>
              <w:spacing w:line="240" w:lineRule="auto" w:after="40"/>
            </w:pPr>
            <w:r/>
            <w:r>
              <w:rPr>
                <w:rFonts w:ascii="Times New Roman" w:hAnsi="Times New Roman"/>
                <w:sz w:val="20"/>
              </w:rPr>
              <w:t>sga.presentacion</w:t>
            </w:r>
          </w:p>
        </w:tc>
        <w:tc>
          <w:tcPr>
            <w:tcW w:type="dxa" w:w="3120"/>
            <w:tcBorders>
              <w:top w:val="nil"/>
              <w:bottom w:val="nil"/>
              <w:left w:val="nil"/>
              <w:right w:val="nil"/>
            </w:tcBorders>
          </w:tcPr>
          <w:p>
            <w:pPr>
              <w:spacing w:line="240" w:lineRule="auto" w:after="40"/>
            </w:pPr>
            <w:r/>
            <w:r>
              <w:rPr>
                <w:rFonts w:ascii="Times New Roman" w:hAnsi="Times New Roman"/>
                <w:sz w:val="20"/>
              </w:rPr>
              <w:t>Controladores y vistas; traduce peticiones del navegador a llamadas de negocio</w:t>
            </w:r>
          </w:p>
        </w:tc>
        <w:tc>
          <w:tcPr>
            <w:tcW w:type="dxa" w:w="3120"/>
            <w:tcBorders>
              <w:top w:val="nil"/>
              <w:bottom w:val="nil"/>
              <w:left w:val="nil"/>
              <w:right w:val="nil"/>
            </w:tcBorders>
          </w:tcPr>
          <w:p>
            <w:pPr>
              <w:spacing w:line="240" w:lineRule="auto" w:after="40"/>
            </w:pPr>
            <w:r/>
            <w:r>
              <w:rPr>
                <w:rFonts w:ascii="Times New Roman" w:hAnsi="Times New Roman"/>
                <w:sz w:val="20"/>
              </w:rPr>
              <w:t>sga.negocio, sga.dominio, sga.comun</w:t>
            </w:r>
          </w:p>
        </w:tc>
      </w:tr>
      <w:tr>
        <w:tc>
          <w:tcPr>
            <w:tcW w:type="dxa" w:w="3120"/>
            <w:tcBorders>
              <w:top w:val="nil"/>
              <w:bottom w:val="nil"/>
              <w:left w:val="nil"/>
              <w:right w:val="nil"/>
            </w:tcBorders>
          </w:tcPr>
          <w:p>
            <w:pPr>
              <w:spacing w:line="240" w:lineRule="auto" w:after="40"/>
            </w:pPr>
            <w:r/>
            <w:r>
              <w:rPr>
                <w:rFonts w:ascii="Times New Roman" w:hAnsi="Times New Roman"/>
                <w:sz w:val="20"/>
              </w:rPr>
              <w:t>sga.negocio</w:t>
            </w:r>
          </w:p>
        </w:tc>
        <w:tc>
          <w:tcPr>
            <w:tcW w:type="dxa" w:w="3120"/>
            <w:tcBorders>
              <w:top w:val="nil"/>
              <w:bottom w:val="nil"/>
              <w:left w:val="nil"/>
              <w:right w:val="nil"/>
            </w:tcBorders>
          </w:tcPr>
          <w:p>
            <w:pPr>
              <w:spacing w:line="240" w:lineRule="auto" w:after="40"/>
            </w:pPr>
            <w:r/>
            <w:r>
              <w:rPr>
                <w:rFonts w:ascii="Times New Roman" w:hAnsi="Times New Roman"/>
                <w:sz w:val="20"/>
              </w:rPr>
              <w:t>Servicios y reglas de negocio; es donde viven las 33 reglas RN</w:t>
            </w:r>
          </w:p>
        </w:tc>
        <w:tc>
          <w:tcPr>
            <w:tcW w:type="dxa" w:w="3120"/>
            <w:tcBorders>
              <w:top w:val="nil"/>
              <w:bottom w:val="nil"/>
              <w:left w:val="nil"/>
              <w:right w:val="nil"/>
            </w:tcBorders>
          </w:tcPr>
          <w:p>
            <w:pPr>
              <w:spacing w:line="240" w:lineRule="auto" w:after="40"/>
            </w:pPr>
            <w:r/>
            <w:r>
              <w:rPr>
                <w:rFonts w:ascii="Times New Roman" w:hAnsi="Times New Roman"/>
                <w:sz w:val="20"/>
              </w:rPr>
              <w:t>sga.dominio, sga.datos, sga.comun</w:t>
            </w:r>
          </w:p>
        </w:tc>
      </w:tr>
      <w:tr>
        <w:tc>
          <w:tcPr>
            <w:tcW w:type="dxa" w:w="3120"/>
            <w:tcBorders>
              <w:top w:val="nil"/>
              <w:bottom w:val="nil"/>
              <w:left w:val="nil"/>
              <w:right w:val="nil"/>
            </w:tcBorders>
          </w:tcPr>
          <w:p>
            <w:pPr>
              <w:spacing w:line="240" w:lineRule="auto" w:after="40"/>
            </w:pPr>
            <w:r/>
            <w:r>
              <w:rPr>
                <w:rFonts w:ascii="Times New Roman" w:hAnsi="Times New Roman"/>
                <w:sz w:val="20"/>
              </w:rPr>
              <w:t>sga.dominio</w:t>
            </w:r>
          </w:p>
        </w:tc>
        <w:tc>
          <w:tcPr>
            <w:tcW w:type="dxa" w:w="3120"/>
            <w:tcBorders>
              <w:top w:val="nil"/>
              <w:bottom w:val="nil"/>
              <w:left w:val="nil"/>
              <w:right w:val="nil"/>
            </w:tcBorders>
          </w:tcPr>
          <w:p>
            <w:pPr>
              <w:spacing w:line="240" w:lineRule="auto" w:after="40"/>
            </w:pPr>
            <w:r/>
            <w:r>
              <w:rPr>
                <w:rFonts w:ascii="Times New Roman" w:hAnsi="Times New Roman"/>
                <w:sz w:val="20"/>
              </w:rPr>
              <w:t>Clases del modelo y enumeraciones; no depende de ninguna otra capa</w:t>
            </w:r>
          </w:p>
        </w:tc>
        <w:tc>
          <w:tcPr>
            <w:tcW w:type="dxa" w:w="3120"/>
            <w:tcBorders>
              <w:top w:val="nil"/>
              <w:bottom w:val="nil"/>
              <w:left w:val="nil"/>
              <w:right w:val="nil"/>
            </w:tcBorders>
          </w:tcPr>
          <w:p>
            <w:pPr>
              <w:spacing w:line="240" w:lineRule="auto" w:after="40"/>
            </w:pPr>
            <w:r/>
            <w:r>
              <w:rPr>
                <w:rFonts w:ascii="Times New Roman" w:hAnsi="Times New Roman"/>
                <w:sz w:val="20"/>
              </w:rPr>
              <w:t>—</w:t>
            </w:r>
          </w:p>
        </w:tc>
      </w:tr>
      <w:tr>
        <w:tc>
          <w:tcPr>
            <w:tcW w:type="dxa" w:w="3120"/>
            <w:tcBorders>
              <w:top w:val="nil"/>
              <w:bottom w:val="nil"/>
              <w:left w:val="nil"/>
              <w:right w:val="nil"/>
            </w:tcBorders>
          </w:tcPr>
          <w:p>
            <w:pPr>
              <w:spacing w:line="240" w:lineRule="auto" w:after="40"/>
            </w:pPr>
            <w:r/>
            <w:r>
              <w:rPr>
                <w:rFonts w:ascii="Times New Roman" w:hAnsi="Times New Roman"/>
                <w:sz w:val="20"/>
              </w:rPr>
              <w:t>sga.datos</w:t>
            </w:r>
          </w:p>
        </w:tc>
        <w:tc>
          <w:tcPr>
            <w:tcW w:type="dxa" w:w="3120"/>
            <w:tcBorders>
              <w:top w:val="nil"/>
              <w:bottom w:val="nil"/>
              <w:left w:val="nil"/>
              <w:right w:val="nil"/>
            </w:tcBorders>
          </w:tcPr>
          <w:p>
            <w:pPr>
              <w:spacing w:line="240" w:lineRule="auto" w:after="40"/>
            </w:pPr>
            <w:r/>
            <w:r>
              <w:rPr>
                <w:rFonts w:ascii="Times New Roman" w:hAnsi="Times New Roman"/>
                <w:sz w:val="20"/>
              </w:rPr>
              <w:t>Interfaces de repositorio y su implementación para el motor concreto</w:t>
            </w:r>
          </w:p>
        </w:tc>
        <w:tc>
          <w:tcPr>
            <w:tcW w:type="dxa" w:w="3120"/>
            <w:tcBorders>
              <w:top w:val="nil"/>
              <w:bottom w:val="nil"/>
              <w:left w:val="nil"/>
              <w:right w:val="nil"/>
            </w:tcBorders>
          </w:tcPr>
          <w:p>
            <w:pPr>
              <w:spacing w:line="240" w:lineRule="auto" w:after="40"/>
            </w:pPr>
            <w:r/>
            <w:r>
              <w:rPr>
                <w:rFonts w:ascii="Times New Roman" w:hAnsi="Times New Roman"/>
                <w:sz w:val="20"/>
              </w:rPr>
              <w:t>sga.dominio, sga.comun</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sga.comun</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Utilidades compartidas: validaciones de formato, manejo de fechas y excepciones</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w:t>
            </w:r>
          </w:p>
        </w:tc>
      </w:tr>
    </w:tbl>
    <w:p/>
    <w:p>
      <w:pPr>
        <w:pStyle w:val="Heading2"/>
      </w:pPr>
      <w:r>
        <w:t>Despliegue</w:t>
      </w:r>
    </w:p>
    <w:p>
      <w:pPr>
        <w:ind w:firstLine="720"/>
      </w:pPr>
      <w:r>
        <w:rPr>
          <w:rFonts w:ascii="Times New Roman" w:hAnsi="Times New Roman"/>
          <w:sz w:val="24"/>
        </w:rPr>
        <w:t>El sistema se instala en tres tipos de nodo: los equipos donde se usa, el servidor de aplicación y el servidor de base de datos. La separación de los dos servidores no es obligatoria en una institución de este tamaño, pero la modelamos así porque permite respaldar y restaurar la base sin detener la aplicación, que es lo que exige RNF-16.</w:t>
      </w:r>
    </w:p>
    <w:p>
      <w:r>
        <w:rPr>
          <w:rFonts w:ascii="Times New Roman" w:hAnsi="Times New Roman"/>
          <w:b/>
          <w:i w:val="0"/>
          <w:sz w:val="24"/>
        </w:rPr>
        <w:t>Figura 20</w:t>
      </w:r>
    </w:p>
    <w:p>
      <w:r>
        <w:rPr>
          <w:rFonts w:ascii="Times New Roman" w:hAnsi="Times New Roman"/>
          <w:b w:val="0"/>
          <w:i/>
          <w:sz w:val="24"/>
        </w:rPr>
        <w:t>Vista de despliegue del sistema</w:t>
      </w:r>
    </w:p>
    <w:p>
      <w:pPr>
        <w:jc w:val="center"/>
      </w:pPr>
      <w:r>
        <w:drawing>
          <wp:inline xmlns:a="http://schemas.openxmlformats.org/drawingml/2006/main" xmlns:pic="http://schemas.openxmlformats.org/drawingml/2006/picture">
            <wp:extent cx="5220000" cy="5281412"/>
            <wp:docPr id="20" name="Picture 20"/>
            <wp:cNvGraphicFramePr>
              <a:graphicFrameLocks noChangeAspect="1"/>
            </wp:cNvGraphicFramePr>
            <a:graphic>
              <a:graphicData uri="http://schemas.openxmlformats.org/drawingml/2006/picture">
                <pic:pic>
                  <pic:nvPicPr>
                    <pic:cNvPr id="0" name="18-despliegue.png"/>
                    <pic:cNvPicPr/>
                  </pic:nvPicPr>
                  <pic:blipFill>
                    <a:blip r:embed="rId29"/>
                    <a:stretch>
                      <a:fillRect/>
                    </a:stretch>
                  </pic:blipFill>
                  <pic:spPr>
                    <a:xfrm>
                      <a:off x="0" y="0"/>
                      <a:ext cx="5220000" cy="5281412"/>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Todo el tráfico entre los navegadores y el servidor viaja cifrado, conforme a RNF-22.</w:t>
      </w:r>
    </w:p>
    <w:p>
      <w:r>
        <w:br w:type="page"/>
      </w:r>
    </w:p>
    <w:p>
      <w:pPr>
        <w:pStyle w:val="Heading1"/>
      </w:pPr>
      <w:r>
        <w:t>Trazabilidad y Verificación del Modelo</w:t>
      </w:r>
    </w:p>
    <w:p>
      <w:pPr>
        <w:pStyle w:val="Heading2"/>
      </w:pPr>
      <w:r>
        <w:t>De los Requerimientos a los Diagramas</w:t>
      </w:r>
    </w:p>
    <w:p>
      <w:pPr>
        <w:ind w:firstLine="720"/>
      </w:pPr>
      <w:r>
        <w:rPr>
          <w:rFonts w:ascii="Times New Roman" w:hAnsi="Times New Roman"/>
          <w:sz w:val="24"/>
        </w:rPr>
        <w:t>La trazabilidad de esta fase responde una pregunta concreta: ¿quedó algún requerimiento sin modelar? La tabla siguiente recorre los seis módulos y señala en qué diagramas aparece cada uno.</w:t>
      </w:r>
    </w:p>
    <w:p>
      <w:r>
        <w:rPr>
          <w:rFonts w:ascii="Times New Roman" w:hAnsi="Times New Roman"/>
          <w:b/>
          <w:i w:val="0"/>
          <w:sz w:val="24"/>
        </w:rPr>
        <w:t>Tabla 11</w:t>
      </w:r>
    </w:p>
    <w:p>
      <w:r>
        <w:rPr>
          <w:rFonts w:ascii="Times New Roman" w:hAnsi="Times New Roman"/>
          <w:b w:val="0"/>
          <w:i/>
          <w:sz w:val="24"/>
        </w:rPr>
        <w:t>Trazabilidad de módulos, casos de uso y diagramas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Módulo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Casos de uso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Clases implicadas</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Figuras</w:t>
            </w:r>
          </w:p>
        </w:tc>
      </w:tr>
      <w:tr>
        <w:tc>
          <w:tcPr>
            <w:tcW w:type="dxa" w:w="2340"/>
            <w:tcBorders>
              <w:top w:val="nil"/>
              <w:bottom w:val="nil"/>
              <w:left w:val="nil"/>
              <w:right w:val="nil"/>
            </w:tcBorders>
          </w:tcPr>
          <w:p>
            <w:pPr>
              <w:spacing w:line="240" w:lineRule="auto" w:after="40"/>
            </w:pPr>
            <w:r/>
            <w:r>
              <w:rPr>
                <w:rFonts w:ascii="Times New Roman" w:hAnsi="Times New Roman"/>
                <w:sz w:val="20"/>
              </w:rPr>
              <w:t>M1 Seguridad</w:t>
            </w:r>
          </w:p>
        </w:tc>
        <w:tc>
          <w:tcPr>
            <w:tcW w:type="dxa" w:w="2340"/>
            <w:tcBorders>
              <w:top w:val="nil"/>
              <w:bottom w:val="nil"/>
              <w:left w:val="nil"/>
              <w:right w:val="nil"/>
            </w:tcBorders>
          </w:tcPr>
          <w:p>
            <w:pPr>
              <w:spacing w:line="240" w:lineRule="auto" w:after="40"/>
            </w:pPr>
            <w:r/>
            <w:r>
              <w:rPr>
                <w:rFonts w:ascii="Times New Roman" w:hAnsi="Times New Roman"/>
                <w:sz w:val="20"/>
              </w:rPr>
              <w:t>CU-01, CU-02, CU-03, CU-23, CU-28, CU-29</w:t>
            </w:r>
          </w:p>
        </w:tc>
        <w:tc>
          <w:tcPr>
            <w:tcW w:type="dxa" w:w="2340"/>
            <w:tcBorders>
              <w:top w:val="nil"/>
              <w:bottom w:val="nil"/>
              <w:left w:val="nil"/>
              <w:right w:val="nil"/>
            </w:tcBorders>
          </w:tcPr>
          <w:p>
            <w:pPr>
              <w:spacing w:line="240" w:lineRule="auto" w:after="40"/>
            </w:pPr>
            <w:r/>
            <w:r>
              <w:rPr>
                <w:rFonts w:ascii="Times New Roman" w:hAnsi="Times New Roman"/>
                <w:sz w:val="20"/>
              </w:rPr>
              <w:t>Usuario, Persona, EventoSeguridad, SolicitudRestablecimiento</w:t>
            </w:r>
          </w:p>
        </w:tc>
        <w:tc>
          <w:tcPr>
            <w:tcW w:type="dxa" w:w="2340"/>
            <w:tcBorders>
              <w:top w:val="nil"/>
              <w:bottom w:val="nil"/>
              <w:left w:val="nil"/>
              <w:right w:val="nil"/>
            </w:tcBorders>
          </w:tcPr>
          <w:p>
            <w:pPr>
              <w:spacing w:line="240" w:lineRule="auto" w:after="40"/>
            </w:pPr>
            <w:r/>
            <w:r>
              <w:rPr>
                <w:rFonts w:ascii="Times New Roman" w:hAnsi="Times New Roman"/>
                <w:sz w:val="20"/>
              </w:rPr>
              <w:t>1, 6, 10</w:t>
            </w:r>
          </w:p>
        </w:tc>
      </w:tr>
      <w:tr>
        <w:tc>
          <w:tcPr>
            <w:tcW w:type="dxa" w:w="2340"/>
            <w:tcBorders>
              <w:top w:val="nil"/>
              <w:bottom w:val="nil"/>
              <w:left w:val="nil"/>
              <w:right w:val="nil"/>
            </w:tcBorders>
          </w:tcPr>
          <w:p>
            <w:pPr>
              <w:spacing w:line="240" w:lineRule="auto" w:after="40"/>
            </w:pPr>
            <w:r/>
            <w:r>
              <w:rPr>
                <w:rFonts w:ascii="Times New Roman" w:hAnsi="Times New Roman"/>
                <w:sz w:val="20"/>
              </w:rPr>
              <w:t>M2 Personas</w:t>
            </w:r>
          </w:p>
        </w:tc>
        <w:tc>
          <w:tcPr>
            <w:tcW w:type="dxa" w:w="2340"/>
            <w:tcBorders>
              <w:top w:val="nil"/>
              <w:bottom w:val="nil"/>
              <w:left w:val="nil"/>
              <w:right w:val="nil"/>
            </w:tcBorders>
          </w:tcPr>
          <w:p>
            <w:pPr>
              <w:spacing w:line="240" w:lineRule="auto" w:after="40"/>
            </w:pPr>
            <w:r/>
            <w:r>
              <w:rPr>
                <w:rFonts w:ascii="Times New Roman" w:hAnsi="Times New Roman"/>
                <w:sz w:val="20"/>
              </w:rPr>
              <w:t>CU-04 a CU-09</w:t>
            </w:r>
          </w:p>
        </w:tc>
        <w:tc>
          <w:tcPr>
            <w:tcW w:type="dxa" w:w="2340"/>
            <w:tcBorders>
              <w:top w:val="nil"/>
              <w:bottom w:val="nil"/>
              <w:left w:val="nil"/>
              <w:right w:val="nil"/>
            </w:tcBorders>
          </w:tcPr>
          <w:p>
            <w:pPr>
              <w:spacing w:line="240" w:lineRule="auto" w:after="40"/>
            </w:pPr>
            <w:r/>
            <w:r>
              <w:rPr>
                <w:rFonts w:ascii="Times New Roman" w:hAnsi="Times New Roman"/>
                <w:sz w:val="20"/>
              </w:rPr>
              <w:t>Persona, Estudiante, Docente</w:t>
            </w:r>
          </w:p>
        </w:tc>
        <w:tc>
          <w:tcPr>
            <w:tcW w:type="dxa" w:w="2340"/>
            <w:tcBorders>
              <w:top w:val="nil"/>
              <w:bottom w:val="nil"/>
              <w:left w:val="nil"/>
              <w:right w:val="nil"/>
            </w:tcBorders>
          </w:tcPr>
          <w:p>
            <w:pPr>
              <w:spacing w:line="240" w:lineRule="auto" w:after="40"/>
            </w:pPr>
            <w:r/>
            <w:r>
              <w:rPr>
                <w:rFonts w:ascii="Times New Roman" w:hAnsi="Times New Roman"/>
                <w:sz w:val="20"/>
              </w:rPr>
              <w:t>1, 5, 6</w:t>
            </w:r>
          </w:p>
        </w:tc>
      </w:tr>
      <w:tr>
        <w:tc>
          <w:tcPr>
            <w:tcW w:type="dxa" w:w="2340"/>
            <w:tcBorders>
              <w:top w:val="nil"/>
              <w:bottom w:val="nil"/>
              <w:left w:val="nil"/>
              <w:right w:val="nil"/>
            </w:tcBorders>
          </w:tcPr>
          <w:p>
            <w:pPr>
              <w:spacing w:line="240" w:lineRule="auto" w:after="40"/>
            </w:pPr>
            <w:r/>
            <w:r>
              <w:rPr>
                <w:rFonts w:ascii="Times New Roman" w:hAnsi="Times New Roman"/>
                <w:sz w:val="20"/>
              </w:rPr>
              <w:t>M3 Oferta académica</w:t>
            </w:r>
          </w:p>
        </w:tc>
        <w:tc>
          <w:tcPr>
            <w:tcW w:type="dxa" w:w="2340"/>
            <w:tcBorders>
              <w:top w:val="nil"/>
              <w:bottom w:val="nil"/>
              <w:left w:val="nil"/>
              <w:right w:val="nil"/>
            </w:tcBorders>
          </w:tcPr>
          <w:p>
            <w:pPr>
              <w:spacing w:line="240" w:lineRule="auto" w:after="40"/>
            </w:pPr>
            <w:r/>
            <w:r>
              <w:rPr>
                <w:rFonts w:ascii="Times New Roman" w:hAnsi="Times New Roman"/>
                <w:sz w:val="20"/>
              </w:rPr>
              <w:t>CU-10 a CU-13</w:t>
            </w:r>
          </w:p>
        </w:tc>
        <w:tc>
          <w:tcPr>
            <w:tcW w:type="dxa" w:w="2340"/>
            <w:tcBorders>
              <w:top w:val="nil"/>
              <w:bottom w:val="nil"/>
              <w:left w:val="nil"/>
              <w:right w:val="nil"/>
            </w:tcBorders>
          </w:tcPr>
          <w:p>
            <w:pPr>
              <w:spacing w:line="240" w:lineRule="auto" w:after="40"/>
            </w:pPr>
            <w:r/>
            <w:r>
              <w:rPr>
                <w:rFonts w:ascii="Times New Roman" w:hAnsi="Times New Roman"/>
                <w:sz w:val="20"/>
              </w:rPr>
              <w:t>PeriodoAcademico, Curso, Corte</w:t>
            </w:r>
          </w:p>
        </w:tc>
        <w:tc>
          <w:tcPr>
            <w:tcW w:type="dxa" w:w="2340"/>
            <w:tcBorders>
              <w:top w:val="nil"/>
              <w:bottom w:val="nil"/>
              <w:left w:val="nil"/>
              <w:right w:val="nil"/>
            </w:tcBorders>
          </w:tcPr>
          <w:p>
            <w:pPr>
              <w:spacing w:line="240" w:lineRule="auto" w:after="40"/>
            </w:pPr>
            <w:r/>
            <w:r>
              <w:rPr>
                <w:rFonts w:ascii="Times New Roman" w:hAnsi="Times New Roman"/>
                <w:sz w:val="20"/>
              </w:rPr>
              <w:t>2, 7, 14</w:t>
            </w:r>
          </w:p>
        </w:tc>
      </w:tr>
      <w:tr>
        <w:tc>
          <w:tcPr>
            <w:tcW w:type="dxa" w:w="2340"/>
            <w:tcBorders>
              <w:top w:val="nil"/>
              <w:bottom w:val="nil"/>
              <w:left w:val="nil"/>
              <w:right w:val="nil"/>
            </w:tcBorders>
          </w:tcPr>
          <w:p>
            <w:pPr>
              <w:spacing w:line="240" w:lineRule="auto" w:after="40"/>
            </w:pPr>
            <w:r/>
            <w:r>
              <w:rPr>
                <w:rFonts w:ascii="Times New Roman" w:hAnsi="Times New Roman"/>
                <w:sz w:val="20"/>
              </w:rPr>
              <w:t>M4 Matrícula</w:t>
            </w:r>
          </w:p>
        </w:tc>
        <w:tc>
          <w:tcPr>
            <w:tcW w:type="dxa" w:w="2340"/>
            <w:tcBorders>
              <w:top w:val="nil"/>
              <w:bottom w:val="nil"/>
              <w:left w:val="nil"/>
              <w:right w:val="nil"/>
            </w:tcBorders>
          </w:tcPr>
          <w:p>
            <w:pPr>
              <w:spacing w:line="240" w:lineRule="auto" w:after="40"/>
            </w:pPr>
            <w:r/>
            <w:r>
              <w:rPr>
                <w:rFonts w:ascii="Times New Roman" w:hAnsi="Times New Roman"/>
                <w:sz w:val="20"/>
              </w:rPr>
              <w:t>CU-14, CU-15, CU-16, CU-24, CU-26</w:t>
            </w:r>
          </w:p>
        </w:tc>
        <w:tc>
          <w:tcPr>
            <w:tcW w:type="dxa" w:w="2340"/>
            <w:tcBorders>
              <w:top w:val="nil"/>
              <w:bottom w:val="nil"/>
              <w:left w:val="nil"/>
              <w:right w:val="nil"/>
            </w:tcBorders>
          </w:tcPr>
          <w:p>
            <w:pPr>
              <w:spacing w:line="240" w:lineRule="auto" w:after="40"/>
            </w:pPr>
            <w:r/>
            <w:r>
              <w:rPr>
                <w:rFonts w:ascii="Times New Roman" w:hAnsi="Times New Roman"/>
                <w:sz w:val="20"/>
              </w:rPr>
              <w:t>Matricula, Curso, Estudiante</w:t>
            </w:r>
          </w:p>
        </w:tc>
        <w:tc>
          <w:tcPr>
            <w:tcW w:type="dxa" w:w="2340"/>
            <w:tcBorders>
              <w:top w:val="nil"/>
              <w:bottom w:val="nil"/>
              <w:left w:val="nil"/>
              <w:right w:val="nil"/>
            </w:tcBorders>
          </w:tcPr>
          <w:p>
            <w:pPr>
              <w:spacing w:line="240" w:lineRule="auto" w:after="40"/>
            </w:pPr>
            <w:r/>
            <w:r>
              <w:rPr>
                <w:rFonts w:ascii="Times New Roman" w:hAnsi="Times New Roman"/>
                <w:sz w:val="20"/>
              </w:rPr>
              <w:t>2, 4, 7, 9, 11, 16</w:t>
            </w:r>
          </w:p>
        </w:tc>
      </w:tr>
      <w:tr>
        <w:tc>
          <w:tcPr>
            <w:tcW w:type="dxa" w:w="2340"/>
            <w:tcBorders>
              <w:top w:val="nil"/>
              <w:bottom w:val="nil"/>
              <w:left w:val="nil"/>
              <w:right w:val="nil"/>
            </w:tcBorders>
          </w:tcPr>
          <w:p>
            <w:pPr>
              <w:spacing w:line="240" w:lineRule="auto" w:after="40"/>
            </w:pPr>
            <w:r/>
            <w:r>
              <w:rPr>
                <w:rFonts w:ascii="Times New Roman" w:hAnsi="Times New Roman"/>
                <w:sz w:val="20"/>
              </w:rPr>
              <w:t>M5 Calificaciones</w:t>
            </w:r>
          </w:p>
        </w:tc>
        <w:tc>
          <w:tcPr>
            <w:tcW w:type="dxa" w:w="2340"/>
            <w:tcBorders>
              <w:top w:val="nil"/>
              <w:bottom w:val="nil"/>
              <w:left w:val="nil"/>
              <w:right w:val="nil"/>
            </w:tcBorders>
          </w:tcPr>
          <w:p>
            <w:pPr>
              <w:spacing w:line="240" w:lineRule="auto" w:after="40"/>
            </w:pPr>
            <w:r/>
            <w:r>
              <w:rPr>
                <w:rFonts w:ascii="Times New Roman" w:hAnsi="Times New Roman"/>
                <w:sz w:val="20"/>
              </w:rPr>
              <w:t>CU-17, CU-18, CU-19, CU-25</w:t>
            </w:r>
          </w:p>
        </w:tc>
        <w:tc>
          <w:tcPr>
            <w:tcW w:type="dxa" w:w="2340"/>
            <w:tcBorders>
              <w:top w:val="nil"/>
              <w:bottom w:val="nil"/>
              <w:left w:val="nil"/>
              <w:right w:val="nil"/>
            </w:tcBorders>
          </w:tcPr>
          <w:p>
            <w:pPr>
              <w:spacing w:line="240" w:lineRule="auto" w:after="40"/>
            </w:pPr>
            <w:r/>
            <w:r>
              <w:rPr>
                <w:rFonts w:ascii="Times New Roman" w:hAnsi="Times New Roman"/>
                <w:sz w:val="20"/>
              </w:rPr>
              <w:t>Calificacion, Corte, RegistroAuditoria</w:t>
            </w:r>
          </w:p>
        </w:tc>
        <w:tc>
          <w:tcPr>
            <w:tcW w:type="dxa" w:w="2340"/>
            <w:tcBorders>
              <w:top w:val="nil"/>
              <w:bottom w:val="nil"/>
              <w:left w:val="nil"/>
              <w:right w:val="nil"/>
            </w:tcBorders>
          </w:tcPr>
          <w:p>
            <w:pPr>
              <w:spacing w:line="240" w:lineRule="auto" w:after="40"/>
            </w:pPr>
            <w:r/>
            <w:r>
              <w:rPr>
                <w:rFonts w:ascii="Times New Roman" w:hAnsi="Times New Roman"/>
                <w:sz w:val="20"/>
              </w:rPr>
              <w:t>3, 4, 7, 12, 15, 17</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M6 Consultas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CU-20, CU-21, CU-22, CU-27</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Matricula, Calificacion</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3, 4, 13</w:t>
            </w:r>
          </w:p>
        </w:tc>
      </w:tr>
    </w:tbl>
    <w:p/>
    <w:p>
      <w:pPr>
        <w:pStyle w:val="Heading2"/>
      </w:pPr>
      <w:r>
        <w:t>Verificación de Consistencia</w:t>
      </w:r>
    </w:p>
    <w:p>
      <w:pPr>
        <w:ind w:firstLine="720"/>
      </w:pPr>
      <w:r>
        <w:rPr>
          <w:rFonts w:ascii="Times New Roman" w:hAnsi="Times New Roman"/>
          <w:sz w:val="24"/>
        </w:rPr>
        <w:t>Antes de dar la fase por terminada revisamos seis condiciones que el modelo debe cumplir. No son una formalidad: cada una detecta un tipo de error distinto y las revisamos una por una sobre los diagramas.</w:t>
      </w:r>
    </w:p>
    <w:p>
      <w:r>
        <w:rPr>
          <w:rFonts w:ascii="Times New Roman" w:hAnsi="Times New Roman"/>
          <w:b/>
          <w:i w:val="0"/>
          <w:sz w:val="24"/>
        </w:rPr>
        <w:t>Tabla 12</w:t>
      </w:r>
    </w:p>
    <w:p>
      <w:r>
        <w:rPr>
          <w:rFonts w:ascii="Times New Roman" w:hAnsi="Times New Roman"/>
          <w:b w:val="0"/>
          <w:i/>
          <w:sz w:val="24"/>
        </w:rPr>
        <w:t>Verificación de consistencia del modelo</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Condición verificada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Resultado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Detalle</w:t>
            </w:r>
          </w:p>
        </w:tc>
      </w:tr>
      <w:tr>
        <w:tc>
          <w:tcPr>
            <w:tcW w:type="dxa" w:w="3120"/>
            <w:tcBorders>
              <w:top w:val="nil"/>
              <w:bottom w:val="nil"/>
              <w:left w:val="nil"/>
              <w:right w:val="nil"/>
            </w:tcBorders>
          </w:tcPr>
          <w:p>
            <w:pPr>
              <w:spacing w:line="240" w:lineRule="auto" w:after="40"/>
            </w:pPr>
            <w:r/>
            <w:r>
              <w:rPr>
                <w:rFonts w:ascii="Times New Roman" w:hAnsi="Times New Roman"/>
                <w:sz w:val="20"/>
              </w:rPr>
              <w:t>Todo requerimiento funcional del MVP pertenece a un caso de uso</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52 de 52</w:t>
            </w:r>
          </w:p>
        </w:tc>
      </w:tr>
      <w:tr>
        <w:tc>
          <w:tcPr>
            <w:tcW w:type="dxa" w:w="3120"/>
            <w:tcBorders>
              <w:top w:val="nil"/>
              <w:bottom w:val="nil"/>
              <w:left w:val="nil"/>
              <w:right w:val="nil"/>
            </w:tcBorders>
          </w:tcPr>
          <w:p>
            <w:pPr>
              <w:spacing w:line="240" w:lineRule="auto" w:after="40"/>
            </w:pPr>
            <w:r/>
            <w:r>
              <w:rPr>
                <w:rFonts w:ascii="Times New Roman" w:hAnsi="Times New Roman"/>
                <w:sz w:val="20"/>
              </w:rPr>
              <w:t>Todo caso de uso tiene un actor que lo inicia o es incluido por otro</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28 de 28</w:t>
            </w:r>
          </w:p>
        </w:tc>
      </w:tr>
      <w:tr>
        <w:tc>
          <w:tcPr>
            <w:tcW w:type="dxa" w:w="3120"/>
            <w:tcBorders>
              <w:top w:val="nil"/>
              <w:bottom w:val="nil"/>
              <w:left w:val="nil"/>
              <w:right w:val="nil"/>
            </w:tcBorders>
          </w:tcPr>
          <w:p>
            <w:pPr>
              <w:spacing w:line="240" w:lineRule="auto" w:after="40"/>
            </w:pPr>
            <w:r/>
            <w:r>
              <w:rPr>
                <w:rFonts w:ascii="Times New Roman" w:hAnsi="Times New Roman"/>
                <w:sz w:val="20"/>
              </w:rPr>
              <w:t>Toda regla de negocio aparece como restricción en una clase o en un diagrama dinámico</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31 de 31</w:t>
            </w:r>
          </w:p>
        </w:tc>
      </w:tr>
      <w:tr>
        <w:tc>
          <w:tcPr>
            <w:tcW w:type="dxa" w:w="3120"/>
            <w:tcBorders>
              <w:top w:val="nil"/>
              <w:bottom w:val="nil"/>
              <w:left w:val="nil"/>
              <w:right w:val="nil"/>
            </w:tcBorders>
          </w:tcPr>
          <w:p>
            <w:pPr>
              <w:spacing w:line="240" w:lineRule="auto" w:after="40"/>
            </w:pPr>
            <w:r/>
            <w:r>
              <w:rPr>
                <w:rFonts w:ascii="Times New Roman" w:hAnsi="Times New Roman"/>
                <w:sz w:val="20"/>
              </w:rPr>
              <w:t>Toda clase del dominio participa en al menos una relación</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12 de 12</w:t>
            </w:r>
          </w:p>
        </w:tc>
      </w:tr>
      <w:tr>
        <w:tc>
          <w:tcPr>
            <w:tcW w:type="dxa" w:w="3120"/>
            <w:tcBorders>
              <w:top w:val="nil"/>
              <w:bottom w:val="nil"/>
              <w:left w:val="nil"/>
              <w:right w:val="nil"/>
            </w:tcBorders>
          </w:tcPr>
          <w:p>
            <w:pPr>
              <w:spacing w:line="240" w:lineRule="auto" w:after="40"/>
            </w:pPr>
            <w:r/>
            <w:r>
              <w:rPr>
                <w:rFonts w:ascii="Times New Roman" w:hAnsi="Times New Roman"/>
                <w:sz w:val="20"/>
              </w:rPr>
              <w:t>Todo estado de las enumeraciones aparece en un diagrama de estados o de actividades</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11 de 11</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Los diagramas de secuencia solo usan clases declaradas en la vista de diseño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Cumple</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4 de 4</w:t>
            </w:r>
          </w:p>
        </w:tc>
      </w:tr>
    </w:tbl>
    <w:p/>
    <w:p>
      <w:pPr>
        <w:spacing w:line="240" w:lineRule="auto"/>
      </w:pPr>
      <w:r>
        <w:rPr>
          <w:rFonts w:ascii="Times New Roman" w:hAnsi="Times New Roman"/>
          <w:i/>
          <w:sz w:val="20"/>
        </w:rPr>
        <w:t xml:space="preserve">Nota. </w:t>
      </w:r>
      <w:r>
        <w:rPr>
          <w:rFonts w:ascii="Times New Roman" w:hAnsi="Times New Roman"/>
          <w:sz w:val="20"/>
        </w:rPr>
        <w:t>Las condiciones se verificaron manualmente sobre los veinte diagramas. En la Fase 6 esta verificación se automatizará parcialmente mediante las pruebas de las reglas de negocio.</w:t>
      </w:r>
    </w:p>
    <w:p>
      <w:r>
        <w:br w:type="page"/>
      </w:r>
    </w:p>
    <w:p>
      <w:pPr>
        <w:pStyle w:val="Heading1"/>
      </w:pPr>
      <w:r>
        <w:t>Decisiones de Modelado</w:t>
      </w:r>
    </w:p>
    <w:p>
      <w:pPr>
        <w:ind w:firstLine="720"/>
      </w:pPr>
      <w:r>
        <w:rPr>
          <w:rFonts w:ascii="Times New Roman" w:hAnsi="Times New Roman"/>
          <w:sz w:val="24"/>
        </w:rPr>
        <w:t>Modelar es decidir, y varias decisiones de esta fase admitían otra respuesta razonable. Las dejamos escritas con su motivo y su costo, porque en la Fase 4 volveremos sobre ellas al diseñar las tablas.</w:t>
      </w:r>
    </w:p>
    <w:p>
      <w:r>
        <w:rPr>
          <w:rFonts w:ascii="Times New Roman" w:hAnsi="Times New Roman"/>
          <w:b/>
          <w:i w:val="0"/>
          <w:sz w:val="24"/>
        </w:rPr>
        <w:t>Tabla 13</w:t>
      </w:r>
    </w:p>
    <w:p>
      <w:r>
        <w:rPr>
          <w:rFonts w:ascii="Times New Roman" w:hAnsi="Times New Roman"/>
          <w:b w:val="0"/>
          <w:i/>
          <w:sz w:val="24"/>
        </w:rPr>
        <w:t>Decisiones de modelado y sus consecuencias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Decisión</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nos cuesta</w:t>
            </w:r>
          </w:p>
        </w:tc>
      </w:tr>
      <w:tr>
        <w:tc>
          <w:tcPr>
            <w:tcW w:type="dxa" w:w="3120"/>
            <w:tcBorders>
              <w:top w:val="nil"/>
              <w:bottom w:val="nil"/>
              <w:left w:val="nil"/>
              <w:right w:val="nil"/>
            </w:tcBorders>
          </w:tcPr>
          <w:p>
            <w:pPr>
              <w:spacing w:line="240" w:lineRule="auto" w:after="40"/>
            </w:pPr>
            <w:r/>
            <w:r>
              <w:rPr>
                <w:rFonts w:ascii="Times New Roman" w:hAnsi="Times New Roman"/>
                <w:sz w:val="20"/>
              </w:rPr>
              <w:t>Persona como clase abstracta</w:t>
            </w:r>
          </w:p>
        </w:tc>
        <w:tc>
          <w:tcPr>
            <w:tcW w:type="dxa" w:w="3120"/>
            <w:tcBorders>
              <w:top w:val="nil"/>
              <w:bottom w:val="nil"/>
              <w:left w:val="nil"/>
              <w:right w:val="nil"/>
            </w:tcBorders>
          </w:tcPr>
          <w:p>
            <w:pPr>
              <w:spacing w:line="240" w:lineRule="auto" w:after="40"/>
            </w:pPr>
            <w:r/>
            <w:r>
              <w:rPr>
                <w:rFonts w:ascii="Times New Roman" w:hAnsi="Times New Roman"/>
                <w:sz w:val="20"/>
              </w:rPr>
              <w:t>Estudiante y Docente comparten nueve atributos de identificación y contacto. Repetirlos en ambas clases duplicaría también la regla RN-01 de unicidad del documento.</w:t>
            </w:r>
          </w:p>
        </w:tc>
        <w:tc>
          <w:tcPr>
            <w:tcW w:type="dxa" w:w="3120"/>
            <w:tcBorders>
              <w:top w:val="nil"/>
              <w:bottom w:val="nil"/>
              <w:left w:val="nil"/>
              <w:right w:val="nil"/>
            </w:tcBorders>
          </w:tcPr>
          <w:p>
            <w:pPr>
              <w:spacing w:line="240" w:lineRule="auto" w:after="40"/>
            </w:pPr>
            <w:r/>
            <w:r>
              <w:rPr>
                <w:rFonts w:ascii="Times New Roman" w:hAnsi="Times New Roman"/>
                <w:sz w:val="20"/>
              </w:rPr>
              <w:t>Se pierde algo de simplicidad en el mapeo a tablas, que se resolverá en la Fase 4 al escoger la estrategia de herencia.</w:t>
            </w:r>
          </w:p>
        </w:tc>
      </w:tr>
      <w:tr>
        <w:tc>
          <w:tcPr>
            <w:tcW w:type="dxa" w:w="3120"/>
            <w:tcBorders>
              <w:top w:val="nil"/>
              <w:bottom w:val="nil"/>
              <w:left w:val="nil"/>
              <w:right w:val="nil"/>
            </w:tcBorders>
          </w:tcPr>
          <w:p>
            <w:pPr>
              <w:spacing w:line="240" w:lineRule="auto" w:after="40"/>
            </w:pPr>
            <w:r/>
            <w:r>
              <w:rPr>
                <w:rFonts w:ascii="Times New Roman" w:hAnsi="Times New Roman"/>
                <w:sz w:val="20"/>
              </w:rPr>
              <w:t>Usuario separado de Persona</w:t>
            </w:r>
          </w:p>
        </w:tc>
        <w:tc>
          <w:tcPr>
            <w:tcW w:type="dxa" w:w="3120"/>
            <w:tcBorders>
              <w:top w:val="nil"/>
              <w:bottom w:val="nil"/>
              <w:left w:val="nil"/>
              <w:right w:val="nil"/>
            </w:tcBorders>
          </w:tcPr>
          <w:p>
            <w:pPr>
              <w:spacing w:line="240" w:lineRule="auto" w:after="40"/>
            </w:pPr>
            <w:r/>
            <w:r>
              <w:rPr>
                <w:rFonts w:ascii="Times New Roman" w:hAnsi="Times New Roman"/>
                <w:sz w:val="20"/>
              </w:rPr>
              <w:t>Los datos de la cuenta —resumen de la contraseña, sal, rol— tienen exigencias de seguridad distintas de los datos personales y cambian por motivos diferentes.</w:t>
            </w:r>
          </w:p>
        </w:tc>
        <w:tc>
          <w:tcPr>
            <w:tcW w:type="dxa" w:w="3120"/>
            <w:tcBorders>
              <w:top w:val="nil"/>
              <w:bottom w:val="nil"/>
              <w:left w:val="nil"/>
              <w:right w:val="nil"/>
            </w:tcBorders>
          </w:tcPr>
          <w:p>
            <w:pPr>
              <w:spacing w:line="240" w:lineRule="auto" w:after="40"/>
            </w:pPr>
            <w:r/>
            <w:r>
              <w:rPr>
                <w:rFonts w:ascii="Times New Roman" w:hAnsi="Times New Roman"/>
                <w:sz w:val="20"/>
              </w:rPr>
              <w:t>Obliga a mantener sincronizados el estado de la persona y el de su cuenta al inactivar.</w:t>
            </w:r>
          </w:p>
        </w:tc>
      </w:tr>
      <w:tr>
        <w:tc>
          <w:tcPr>
            <w:tcW w:type="dxa" w:w="3120"/>
            <w:tcBorders>
              <w:top w:val="nil"/>
              <w:bottom w:val="nil"/>
              <w:left w:val="nil"/>
              <w:right w:val="nil"/>
            </w:tcBorders>
          </w:tcPr>
          <w:p>
            <w:pPr>
              <w:spacing w:line="240" w:lineRule="auto" w:after="40"/>
            </w:pPr>
            <w:r/>
            <w:r>
              <w:rPr>
                <w:rFonts w:ascii="Times New Roman" w:hAnsi="Times New Roman"/>
                <w:sz w:val="20"/>
              </w:rPr>
              <w:t>Matrícula como clase y no como clase asociativa</w:t>
            </w:r>
          </w:p>
        </w:tc>
        <w:tc>
          <w:tcPr>
            <w:tcW w:type="dxa" w:w="3120"/>
            <w:tcBorders>
              <w:top w:val="nil"/>
              <w:bottom w:val="nil"/>
              <w:left w:val="nil"/>
              <w:right w:val="nil"/>
            </w:tcBorders>
          </w:tcPr>
          <w:p>
            <w:pPr>
              <w:spacing w:line="240" w:lineRule="auto" w:after="40"/>
            </w:pPr>
            <w:r/>
            <w:r>
              <w:rPr>
                <w:rFonts w:ascii="Times New Roman" w:hAnsi="Times New Roman"/>
                <w:sz w:val="20"/>
              </w:rPr>
              <w:t>Aunque nace de la relación entre Estudiante y Curso, tiene identidad propia, ciclo de vida con tres estados y calificaciones que dependen de ella.</w:t>
            </w:r>
          </w:p>
        </w:tc>
        <w:tc>
          <w:tcPr>
            <w:tcW w:type="dxa" w:w="3120"/>
            <w:tcBorders>
              <w:top w:val="nil"/>
              <w:bottom w:val="nil"/>
              <w:left w:val="nil"/>
              <w:right w:val="nil"/>
            </w:tcBorders>
          </w:tcPr>
          <w:p>
            <w:pPr>
              <w:spacing w:line="240" w:lineRule="auto" w:after="40"/>
            </w:pPr>
            <w:r/>
            <w:r>
              <w:rPr>
                <w:rFonts w:ascii="Times New Roman" w:hAnsi="Times New Roman"/>
                <w:sz w:val="20"/>
              </w:rPr>
              <w:t>El modelo tiene una clase más, pero la Fase 4 obtiene una tabla natural con clave propia.</w:t>
            </w:r>
          </w:p>
        </w:tc>
      </w:tr>
      <w:tr>
        <w:tc>
          <w:tcPr>
            <w:tcW w:type="dxa" w:w="3120"/>
            <w:tcBorders>
              <w:top w:val="nil"/>
              <w:bottom w:val="nil"/>
              <w:left w:val="nil"/>
              <w:right w:val="nil"/>
            </w:tcBorders>
          </w:tcPr>
          <w:p>
            <w:pPr>
              <w:spacing w:line="240" w:lineRule="auto" w:after="40"/>
            </w:pPr>
            <w:r/>
            <w:r>
              <w:rPr>
                <w:rFonts w:ascii="Times New Roman" w:hAnsi="Times New Roman"/>
                <w:sz w:val="20"/>
              </w:rPr>
              <w:t>Contador matriculados en Curso</w:t>
            </w:r>
          </w:p>
        </w:tc>
        <w:tc>
          <w:tcPr>
            <w:tcW w:type="dxa" w:w="3120"/>
            <w:tcBorders>
              <w:top w:val="nil"/>
              <w:bottom w:val="nil"/>
              <w:left w:val="nil"/>
              <w:right w:val="nil"/>
            </w:tcBorders>
          </w:tcPr>
          <w:p>
            <w:pPr>
              <w:spacing w:line="240" w:lineRule="auto" w:after="40"/>
            </w:pPr>
            <w:r/>
            <w:r>
              <w:rPr>
                <w:rFonts w:ascii="Times New Roman" w:hAnsi="Times New Roman"/>
                <w:sz w:val="20"/>
              </w:rPr>
              <w:t>El número de matriculados es derivable contando matrículas activas, pero la validación de cupo (RN-05) se ejecuta en cada intento de matrícula y debe ser inmediata y transaccional.</w:t>
            </w:r>
          </w:p>
        </w:tc>
        <w:tc>
          <w:tcPr>
            <w:tcW w:type="dxa" w:w="3120"/>
            <w:tcBorders>
              <w:top w:val="nil"/>
              <w:bottom w:val="nil"/>
              <w:left w:val="nil"/>
              <w:right w:val="nil"/>
            </w:tcBorders>
          </w:tcPr>
          <w:p>
            <w:pPr>
              <w:spacing w:line="240" w:lineRule="auto" w:after="40"/>
            </w:pPr>
            <w:r/>
            <w:r>
              <w:rPr>
                <w:rFonts w:ascii="Times New Roman" w:hAnsi="Times New Roman"/>
                <w:sz w:val="20"/>
              </w:rPr>
              <w:t>Introduce un dato redundante que hay que mantener consistente; por eso se actualiza dentro de la misma transacción de la matrícula (RNF-15).</w:t>
            </w:r>
          </w:p>
        </w:tc>
      </w:tr>
      <w:tr>
        <w:tc>
          <w:tcPr>
            <w:tcW w:type="dxa" w:w="3120"/>
            <w:tcBorders>
              <w:top w:val="nil"/>
              <w:bottom w:val="nil"/>
              <w:left w:val="nil"/>
              <w:right w:val="nil"/>
            </w:tcBorders>
          </w:tcPr>
          <w:p>
            <w:pPr>
              <w:spacing w:line="240" w:lineRule="auto" w:after="40"/>
            </w:pPr>
            <w:r/>
            <w:r>
              <w:rPr>
                <w:rFonts w:ascii="Times New Roman" w:hAnsi="Times New Roman"/>
                <w:sz w:val="20"/>
              </w:rPr>
              <w:t>Calificación separada de Matrícula</w:t>
            </w:r>
          </w:p>
        </w:tc>
        <w:tc>
          <w:tcPr>
            <w:tcW w:type="dxa" w:w="3120"/>
            <w:tcBorders>
              <w:top w:val="nil"/>
              <w:bottom w:val="nil"/>
              <w:left w:val="nil"/>
              <w:right w:val="nil"/>
            </w:tcBorders>
          </w:tcPr>
          <w:p>
            <w:pPr>
              <w:spacing w:line="240" w:lineRule="auto" w:after="40"/>
            </w:pPr>
            <w:r/>
            <w:r>
              <w:rPr>
                <w:rFonts w:ascii="Times New Roman" w:hAnsi="Times New Roman"/>
                <w:sz w:val="20"/>
              </w:rPr>
              <w:t>Una matrícula tiene tantas calificaciones como cortes tenga el curso, y ese número es configurable por curso.</w:t>
            </w:r>
          </w:p>
        </w:tc>
        <w:tc>
          <w:tcPr>
            <w:tcW w:type="dxa" w:w="3120"/>
            <w:tcBorders>
              <w:top w:val="nil"/>
              <w:bottom w:val="nil"/>
              <w:left w:val="nil"/>
              <w:right w:val="nil"/>
            </w:tcBorders>
          </w:tcPr>
          <w:p>
            <w:pPr>
              <w:spacing w:line="240" w:lineRule="auto" w:after="40"/>
            </w:pPr>
            <w:r/>
            <w:r>
              <w:rPr>
                <w:rFonts w:ascii="Times New Roman" w:hAnsi="Times New Roman"/>
                <w:sz w:val="20"/>
              </w:rPr>
              <w:t>Impide guardar las notas como tres columnas fijas, lo que habría limitado el sistema a un único esquema de evaluación.</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CU-23 Autorizar operación como caso incluido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La verificación de rol ocurre en las veinte operaciones sensibles. Modelarla en cada caso de uso repetiría la misma descripción veinte veces.</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El diagrama general omite las flechas de inclusión para no volverse ilegible; la relación se documenta en el catálogo.</w:t>
            </w:r>
          </w:p>
        </w:tc>
      </w:tr>
    </w:tbl>
    <w:p>
      <w:r>
        <w:br w:type="page"/>
      </w:r>
    </w:p>
    <w:p>
      <w:pPr>
        <w:pStyle w:val="Heading1"/>
      </w:pPr>
      <w:r>
        <w:t>Conclusiones</w:t>
      </w:r>
    </w:p>
    <w:p>
      <w:pPr>
        <w:ind w:firstLine="720"/>
      </w:pPr>
      <w:r>
        <w:rPr>
          <w:rFonts w:ascii="Times New Roman" w:hAnsi="Times New Roman"/>
          <w:sz w:val="24"/>
        </w:rPr>
        <w:t>Los 52 requerimientos del producto mínimo viable quedaron representados en 28 casos de uso, 12 clases de dominio, 6 enumeraciones y 20 diagramas. La agrupación no fue mecánica: RF-31 a RF-35, que en la Fase 2 son cinco requerimientos independientes, forman aquí un solo caso incluido, CU-24, porque desde la perspectiva del usuario son una sola cosa: que el sistema no lo deje matricular mal.</w:t>
      </w:r>
    </w:p>
    <w:p>
      <w:pPr>
        <w:ind w:firstLine="720"/>
      </w:pPr>
      <w:r>
        <w:rPr>
          <w:rFonts w:ascii="Times New Roman" w:hAnsi="Times New Roman"/>
          <w:sz w:val="24"/>
        </w:rPr>
        <w:t>El modelado obligó a precisar cosas que la especificación dejaba abiertas. La más importante fue distinguir entre una calificación pendiente y una calificación de 0.0, que llevó a incluir el estado Pendiente en el ciclo de vida de la Calificación. Un sistema que confundiera ambas cosas reprobaría estudiantes por notas que el docente aún no ha subido, y ese error no lo habríamos detectado hasta tener el sistema andando.</w:t>
      </w:r>
    </w:p>
    <w:p>
      <w:pPr>
        <w:ind w:firstLine="720"/>
      </w:pPr>
      <w:r>
        <w:rPr>
          <w:rFonts w:ascii="Times New Roman" w:hAnsi="Times New Roman"/>
          <w:sz w:val="24"/>
        </w:rPr>
        <w:t>La segunda precisión fue la multiplicidad entre Docente y Curso. Escribirla como 0..1 en lugar de 1 reconoce que existe un momento —entre crear el curso y asignarle docente— en que el curso no tiene responsable. Es un detalle menor en el diagrama y una decisión con consecuencias directas en la Fase 4, donde esa columna admitirá nulos.</w:t>
      </w:r>
    </w:p>
    <w:p>
      <w:pPr>
        <w:ind w:firstLine="720"/>
      </w:pPr>
      <w:r>
        <w:rPr>
          <w:rFonts w:ascii="Times New Roman" w:hAnsi="Times New Roman"/>
          <w:sz w:val="24"/>
        </w:rPr>
        <w:t>Queda una decisión consciente que conviene señalar: mantener el contador de matriculados en Curso introduce un dato redundante, porque ese número se puede obtener contando matrículas activas. Lo aceptamos porque la validación de cupo se ejecuta en cada intento de matrícula y debe ser inmediata y transaccional. Es el tipo de compromiso que un modelo debe hacer explícito en vez de esconder.</w:t>
      </w:r>
      <w:r>
        <w:br w:type="page"/>
      </w:r>
    </w:p>
    <w:p>
      <w:pPr>
        <w:pStyle w:val="Heading1"/>
      </w:pPr>
      <w:r>
        <w:t>Referencias</w:t>
      </w:r>
    </w:p>
    <w:p>
      <w:pPr>
        <w:pStyle w:val="ListParagraph"/>
        <w:spacing w:line="480" w:lineRule="auto"/>
        <w:ind w:left="720"/>
      </w:pPr>
      <w:r>
        <w:rPr>
          <w:rFonts w:ascii="Times New Roman" w:hAnsi="Times New Roman"/>
          <w:sz w:val="24"/>
        </w:rPr>
        <w:t>Booch, G., Rumbaugh, J., &amp; Jacobson, I. (2005). The unified modeling language user guide (2nd ed.). Addison-Wesley.</w:t>
      </w:r>
    </w:p>
    <w:p>
      <w:pPr>
        <w:pStyle w:val="ListParagraph"/>
        <w:spacing w:line="480" w:lineRule="auto"/>
        <w:ind w:left="720"/>
      </w:pPr>
      <w:r>
        <w:rPr>
          <w:rFonts w:ascii="Times New Roman" w:hAnsi="Times New Roman"/>
          <w:sz w:val="24"/>
        </w:rPr>
        <w:t>Cockburn, A. (2001). Writing effective use cases. Addison-Wesley.</w:t>
      </w:r>
    </w:p>
    <w:p>
      <w:pPr>
        <w:pStyle w:val="ListParagraph"/>
        <w:spacing w:line="480" w:lineRule="auto"/>
        <w:ind w:left="720"/>
      </w:pPr>
      <w:r>
        <w:rPr>
          <w:rFonts w:ascii="Times New Roman" w:hAnsi="Times New Roman"/>
          <w:sz w:val="24"/>
        </w:rPr>
        <w:t>Cohn, M. (2004). User stories applied: For agile software development. Addison-Wesley.</w:t>
      </w:r>
    </w:p>
    <w:p>
      <w:pPr>
        <w:pStyle w:val="ListParagraph"/>
        <w:spacing w:line="480" w:lineRule="auto"/>
        <w:ind w:left="720"/>
      </w:pPr>
      <w:r>
        <w:rPr>
          <w:rFonts w:ascii="Times New Roman" w:hAnsi="Times New Roman"/>
          <w:sz w:val="24"/>
        </w:rPr>
        <w:t>Fowler, M. (2003). UML distilled: A brief guide to the standard object modeling language (3rd ed.). Addison-Wesley.</w:t>
      </w:r>
    </w:p>
    <w:p>
      <w:pPr>
        <w:pStyle w:val="ListParagraph"/>
        <w:spacing w:line="480" w:lineRule="auto"/>
        <w:ind w:left="720"/>
      </w:pPr>
      <w:r>
        <w:rPr>
          <w:rFonts w:ascii="Times New Roman" w:hAnsi="Times New Roman"/>
          <w:sz w:val="24"/>
        </w:rPr>
        <w:t>International Organization for Standardization. (2011). ISO/IEC 25010:2011. Systems and software engineering — Systems and software Quality Requirements and Evaluation (SQuaRE) — System and software quality models.</w:t>
      </w:r>
    </w:p>
    <w:p>
      <w:pPr>
        <w:pStyle w:val="ListParagraph"/>
        <w:spacing w:line="480" w:lineRule="auto"/>
        <w:ind w:left="720"/>
      </w:pPr>
      <w:r>
        <w:rPr>
          <w:rFonts w:ascii="Times New Roman" w:hAnsi="Times New Roman"/>
          <w:sz w:val="24"/>
        </w:rPr>
        <w:t>Larman, C. (2004). Applying UML and patterns: An introduction to object-oriented analysis and design and iterative development (3rd ed.). Prentice Hall.</w:t>
      </w:r>
    </w:p>
    <w:p>
      <w:pPr>
        <w:pStyle w:val="ListParagraph"/>
        <w:spacing w:line="480" w:lineRule="auto"/>
        <w:ind w:left="720"/>
      </w:pPr>
      <w:r>
        <w:rPr>
          <w:rFonts w:ascii="Times New Roman" w:hAnsi="Times New Roman"/>
          <w:sz w:val="24"/>
        </w:rPr>
        <w:t>Object Management Group. (2017). OMG Unified Modeling Language (OMG UML), version 2.5.1. https://www.omg.org/spec/UML/2.5.1/</w:t>
      </w:r>
    </w:p>
    <w:p>
      <w:pPr>
        <w:pStyle w:val="ListParagraph"/>
        <w:spacing w:line="480" w:lineRule="auto"/>
        <w:ind w:left="720"/>
      </w:pPr>
      <w:r>
        <w:rPr>
          <w:rFonts w:ascii="Times New Roman" w:hAnsi="Times New Roman"/>
          <w:sz w:val="24"/>
        </w:rPr>
        <w:t>Pressman, R. S., &amp; Maxim, B. R. (2021). Ingeniería del software: Un enfoque práctico (9.ª ed.). McGraw-Hill.</w:t>
      </w:r>
    </w:p>
    <w:p>
      <w:pPr>
        <w:pStyle w:val="ListParagraph"/>
        <w:spacing w:line="480" w:lineRule="auto"/>
        <w:ind w:left="720"/>
      </w:pPr>
      <w:r>
        <w:rPr>
          <w:rFonts w:ascii="Times New Roman" w:hAnsi="Times New Roman"/>
          <w:sz w:val="24"/>
        </w:rPr>
        <w:t>Sommerville, I. (2011). Ingeniería de software (9.ª ed.). Pearson Educación.</w:t>
      </w:r>
    </w:p>
    <w:p>
      <w:pPr>
        <w:pStyle w:val="ListParagraph"/>
        <w:spacing w:line="480" w:lineRule="auto"/>
        <w:ind w:left="720"/>
      </w:pPr>
      <w:r>
        <w:rPr>
          <w:rFonts w:ascii="Times New Roman" w:hAnsi="Times New Roman"/>
          <w:sz w:val="24"/>
        </w:rPr>
        <w:t>Wiegers, K., &amp; Beatty, J. (2013). Software requirements (3.ª ed.). Microsoft Press.</w:t>
      </w:r>
    </w:p>
    <w:p>
      <w:pPr>
        <w:ind w:firstLine="720"/>
      </w:pPr>
      <w:r>
        <w:rPr>
          <w:rFonts w:ascii="Times New Roman" w:hAnsi="Times New Roman"/>
          <w:b/>
          <w:sz w:val="24"/>
        </w:rPr>
        <w:t>Resumen del entregable:</w:t>
      </w:r>
      <w:r>
        <w:rPr>
          <w:rFonts w:ascii="Times New Roman" w:hAnsi="Times New Roman"/>
          <w:sz w:val="24"/>
        </w:rPr>
        <w:t xml:space="preserve"> 28 casos de uso · 12 clases de dominio · 6 enumeraciones · 20 diagramas UML · 13 tablas · verificación de consistencia en 6 condiciones.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