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5 — Mockup y Prototipo</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19-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p>
    <w:p>
      <w:pPr>
        <w:spacing w:line="240" w:lineRule="auto"/>
        <w:ind w:left="283"/>
      </w:pPr>
      <w:r>
        <w:rPr>
          <w:rFonts w:ascii="Consolas" w:hAnsi="Consolas"/>
          <w:sz w:val="16"/>
        </w:rPr>
        <w:t>https://www.figma.com/proto/0N23jzSCsiWpoBvI59fkup/SGA---Prototipo-Fase-5---Grupo-6?node-id=12-103&amp;starting-point-node-id=12%3A103&amp;scaling=min-zoom&amp;content-scaling=fixed</w:t>
      </w:r>
    </w:p>
    <w:p/>
    <w:p>
      <w:pPr>
        <w:ind w:firstLine="720"/>
      </w:pPr>
      <w:r>
        <w:rPr>
          <w:rFonts w:ascii="Times New Roman" w:hAnsi="Times New Roman"/>
          <w:sz w:val="24"/>
        </w:rPr>
        <w:t xml:space="preserve">El enlace abre el prototipo en modo presentación, sin necesidad de cuenta ni de iniciar sesión.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22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2642123"/>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2678262"/>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267826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264212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2642123"/>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2642123"/>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2642123"/>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6171646"/>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617164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4123800"/>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41238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5095523"/>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50955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5224015"/>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52240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834692"/>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834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4356692"/>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4356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979246"/>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97924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834692"/>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834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5589415"/>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55894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970877"/>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97087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6103385"/>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6103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910985"/>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9109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625554"/>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62555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585569"/>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58556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658523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658523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Referencia de diseño</w:t>
      </w:r>
    </w:p>
    <w:p>
      <w:r>
        <w:rPr>
          <w:rFonts w:ascii="Times New Roman" w:hAnsi="Times New Roman"/>
          <w:b/>
          <w:i w:val="0"/>
          <w:sz w:val="24"/>
        </w:rPr>
        <w:t>Figura 31</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15431"/>
            <wp:docPr id="31" name="Picture 31"/>
            <wp:cNvGraphicFramePr>
              <a:graphicFrameLocks noChangeAspect="1"/>
            </wp:cNvGraphicFramePr>
            <a:graphic>
              <a:graphicData uri="http://schemas.openxmlformats.org/drawingml/2006/picture">
                <pic:pic>
                  <pic:nvPicPr>
                    <pic:cNvPr id="0" name="18-catalogo-mensajes.png"/>
                    <pic:cNvPicPr/>
                  </pic:nvPicPr>
                  <pic:blipFill>
                    <a:blip r:embed="rId40"/>
                    <a:stretch>
                      <a:fillRect/>
                    </a:stretch>
                  </pic:blipFill>
                  <pic:spPr>
                    <a:xfrm>
                      <a:off x="0" y="0"/>
                      <a:ext cx="5220000" cy="611543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los frames tienen un ancho fijo, no se reacomodan</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23 capturas · 18 tablas · catálogo de 25 mensajes · prototipo de Figma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