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9C5" w:rsidRPr="00324192" w:rsidRDefault="000C09C5" w:rsidP="000C09C5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r w:rsidRPr="0032419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84605" cy="854075"/>
            <wp:effectExtent l="19050" t="0" r="0" b="0"/>
            <wp:wrapSquare wrapText="bothSides"/>
            <wp:docPr id="1" name="Imagen 1" descr="Resultado de imagen para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9C5" w:rsidRPr="00324192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Pr="00324192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DICCIONARI DE DATOS</w:t>
      </w:r>
    </w:p>
    <w:p w:rsidR="000C09C5" w:rsidRPr="00324192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Pr="00324192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rPr>
          <w:rFonts w:ascii="Times New Roman" w:hAnsi="Times New Roman" w:cs="Times New Roman"/>
          <w:b/>
          <w:sz w:val="24"/>
          <w:szCs w:val="24"/>
        </w:rPr>
      </w:pPr>
    </w:p>
    <w:p w:rsidR="000C09C5" w:rsidRPr="00324192" w:rsidRDefault="000C09C5" w:rsidP="000C09C5">
      <w:pPr>
        <w:rPr>
          <w:rFonts w:ascii="Times New Roman" w:hAnsi="Times New Roman" w:cs="Times New Roman"/>
          <w:b/>
          <w:sz w:val="24"/>
          <w:szCs w:val="24"/>
        </w:rPr>
      </w:pPr>
    </w:p>
    <w:p w:rsidR="000C09C5" w:rsidRPr="00324192" w:rsidRDefault="000C09C5" w:rsidP="000C09C5">
      <w:pPr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aprendiz: </w:t>
      </w:r>
    </w:p>
    <w:p w:rsidR="000C09C5" w:rsidRPr="00324192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192">
        <w:rPr>
          <w:rFonts w:ascii="Times New Roman" w:hAnsi="Times New Roman" w:cs="Times New Roman"/>
          <w:b/>
          <w:sz w:val="24"/>
          <w:szCs w:val="24"/>
        </w:rPr>
        <w:t xml:space="preserve">Johan Alexander Vargas </w:t>
      </w:r>
      <w:proofErr w:type="spellStart"/>
      <w:r w:rsidRPr="00324192">
        <w:rPr>
          <w:rFonts w:ascii="Times New Roman" w:hAnsi="Times New Roman" w:cs="Times New Roman"/>
          <w:b/>
          <w:sz w:val="24"/>
          <w:szCs w:val="24"/>
        </w:rPr>
        <w:t>Saenz</w:t>
      </w:r>
      <w:proofErr w:type="spellEnd"/>
    </w:p>
    <w:p w:rsidR="000C09C5" w:rsidRDefault="000C09C5" w:rsidP="000C09C5">
      <w:pPr>
        <w:pStyle w:val="Ttul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pStyle w:val="Ttulo1"/>
        <w:rPr>
          <w:rFonts w:ascii="Times New Roman" w:hAnsi="Times New Roman" w:cs="Times New Roman"/>
          <w:b/>
          <w:sz w:val="24"/>
          <w:szCs w:val="24"/>
        </w:rPr>
      </w:pPr>
    </w:p>
    <w:p w:rsidR="000C09C5" w:rsidRDefault="000C09C5" w:rsidP="000C09C5">
      <w:pPr>
        <w:pStyle w:val="Normal1"/>
      </w:pPr>
    </w:p>
    <w:p w:rsidR="000C09C5" w:rsidRDefault="000C09C5" w:rsidP="000C09C5">
      <w:pPr>
        <w:pStyle w:val="Normal1"/>
      </w:pPr>
    </w:p>
    <w:p w:rsidR="000C09C5" w:rsidRDefault="000C09C5" w:rsidP="000C09C5">
      <w:pPr>
        <w:pStyle w:val="Normal1"/>
      </w:pPr>
    </w:p>
    <w:p w:rsidR="000C09C5" w:rsidRDefault="000C09C5" w:rsidP="000C09C5">
      <w:pPr>
        <w:pStyle w:val="Normal1"/>
      </w:pPr>
    </w:p>
    <w:p w:rsidR="000C09C5" w:rsidRDefault="000C09C5" w:rsidP="000C09C5">
      <w:pPr>
        <w:pStyle w:val="Normal1"/>
      </w:pPr>
    </w:p>
    <w:p w:rsidR="000C09C5" w:rsidRDefault="000C09C5" w:rsidP="000C09C5">
      <w:pPr>
        <w:pStyle w:val="Normal1"/>
      </w:pPr>
    </w:p>
    <w:p w:rsidR="000C09C5" w:rsidRDefault="000C09C5" w:rsidP="000C09C5">
      <w:pPr>
        <w:pStyle w:val="Normal1"/>
      </w:pPr>
    </w:p>
    <w:p w:rsidR="000C09C5" w:rsidRDefault="000C09C5" w:rsidP="000C09C5">
      <w:pPr>
        <w:pStyle w:val="Normal1"/>
      </w:pPr>
    </w:p>
    <w:p w:rsidR="000C09C5" w:rsidRPr="00612935" w:rsidRDefault="000C09C5" w:rsidP="000C09C5">
      <w:pPr>
        <w:pStyle w:val="Normal1"/>
      </w:pPr>
    </w:p>
    <w:p w:rsidR="000C09C5" w:rsidRPr="00324192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C5" w:rsidRPr="00324192" w:rsidRDefault="000C09C5" w:rsidP="000C09C5">
      <w:pPr>
        <w:pStyle w:val="Ttul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192">
        <w:rPr>
          <w:rFonts w:ascii="Times New Roman" w:hAnsi="Times New Roman" w:cs="Times New Roman"/>
          <w:b/>
          <w:sz w:val="24"/>
          <w:szCs w:val="24"/>
        </w:rPr>
        <w:t>Bogotá, D.C</w:t>
      </w: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0C09C5" w:rsidRDefault="000C09C5" w:rsidP="000C09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DICCIONARIO DE DATOS</w:t>
      </w:r>
    </w:p>
    <w:p w:rsidR="000C09C5" w:rsidRDefault="000C09C5" w:rsidP="000C09C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15"/>
        <w:gridCol w:w="1350"/>
        <w:gridCol w:w="1860"/>
        <w:gridCol w:w="4245"/>
      </w:tblGrid>
      <w:tr w:rsidR="000C09C5" w:rsidTr="00570487">
        <w:trPr>
          <w:trHeight w:val="777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Campo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Tamaño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Tipo de Dato</w:t>
            </w:r>
          </w:p>
        </w:tc>
        <w:tc>
          <w:tcPr>
            <w:tcW w:w="4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Descripción</w:t>
            </w:r>
          </w:p>
        </w:tc>
      </w:tr>
      <w:tr w:rsidR="000C09C5" w:rsidTr="00570487">
        <w:trPr>
          <w:trHeight w:val="73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Id representa la cantidad de registros agregados en la tabla</w:t>
            </w:r>
          </w:p>
        </w:tc>
      </w:tr>
      <w:tr w:rsidR="000C09C5" w:rsidTr="00570487">
        <w:trPr>
          <w:trHeight w:val="73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Producto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producto representa el tipo de ingrediente</w:t>
            </w:r>
          </w:p>
        </w:tc>
      </w:tr>
      <w:tr w:rsidR="000C09C5" w:rsidTr="00570487">
        <w:trPr>
          <w:trHeight w:val="100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cantidad representa cuántos productos hay disponibles en el inventario.</w:t>
            </w:r>
          </w:p>
        </w:tc>
      </w:tr>
      <w:tr w:rsidR="000C09C5" w:rsidTr="00570487">
        <w:trPr>
          <w:trHeight w:val="73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Marca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marca presenta cada tipo de identidad del producto.</w:t>
            </w:r>
          </w:p>
        </w:tc>
      </w:tr>
      <w:tr w:rsidR="000C09C5" w:rsidTr="00570487">
        <w:trPr>
          <w:trHeight w:val="73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Precio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precio presenta el valor de cada tipo de producto.</w:t>
            </w:r>
          </w:p>
        </w:tc>
      </w:tr>
      <w:tr w:rsidR="000C09C5" w:rsidTr="00570487">
        <w:trPr>
          <w:trHeight w:val="1005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Pedidos Proveedores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Los pedidos representan la cantidad de productos agregados al inventario.</w:t>
            </w:r>
          </w:p>
        </w:tc>
      </w:tr>
    </w:tbl>
    <w:p w:rsidR="00345FAF" w:rsidRDefault="00345FAF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04"/>
        <w:gridCol w:w="1454"/>
        <w:gridCol w:w="1874"/>
        <w:gridCol w:w="3793"/>
      </w:tblGrid>
      <w:tr w:rsidR="000C09C5" w:rsidTr="00570487">
        <w:trPr>
          <w:trHeight w:val="495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Campo</w:t>
            </w:r>
          </w:p>
        </w:tc>
        <w:tc>
          <w:tcPr>
            <w:tcW w:w="14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Tamaño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Tipo de Dato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Descripción</w:t>
            </w:r>
          </w:p>
        </w:tc>
      </w:tr>
      <w:tr w:rsidR="000C09C5" w:rsidTr="00570487">
        <w:trPr>
          <w:trHeight w:val="735"/>
        </w:trPr>
        <w:tc>
          <w:tcPr>
            <w:tcW w:w="19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Id representa la cantidad de registros agregados en ventas.</w:t>
            </w:r>
          </w:p>
        </w:tc>
      </w:tr>
      <w:tr w:rsidR="000C09C5" w:rsidTr="00570487">
        <w:trPr>
          <w:trHeight w:val="1005"/>
        </w:trPr>
        <w:tc>
          <w:tcPr>
            <w:tcW w:w="19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lastRenderedPageBreak/>
              <w:t>Productos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Los productos representan la cantidad adquiridos por un cliente en una venta.</w:t>
            </w:r>
          </w:p>
        </w:tc>
      </w:tr>
      <w:tr w:rsidR="000C09C5" w:rsidTr="00570487">
        <w:trPr>
          <w:trHeight w:val="735"/>
        </w:trPr>
        <w:tc>
          <w:tcPr>
            <w:tcW w:w="19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Precio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precio presenta el valor de cada venta.</w:t>
            </w:r>
          </w:p>
        </w:tc>
      </w:tr>
      <w:tr w:rsidR="000C09C5" w:rsidTr="00570487">
        <w:trPr>
          <w:trHeight w:val="735"/>
        </w:trPr>
        <w:tc>
          <w:tcPr>
            <w:tcW w:w="19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cantidad representa el total de productos adquiridos en una venta.</w:t>
            </w:r>
          </w:p>
        </w:tc>
      </w:tr>
      <w:tr w:rsidR="000C09C5" w:rsidTr="00570487">
        <w:trPr>
          <w:trHeight w:val="735"/>
        </w:trPr>
        <w:tc>
          <w:tcPr>
            <w:tcW w:w="19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Fecha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TIME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0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fecha representa el día en el cual se realizó la venta.</w:t>
            </w:r>
          </w:p>
        </w:tc>
      </w:tr>
    </w:tbl>
    <w:p w:rsidR="000C09C5" w:rsidRDefault="000C09C5"/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90"/>
        <w:gridCol w:w="1455"/>
        <w:gridCol w:w="1890"/>
        <w:gridCol w:w="3780"/>
      </w:tblGrid>
      <w:tr w:rsidR="000C09C5" w:rsidTr="00570487">
        <w:trPr>
          <w:trHeight w:val="49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Campo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Tamaño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Tipo de Dato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Descripción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Id representa la cantidad de clientes registrados por venta.</w:t>
            </w:r>
          </w:p>
        </w:tc>
      </w:tr>
      <w:tr w:rsidR="000C09C5" w:rsidTr="00570487">
        <w:trPr>
          <w:trHeight w:val="100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Productos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Los productos representan la cantidad de productos vendidos a un cliente.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cantidad representa el total de productos adquiridos por un cliente.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Precio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precio representa el valor total de productos adquiridos por un cliente.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lastRenderedPageBreak/>
              <w:t>Teléfono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BIGINT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teléfono representa una manera de contacto con el cliente.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Ubicación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Representa la ubicación del lugar donde se entrega el pedido.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Fecha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TIME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2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fecha representa el día en el cual el cliente realizó una compra.</w:t>
            </w:r>
          </w:p>
        </w:tc>
      </w:tr>
    </w:tbl>
    <w:p w:rsidR="000C09C5" w:rsidRDefault="000C09C5"/>
    <w:p w:rsidR="000C09C5" w:rsidRDefault="000C09C5"/>
    <w:p w:rsidR="000C09C5" w:rsidRDefault="000C09C5"/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90"/>
        <w:gridCol w:w="1455"/>
        <w:gridCol w:w="1860"/>
        <w:gridCol w:w="3765"/>
      </w:tblGrid>
      <w:tr w:rsidR="000C09C5" w:rsidTr="00570487">
        <w:trPr>
          <w:trHeight w:val="49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Campo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Tamaño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Tipo de Dato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Descripción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id representa la cantidad de datos agregados a la tabla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Ahorro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ahorro representa una cantidad de dinero para los utensilios.</w:t>
            </w:r>
          </w:p>
        </w:tc>
      </w:tr>
      <w:tr w:rsidR="000C09C5" w:rsidTr="00570487">
        <w:trPr>
          <w:trHeight w:val="100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Servicios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Los servicios representan el valor total de los servicios consumidos por la panadería.</w:t>
            </w:r>
          </w:p>
        </w:tc>
      </w:tr>
      <w:tr w:rsidR="000C09C5" w:rsidTr="00570487">
        <w:trPr>
          <w:trHeight w:val="100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Vestido y Calzado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vestido y calzado representa los uniformes entregados a cada trabajador.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Transporte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El transporte representa el costo de los pedidos a los clientes.</w:t>
            </w:r>
          </w:p>
        </w:tc>
      </w:tr>
      <w:tr w:rsidR="000C09C5" w:rsidTr="00570487">
        <w:trPr>
          <w:trHeight w:val="100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lastRenderedPageBreak/>
              <w:t>Inversión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inversión representa una cantidad de dinero entregada a la panadería para sus mejoras.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Ganancias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Representa el total de ganancias durante el mes de la panadería.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Proveedores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Los proveedores representan los pedidos realizados por la panadería.</w:t>
            </w:r>
          </w:p>
        </w:tc>
      </w:tr>
      <w:tr w:rsidR="000C09C5" w:rsidTr="00570487">
        <w:trPr>
          <w:trHeight w:val="100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Pagos a trabajadores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Los pagos a trabajadores representan el valor del pago realizado a cada empleado.</w:t>
            </w:r>
          </w:p>
        </w:tc>
      </w:tr>
      <w:tr w:rsidR="000C09C5" w:rsidTr="00570487">
        <w:trPr>
          <w:trHeight w:val="73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Fecha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TIME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9C5" w:rsidRDefault="000C09C5" w:rsidP="00570487">
            <w:pPr>
              <w:spacing w:before="240" w:after="240"/>
              <w:ind w:left="260"/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11111"/>
                <w:sz w:val="24"/>
                <w:szCs w:val="24"/>
                <w:highlight w:val="white"/>
              </w:rPr>
              <w:t>La fecha representa el día en que se agregaron nuevos datos al sistema.</w:t>
            </w:r>
          </w:p>
        </w:tc>
      </w:tr>
    </w:tbl>
    <w:p w:rsidR="000C09C5" w:rsidRDefault="000C09C5"/>
    <w:p w:rsidR="000C09C5" w:rsidRDefault="000C09C5"/>
    <w:p w:rsidR="000C09C5" w:rsidRDefault="000C09C5"/>
    <w:sectPr w:rsidR="000C09C5" w:rsidSect="00345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0C09C5"/>
    <w:rsid w:val="000C09C5"/>
    <w:rsid w:val="00345FAF"/>
    <w:rsid w:val="003E4F19"/>
    <w:rsid w:val="003F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C5"/>
  </w:style>
  <w:style w:type="paragraph" w:styleId="Ttulo1">
    <w:name w:val="heading 1"/>
    <w:basedOn w:val="Normal1"/>
    <w:next w:val="Normal1"/>
    <w:link w:val="Ttulo1Car"/>
    <w:rsid w:val="000C09C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09C5"/>
    <w:rPr>
      <w:rFonts w:ascii="Arial" w:eastAsia="Arial" w:hAnsi="Arial" w:cs="Arial"/>
      <w:sz w:val="40"/>
      <w:szCs w:val="40"/>
      <w:lang w:eastAsia="es-ES"/>
    </w:rPr>
  </w:style>
  <w:style w:type="paragraph" w:customStyle="1" w:styleId="Normal1">
    <w:name w:val="Normal1"/>
    <w:rsid w:val="000C09C5"/>
    <w:pPr>
      <w:spacing w:after="0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95</cp:lastModifiedBy>
  <cp:revision>1</cp:revision>
  <dcterms:created xsi:type="dcterms:W3CDTF">2021-03-09T14:44:00Z</dcterms:created>
  <dcterms:modified xsi:type="dcterms:W3CDTF">2021-03-09T14:56:00Z</dcterms:modified>
</cp:coreProperties>
</file>