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DF5DF" w14:textId="77777777" w:rsidR="0003309E" w:rsidRDefault="0003309E" w:rsidP="0003309E"/>
    <w:p w14:paraId="1E4E78A8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5CCFA8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0197214C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1DE51C1B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65CCFA8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0197214C" w14:textId="77777777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1DE51C1B" w14:textId="77777777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4377764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900A8C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57BC3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5DCC00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0C0C1C4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DD62629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0816F5FF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B82E850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</w:tbl>
    <w:p w14:paraId="52673F7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DFB02A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7B0BD2C4" w14:textId="77777777" w:rsidTr="000A1331">
        <w:tc>
          <w:tcPr>
            <w:tcW w:w="2528" w:type="dxa"/>
            <w:vAlign w:val="center"/>
          </w:tcPr>
          <w:p w14:paraId="01A2EBD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4DF10443" w14:textId="77777777" w:rsidR="00A022A7" w:rsidRDefault="00000000">
            <w:pPr>
              <w:spacing w:after="120" w:line="276" w:lineRule="auto"/>
              <w:jc w:val="both"/>
            </w:pPr>
            <w:r>
              <w:rPr>
                <w:color w:val="262626"/>
              </w:rPr>
              <w:t xml:space="preserve">A la semana 9 se completaron la Fase 1 (Definición) y el Sprint 0 (preparación), y se cerró el Sprint 1 (usuarios y autenticación). </w:t>
            </w:r>
            <w:proofErr w:type="spellStart"/>
            <w:r>
              <w:rPr>
                <w:color w:val="262626"/>
              </w:rPr>
              <w:t>SkateClub</w:t>
            </w:r>
            <w:proofErr w:type="spellEnd"/>
            <w:r>
              <w:rPr>
                <w:color w:val="262626"/>
              </w:rPr>
              <w:t xml:space="preserve"> es un producto en desarrollo que cuenta con una versión piloto publicada para pruebas (web skateclub.cl y prueba cerrada en Google Play); en el </w:t>
            </w:r>
            <w:proofErr w:type="spellStart"/>
            <w:r>
              <w:rPr>
                <w:color w:val="262626"/>
              </w:rPr>
              <w:t>Capstone</w:t>
            </w:r>
            <w:proofErr w:type="spellEnd"/>
            <w:r>
              <w:rPr>
                <w:color w:val="262626"/>
              </w:rPr>
              <w:t xml:space="preserve"> construimos su versión 1.0.</w:t>
            </w:r>
          </w:p>
          <w:p w14:paraId="323D5D6D" w14:textId="77777777" w:rsidR="00A022A7" w:rsidRDefault="00000000">
            <w:pPr>
              <w:spacing w:after="120" w:line="276" w:lineRule="auto"/>
              <w:jc w:val="both"/>
            </w:pPr>
            <w:r>
              <w:rPr>
                <w:b/>
                <w:bCs/>
                <w:color w:val="262626"/>
              </w:rPr>
              <w:t xml:space="preserve">Actividades realizadas: </w:t>
            </w:r>
            <w:r>
              <w:rPr>
                <w:color w:val="262626"/>
              </w:rPr>
              <w:t xml:space="preserve">ERS, Plan de </w:t>
            </w:r>
            <w:proofErr w:type="spellStart"/>
            <w:r>
              <w:rPr>
                <w:color w:val="262626"/>
              </w:rPr>
              <w:t>Sprints</w:t>
            </w:r>
            <w:proofErr w:type="spellEnd"/>
            <w:r>
              <w:rPr>
                <w:color w:val="262626"/>
              </w:rPr>
              <w:t xml:space="preserve">, Diseño y Arquitectura (UML, DER y contratos de API), Plan de Pruebas, Requisitos No Funcionales y Manual de Despliegue; carga del </w:t>
            </w:r>
            <w:proofErr w:type="spellStart"/>
            <w:r>
              <w:rPr>
                <w:color w:val="262626"/>
              </w:rPr>
              <w:t>Product</w:t>
            </w:r>
            <w:proofErr w:type="spellEnd"/>
            <w:r>
              <w:rPr>
                <w:color w:val="262626"/>
              </w:rPr>
              <w:t xml:space="preserve"> Backlog en Jira (10 épicas y 26 historias); rediseño completo de la autenticación (contraseñas solo con </w:t>
            </w:r>
            <w:proofErr w:type="spellStart"/>
            <w:r>
              <w:rPr>
                <w:color w:val="262626"/>
              </w:rPr>
              <w:t>bcrypt</w:t>
            </w:r>
            <w:proofErr w:type="spellEnd"/>
            <w:r>
              <w:rPr>
                <w:color w:val="262626"/>
              </w:rPr>
              <w:t>, tokens JWT con rotación y revocación, sesión persistente en la app), autorización de administradores consultada en la base de datos y cierre de vulnerabilidades de suplantación de identidad; y una suite de 35 pruebas automatizadas (34 aprobadas, 1 omitida).</w:t>
            </w:r>
          </w:p>
          <w:p w14:paraId="7735E554" w14:textId="77777777" w:rsidR="00A022A7" w:rsidRDefault="00000000">
            <w:pPr>
              <w:spacing w:after="120" w:line="276" w:lineRule="auto"/>
              <w:jc w:val="both"/>
            </w:pPr>
            <w:r>
              <w:rPr>
                <w:b/>
                <w:bCs/>
                <w:color w:val="262626"/>
              </w:rPr>
              <w:t xml:space="preserve">Objetivos específicos cumplidos: </w:t>
            </w:r>
            <w:r>
              <w:rPr>
                <w:color w:val="262626"/>
              </w:rPr>
              <w:t xml:space="preserve">formalizar requisitos y arquitectura (logrado); construir y documentar el modelo de datos (logrado, PostgreSQL + </w:t>
            </w:r>
            <w:proofErr w:type="spellStart"/>
            <w:r>
              <w:rPr>
                <w:color w:val="262626"/>
              </w:rPr>
              <w:t>PostGIS</w:t>
            </w:r>
            <w:proofErr w:type="spellEnd"/>
            <w:r>
              <w:rPr>
                <w:color w:val="262626"/>
              </w:rPr>
              <w:t xml:space="preserve"> con 32 tablas); consolidar el módulo de autenticación y perfiles (logrado, 1 de 5 módulos); plan de pruebas (en curso); plan de seguridad (remediación técnica adelantada, documento formal para el informe final).</w:t>
            </w:r>
          </w:p>
          <w:p w14:paraId="69ABB356" w14:textId="77777777" w:rsidR="00A022A7" w:rsidRDefault="00000000">
            <w:pPr>
              <w:spacing w:after="120" w:line="276" w:lineRule="auto"/>
              <w:jc w:val="both"/>
            </w:pPr>
            <w:r>
              <w:rPr>
                <w:b/>
                <w:bCs/>
                <w:color w:val="262626"/>
              </w:rPr>
              <w:t xml:space="preserve">Sprint 1: </w:t>
            </w:r>
            <w:r>
              <w:rPr>
                <w:color w:val="262626"/>
              </w:rPr>
              <w:t>siete historias finalizadas en Jira (HDU-01, 02, 03, 05, 22, 23 y 24), cada una con responsable y comentario de verificación; HDU-04 pasó al Sprint 2 por un criterio pendiente.</w:t>
            </w:r>
          </w:p>
        </w:tc>
      </w:tr>
      <w:tr w:rsidR="0003309E" w14:paraId="23580B4F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0FA191F5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45A58EF2" w14:textId="77777777" w:rsidR="00A022A7" w:rsidRDefault="00000000">
            <w:pPr>
              <w:spacing w:after="120" w:line="276" w:lineRule="auto"/>
              <w:jc w:val="both"/>
            </w:pPr>
            <w:r>
              <w:rPr>
                <w:color w:val="262626"/>
              </w:rPr>
              <w:t xml:space="preserve">El objetivo general se mantiene. Se precisó su enfoque a partir de la retroalimentación docente: </w:t>
            </w:r>
            <w:proofErr w:type="spellStart"/>
            <w:r>
              <w:rPr>
                <w:color w:val="262626"/>
              </w:rPr>
              <w:t>SkateClub</w:t>
            </w:r>
            <w:proofErr w:type="spellEnd"/>
            <w:r>
              <w:rPr>
                <w:color w:val="262626"/>
              </w:rPr>
              <w:t xml:space="preserve"> es un producto en desarrollo con una versión piloto, y el Proyecto APT desarrolla su versión 1.0 aplicando requisitos, arquitectura, modelo de datos, seguridad, pruebas y despliegue.</w:t>
            </w:r>
          </w:p>
          <w:p w14:paraId="7B69C283" w14:textId="77777777" w:rsidR="00A022A7" w:rsidRDefault="00000000">
            <w:pPr>
              <w:spacing w:after="120" w:line="276" w:lineRule="auto"/>
              <w:jc w:val="both"/>
            </w:pPr>
            <w:r>
              <w:rPr>
                <w:b/>
                <w:bCs/>
                <w:color w:val="262626"/>
              </w:rPr>
              <w:lastRenderedPageBreak/>
              <w:t xml:space="preserve">Ajuste a un objetivo específico: </w:t>
            </w:r>
            <w:r>
              <w:rPr>
                <w:color w:val="262626"/>
              </w:rPr>
              <w:t>«</w:t>
            </w:r>
            <w:proofErr w:type="spellStart"/>
            <w:r>
              <w:rPr>
                <w:color w:val="262626"/>
              </w:rPr>
              <w:t>Contenerizar</w:t>
            </w:r>
            <w:proofErr w:type="spellEnd"/>
            <w:r>
              <w:rPr>
                <w:color w:val="262626"/>
              </w:rPr>
              <w:t xml:space="preserve"> y desplegar el sistema» se cumple con despliegue en la nube en </w:t>
            </w:r>
            <w:proofErr w:type="spellStart"/>
            <w:r>
              <w:rPr>
                <w:color w:val="262626"/>
              </w:rPr>
              <w:t>Vercel</w:t>
            </w:r>
            <w:proofErr w:type="spellEnd"/>
            <w:r>
              <w:rPr>
                <w:color w:val="262626"/>
              </w:rPr>
              <w:t xml:space="preserve"> (</w:t>
            </w:r>
            <w:proofErr w:type="spellStart"/>
            <w:r>
              <w:rPr>
                <w:color w:val="262626"/>
              </w:rPr>
              <w:t>serverless</w:t>
            </w:r>
            <w:proofErr w:type="spellEnd"/>
            <w:r>
              <w:rPr>
                <w:color w:val="262626"/>
              </w:rPr>
              <w:t>), mientras que Docker se utiliza como entorno local reproducible para desarrollo y pruebas.</w:t>
            </w:r>
          </w:p>
        </w:tc>
      </w:tr>
      <w:tr w:rsidR="0003309E" w14:paraId="45197BE0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03B6A8F3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Metodología</w:t>
            </w:r>
          </w:p>
        </w:tc>
        <w:tc>
          <w:tcPr>
            <w:tcW w:w="7111" w:type="dxa"/>
            <w:vAlign w:val="center"/>
          </w:tcPr>
          <w:p w14:paraId="2664E774" w14:textId="77777777" w:rsidR="00A022A7" w:rsidRDefault="00000000">
            <w:pPr>
              <w:spacing w:after="120" w:line="276" w:lineRule="auto"/>
              <w:jc w:val="both"/>
            </w:pPr>
            <w:r>
              <w:rPr>
                <w:color w:val="262626"/>
              </w:rPr>
              <w:t>Se mantiene Scrum con Jira y prácticas DevOps. Ajustes:</w:t>
            </w:r>
          </w:p>
          <w:p w14:paraId="08101BE5" w14:textId="77777777" w:rsidR="00A022A7" w:rsidRDefault="00000000">
            <w:pPr>
              <w:spacing w:after="60" w:line="276" w:lineRule="auto"/>
              <w:ind w:left="357" w:hanging="357"/>
              <w:jc w:val="both"/>
            </w:pPr>
            <w:r>
              <w:rPr>
                <w:color w:val="262626"/>
              </w:rPr>
              <w:t xml:space="preserve">•  Sprint 1 extendido una semana (21-09 a 11-10) y </w:t>
            </w:r>
            <w:proofErr w:type="spellStart"/>
            <w:r>
              <w:rPr>
                <w:color w:val="262626"/>
              </w:rPr>
              <w:t>sprints</w:t>
            </w:r>
            <w:proofErr w:type="spellEnd"/>
            <w:r>
              <w:rPr>
                <w:color w:val="262626"/>
              </w:rPr>
              <w:t xml:space="preserve"> restantes de una semana para llegar al informe final del 06-11-2026.</w:t>
            </w:r>
          </w:p>
          <w:p w14:paraId="6D0ACFFE" w14:textId="77777777" w:rsidR="00A022A7" w:rsidRDefault="00000000">
            <w:pPr>
              <w:spacing w:after="60" w:line="276" w:lineRule="auto"/>
              <w:ind w:left="357" w:hanging="357"/>
              <w:jc w:val="both"/>
            </w:pPr>
            <w:r>
              <w:rPr>
                <w:color w:val="262626"/>
              </w:rPr>
              <w:t>•  Definición de Terminado explícita: una historia solo se cierra con todos sus criterios verificados, código integrado, pruebas o verificación documentada y evidencia en Jira.</w:t>
            </w:r>
          </w:p>
          <w:p w14:paraId="52DA3F21" w14:textId="77777777" w:rsidR="00A022A7" w:rsidRDefault="00000000">
            <w:pPr>
              <w:spacing w:after="60" w:line="276" w:lineRule="auto"/>
              <w:ind w:left="357" w:hanging="357"/>
              <w:jc w:val="both"/>
            </w:pPr>
            <w:r>
              <w:rPr>
                <w:color w:val="262626"/>
              </w:rPr>
              <w:t xml:space="preserve">•  Trazabilidad: desde el Sprint 2 cada </w:t>
            </w:r>
            <w:proofErr w:type="spellStart"/>
            <w:r>
              <w:rPr>
                <w:color w:val="262626"/>
              </w:rPr>
              <w:t>commit</w:t>
            </w:r>
            <w:proofErr w:type="spellEnd"/>
            <w:r>
              <w:rPr>
                <w:color w:val="262626"/>
              </w:rPr>
              <w:t xml:space="preserve"> referencia su historia de Jira (SCRUM-XX).</w:t>
            </w:r>
          </w:p>
          <w:p w14:paraId="19B4B892" w14:textId="77777777" w:rsidR="00A022A7" w:rsidRDefault="00000000">
            <w:pPr>
              <w:spacing w:after="60" w:line="276" w:lineRule="auto"/>
              <w:ind w:left="357" w:hanging="357"/>
              <w:jc w:val="both"/>
            </w:pPr>
            <w:r>
              <w:rPr>
                <w:color w:val="262626"/>
              </w:rPr>
              <w:t>•  Repositorios: el código vive en repositorios privados (</w:t>
            </w:r>
            <w:proofErr w:type="spellStart"/>
            <w:r>
              <w:rPr>
                <w:color w:val="262626"/>
              </w:rPr>
              <w:t>backend</w:t>
            </w:r>
            <w:proofErr w:type="spellEnd"/>
            <w:r>
              <w:rPr>
                <w:color w:val="262626"/>
              </w:rPr>
              <w:t xml:space="preserve"> y </w:t>
            </w:r>
            <w:proofErr w:type="spellStart"/>
            <w:r>
              <w:rPr>
                <w:color w:val="262626"/>
              </w:rPr>
              <w:t>frontend</w:t>
            </w:r>
            <w:proofErr w:type="spellEnd"/>
            <w:r>
              <w:rPr>
                <w:color w:val="262626"/>
              </w:rPr>
              <w:t xml:space="preserve">) y la documentación y evidencias en el repositorio público del </w:t>
            </w:r>
            <w:proofErr w:type="spellStart"/>
            <w:r>
              <w:rPr>
                <w:color w:val="262626"/>
              </w:rPr>
              <w:t>Capstone</w:t>
            </w:r>
            <w:proofErr w:type="spellEnd"/>
            <w:r>
              <w:rPr>
                <w:color w:val="262626"/>
              </w:rPr>
              <w:t>.</w:t>
            </w:r>
          </w:p>
        </w:tc>
      </w:tr>
      <w:tr w:rsidR="0003309E" w14:paraId="5AF3E095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7DB21B1C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3A446135" w14:textId="77777777" w:rsidR="00A022A7" w:rsidRDefault="00000000">
            <w:pPr>
              <w:spacing w:after="120" w:line="276" w:lineRule="auto"/>
              <w:jc w:val="both"/>
            </w:pPr>
            <w:r>
              <w:rPr>
                <w:color w:val="262626"/>
              </w:rPr>
              <w:t>Las evidencias se resguardan en el repositorio público (github.com/</w:t>
            </w:r>
            <w:proofErr w:type="spellStart"/>
            <w:r>
              <w:rPr>
                <w:color w:val="262626"/>
              </w:rPr>
              <w:t>Johanhzzz</w:t>
            </w:r>
            <w:proofErr w:type="spellEnd"/>
            <w:r>
              <w:rPr>
                <w:color w:val="262626"/>
              </w:rPr>
              <w:t>/</w:t>
            </w:r>
            <w:proofErr w:type="spellStart"/>
            <w:r>
              <w:rPr>
                <w:color w:val="262626"/>
              </w:rPr>
              <w:t>Skateclub-capstone-docs</w:t>
            </w:r>
            <w:proofErr w:type="spellEnd"/>
            <w:r>
              <w:rPr>
                <w:color w:val="262626"/>
              </w:rPr>
              <w:t>, carpeta Fase 2/Evidencias) y en Jira:</w:t>
            </w:r>
          </w:p>
          <w:p w14:paraId="6C51F835" w14:textId="77777777" w:rsidR="00A022A7" w:rsidRDefault="00000000">
            <w:pPr>
              <w:spacing w:after="60" w:line="276" w:lineRule="auto"/>
              <w:ind w:left="357" w:hanging="357"/>
              <w:jc w:val="both"/>
            </w:pPr>
            <w:r>
              <w:rPr>
                <w:color w:val="262626"/>
              </w:rPr>
              <w:t>•  Informe de Avance Fase 2 v2.0 (documento grupal con el detalle completo).</w:t>
            </w:r>
          </w:p>
          <w:p w14:paraId="1FABEDCF" w14:textId="77777777" w:rsidR="00A022A7" w:rsidRDefault="00000000">
            <w:pPr>
              <w:spacing w:after="60" w:line="276" w:lineRule="auto"/>
              <w:ind w:left="357" w:hanging="357"/>
              <w:jc w:val="both"/>
            </w:pPr>
            <w:r>
              <w:rPr>
                <w:color w:val="262626"/>
              </w:rPr>
              <w:t xml:space="preserve">•  Jira: Sprint 1 cerrado con siete historias finalizadas, responsable asignado y comentario de verificación por historia (criterios, </w:t>
            </w:r>
            <w:proofErr w:type="spellStart"/>
            <w:r>
              <w:rPr>
                <w:color w:val="262626"/>
              </w:rPr>
              <w:t>commits</w:t>
            </w:r>
            <w:proofErr w:type="spellEnd"/>
            <w:r>
              <w:rPr>
                <w:color w:val="262626"/>
              </w:rPr>
              <w:t xml:space="preserve"> y pruebas); Sprint 2 iniciado. Evidencia la gestión ágil del proyecto.</w:t>
            </w:r>
          </w:p>
          <w:p w14:paraId="21CEEF0D" w14:textId="77777777" w:rsidR="00A022A7" w:rsidRDefault="00000000">
            <w:pPr>
              <w:spacing w:after="60" w:line="276" w:lineRule="auto"/>
              <w:ind w:left="357" w:hanging="357"/>
              <w:jc w:val="both"/>
            </w:pPr>
            <w:r>
              <w:rPr>
                <w:color w:val="262626"/>
              </w:rPr>
              <w:t xml:space="preserve">•  Programación: tabla de trazabilidad historia → implementación → </w:t>
            </w:r>
            <w:proofErr w:type="spellStart"/>
            <w:r>
              <w:rPr>
                <w:color w:val="262626"/>
              </w:rPr>
              <w:t>commit</w:t>
            </w:r>
            <w:proofErr w:type="spellEnd"/>
            <w:r>
              <w:rPr>
                <w:color w:val="262626"/>
              </w:rPr>
              <w:t xml:space="preserve"> y capturas de la aplicación publicada (inicio de sesión y perfil </w:t>
            </w:r>
            <w:proofErr w:type="spellStart"/>
            <w:r>
              <w:rPr>
                <w:color w:val="262626"/>
              </w:rPr>
              <w:t>skater</w:t>
            </w:r>
            <w:proofErr w:type="spellEnd"/>
            <w:r>
              <w:rPr>
                <w:color w:val="262626"/>
              </w:rPr>
              <w:t>). Evidencia el desarrollo e integración de la solución.</w:t>
            </w:r>
          </w:p>
          <w:p w14:paraId="1AB578D4" w14:textId="77777777" w:rsidR="00A022A7" w:rsidRDefault="00000000">
            <w:pPr>
              <w:spacing w:after="60" w:line="276" w:lineRule="auto"/>
              <w:ind w:left="357" w:hanging="357"/>
              <w:jc w:val="both"/>
            </w:pPr>
            <w:r>
              <w:rPr>
                <w:color w:val="262626"/>
              </w:rPr>
              <w:t xml:space="preserve">•  Almacenamiento de datos: modelo entidad-relación y base PostgreSQL 15 + </w:t>
            </w:r>
            <w:proofErr w:type="spellStart"/>
            <w:r>
              <w:rPr>
                <w:color w:val="262626"/>
              </w:rPr>
              <w:t>PostGIS</w:t>
            </w:r>
            <w:proofErr w:type="spellEnd"/>
            <w:r>
              <w:rPr>
                <w:color w:val="262626"/>
              </w:rPr>
              <w:t xml:space="preserve"> 3.3.7 con 32 tablas, 51 índices y RLS activado. Evidencia la construcción del modelo de datos.</w:t>
            </w:r>
          </w:p>
          <w:p w14:paraId="3EE90BD9" w14:textId="77777777" w:rsidR="00A022A7" w:rsidRDefault="00000000">
            <w:pPr>
              <w:spacing w:after="60" w:line="276" w:lineRule="auto"/>
              <w:ind w:left="357" w:hanging="357"/>
              <w:jc w:val="both"/>
            </w:pPr>
            <w:r>
              <w:rPr>
                <w:color w:val="262626"/>
              </w:rPr>
              <w:t>•  Pruebas: registro completo de la suite automatizada ejecutada en Docker (35 casos: 34 aprobados, 1 omitido, 0 fallidos). Evidencia el aseguramiento de la calidad.</w:t>
            </w:r>
          </w:p>
          <w:p w14:paraId="0D784B78" w14:textId="77777777" w:rsidR="00A022A7" w:rsidRDefault="00000000">
            <w:pPr>
              <w:spacing w:after="120" w:line="276" w:lineRule="auto"/>
              <w:jc w:val="both"/>
            </w:pPr>
            <w:r>
              <w:rPr>
                <w:b/>
                <w:bCs/>
                <w:color w:val="262626"/>
              </w:rPr>
              <w:t xml:space="preserve">Resguardo de la calidad: </w:t>
            </w:r>
            <w:r>
              <w:rPr>
                <w:color w:val="262626"/>
              </w:rPr>
              <w:t xml:space="preserve">aplicamos Scrum con una Definición de Terminado estricta, pruebas automatizadas contra una base de datos real (sin dobles, porque la autorización depende de la base), </w:t>
            </w:r>
            <w:proofErr w:type="spellStart"/>
            <w:r>
              <w:rPr>
                <w:color w:val="262626"/>
              </w:rPr>
              <w:t>commits</w:t>
            </w:r>
            <w:proofErr w:type="spellEnd"/>
            <w:r>
              <w:rPr>
                <w:color w:val="262626"/>
              </w:rPr>
              <w:t xml:space="preserve"> convencionales, Pull </w:t>
            </w:r>
            <w:proofErr w:type="spellStart"/>
            <w:r>
              <w:rPr>
                <w:color w:val="262626"/>
              </w:rPr>
              <w:t>Requests</w:t>
            </w:r>
            <w:proofErr w:type="spellEnd"/>
            <w:r>
              <w:rPr>
                <w:color w:val="262626"/>
              </w:rPr>
              <w:t xml:space="preserve"> e integración y despliegue continuos del </w:t>
            </w:r>
            <w:proofErr w:type="spellStart"/>
            <w:r>
              <w:rPr>
                <w:color w:val="262626"/>
              </w:rPr>
              <w:t>frontend</w:t>
            </w:r>
            <w:proofErr w:type="spellEnd"/>
            <w:r>
              <w:rPr>
                <w:color w:val="262626"/>
              </w:rPr>
              <w:t xml:space="preserve">. Las propias pruebas detectaron cuatro grupos de </w:t>
            </w:r>
            <w:proofErr w:type="spellStart"/>
            <w:r>
              <w:rPr>
                <w:color w:val="262626"/>
              </w:rPr>
              <w:t>endpoints</w:t>
            </w:r>
            <w:proofErr w:type="spellEnd"/>
            <w:r>
              <w:rPr>
                <w:color w:val="262626"/>
              </w:rPr>
              <w:t xml:space="preserve"> sin verificación de identidad, que se corrigieron antes de cerrar el sprint.</w:t>
            </w:r>
          </w:p>
        </w:tc>
      </w:tr>
      <w:tr w:rsidR="00586C9C" w14:paraId="46094EB0" w14:textId="77777777" w:rsidTr="0009290D">
        <w:trPr>
          <w:trHeight w:val="440"/>
        </w:trPr>
        <w:tc>
          <w:tcPr>
            <w:tcW w:w="9639" w:type="dxa"/>
            <w:gridSpan w:val="2"/>
            <w:vAlign w:val="center"/>
          </w:tcPr>
          <w:p w14:paraId="58FB917D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</w:tbl>
    <w:p w14:paraId="2E598896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246A5DF" w14:textId="77777777" w:rsidR="0009290D" w:rsidRDefault="0009290D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28AB169E" w14:textId="77777777" w:rsidTr="00EA0C09">
        <w:tc>
          <w:tcPr>
            <w:tcW w:w="9776" w:type="dxa"/>
            <w:gridSpan w:val="8"/>
            <w:vAlign w:val="center"/>
          </w:tcPr>
          <w:p w14:paraId="3BD9AC13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Plan de Trabajo</w:t>
            </w:r>
          </w:p>
        </w:tc>
      </w:tr>
      <w:tr w:rsidR="00FD5149" w:rsidRPr="006E3B0D" w14:paraId="71A7C65D" w14:textId="77777777" w:rsidTr="009552E5">
        <w:tc>
          <w:tcPr>
            <w:tcW w:w="1328" w:type="dxa"/>
            <w:vAlign w:val="center"/>
          </w:tcPr>
          <w:p w14:paraId="468F6A57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06EF554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26A6B4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645504FF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2CAD9B08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1B214711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66B023C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0E586F0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A022A7" w14:paraId="583ADCD2" w14:textId="77777777">
        <w:tc>
          <w:tcPr>
            <w:tcW w:w="1328" w:type="dxa"/>
          </w:tcPr>
          <w:p w14:paraId="62CE23D8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C2</w:t>
            </w:r>
          </w:p>
        </w:tc>
        <w:tc>
          <w:tcPr>
            <w:tcW w:w="1077" w:type="dxa"/>
          </w:tcPr>
          <w:p w14:paraId="19420E8E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Definición del proyecto (Fase 1)</w:t>
            </w:r>
          </w:p>
        </w:tc>
        <w:tc>
          <w:tcPr>
            <w:tcW w:w="1276" w:type="dxa"/>
          </w:tcPr>
          <w:p w14:paraId="16352572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Plantillas Duoc</w:t>
            </w:r>
          </w:p>
        </w:tc>
        <w:tc>
          <w:tcPr>
            <w:tcW w:w="1276" w:type="dxa"/>
          </w:tcPr>
          <w:p w14:paraId="0FEA4150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 xml:space="preserve">4 </w:t>
            </w:r>
            <w:proofErr w:type="spellStart"/>
            <w:r>
              <w:rPr>
                <w:color w:val="262626"/>
                <w:sz w:val="18"/>
                <w:szCs w:val="18"/>
              </w:rPr>
              <w:t>sem</w:t>
            </w:r>
            <w:proofErr w:type="spellEnd"/>
            <w:r>
              <w:rPr>
                <w:color w:val="262626"/>
                <w:sz w:val="18"/>
                <w:szCs w:val="18"/>
              </w:rPr>
              <w:t>.</w:t>
            </w:r>
          </w:p>
        </w:tc>
        <w:tc>
          <w:tcPr>
            <w:tcW w:w="1275" w:type="dxa"/>
          </w:tcPr>
          <w:p w14:paraId="28D844B3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Johan · Álvaro</w:t>
            </w:r>
          </w:p>
        </w:tc>
        <w:tc>
          <w:tcPr>
            <w:tcW w:w="1276" w:type="dxa"/>
          </w:tcPr>
          <w:p w14:paraId="0BD04812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Facilitador: versión piloto disponible.</w:t>
            </w:r>
          </w:p>
        </w:tc>
        <w:tc>
          <w:tcPr>
            <w:tcW w:w="1418" w:type="dxa"/>
          </w:tcPr>
          <w:p w14:paraId="50698120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Completado</w:t>
            </w:r>
          </w:p>
        </w:tc>
        <w:tc>
          <w:tcPr>
            <w:tcW w:w="850" w:type="dxa"/>
          </w:tcPr>
          <w:p w14:paraId="7A8B975E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Enfoque precisado</w:t>
            </w:r>
          </w:p>
        </w:tc>
      </w:tr>
      <w:tr w:rsidR="00A022A7" w14:paraId="2E13EC10" w14:textId="77777777">
        <w:tc>
          <w:tcPr>
            <w:tcW w:w="1328" w:type="dxa"/>
          </w:tcPr>
          <w:p w14:paraId="65363EE0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Arquitectura</w:t>
            </w:r>
          </w:p>
        </w:tc>
        <w:tc>
          <w:tcPr>
            <w:tcW w:w="1077" w:type="dxa"/>
          </w:tcPr>
          <w:p w14:paraId="6D17085D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Sprint 0: documentación, backlog y entorno</w:t>
            </w:r>
          </w:p>
        </w:tc>
        <w:tc>
          <w:tcPr>
            <w:tcW w:w="1276" w:type="dxa"/>
          </w:tcPr>
          <w:p w14:paraId="27A8D4B1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Jira, GitHub, Docker</w:t>
            </w:r>
          </w:p>
        </w:tc>
        <w:tc>
          <w:tcPr>
            <w:tcW w:w="1276" w:type="dxa"/>
          </w:tcPr>
          <w:p w14:paraId="12F45C5A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 xml:space="preserve">2 </w:t>
            </w:r>
            <w:proofErr w:type="spellStart"/>
            <w:r>
              <w:rPr>
                <w:color w:val="262626"/>
                <w:sz w:val="18"/>
                <w:szCs w:val="18"/>
              </w:rPr>
              <w:t>sem</w:t>
            </w:r>
            <w:proofErr w:type="spellEnd"/>
            <w:r>
              <w:rPr>
                <w:color w:val="262626"/>
                <w:sz w:val="18"/>
                <w:szCs w:val="18"/>
              </w:rPr>
              <w:t>.</w:t>
            </w:r>
          </w:p>
        </w:tc>
        <w:tc>
          <w:tcPr>
            <w:tcW w:w="1275" w:type="dxa"/>
          </w:tcPr>
          <w:p w14:paraId="43879833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Johan · Álvaro</w:t>
            </w:r>
          </w:p>
        </w:tc>
        <w:tc>
          <w:tcPr>
            <w:tcW w:w="1276" w:type="dxa"/>
          </w:tcPr>
          <w:p w14:paraId="43E6BC83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 xml:space="preserve">Facilitador: </w:t>
            </w:r>
            <w:proofErr w:type="spellStart"/>
            <w:r>
              <w:rPr>
                <w:color w:val="262626"/>
                <w:sz w:val="18"/>
                <w:szCs w:val="18"/>
              </w:rPr>
              <w:t>stack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conocido.</w:t>
            </w:r>
          </w:p>
        </w:tc>
        <w:tc>
          <w:tcPr>
            <w:tcW w:w="1418" w:type="dxa"/>
          </w:tcPr>
          <w:p w14:paraId="05DABB38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Completado</w:t>
            </w:r>
          </w:p>
        </w:tc>
        <w:tc>
          <w:tcPr>
            <w:tcW w:w="850" w:type="dxa"/>
          </w:tcPr>
          <w:p w14:paraId="334D0DB7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Seguridad adelantada</w:t>
            </w:r>
          </w:p>
        </w:tc>
      </w:tr>
      <w:tr w:rsidR="00A022A7" w14:paraId="45D86989" w14:textId="77777777">
        <w:tc>
          <w:tcPr>
            <w:tcW w:w="1328" w:type="dxa"/>
          </w:tcPr>
          <w:p w14:paraId="4D53FFB2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C4, C3</w:t>
            </w:r>
          </w:p>
        </w:tc>
        <w:tc>
          <w:tcPr>
            <w:tcW w:w="1077" w:type="dxa"/>
          </w:tcPr>
          <w:p w14:paraId="2A85405C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Sprint 1: usuarios y autenticación</w:t>
            </w:r>
          </w:p>
        </w:tc>
        <w:tc>
          <w:tcPr>
            <w:tcW w:w="1276" w:type="dxa"/>
          </w:tcPr>
          <w:p w14:paraId="5502C417" w14:textId="77777777" w:rsidR="00A022A7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color w:val="262626"/>
                <w:sz w:val="18"/>
                <w:szCs w:val="18"/>
              </w:rPr>
              <w:t>FastAPI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62626"/>
                <w:sz w:val="18"/>
                <w:szCs w:val="18"/>
              </w:rPr>
              <w:t>Flutter</w:t>
            </w:r>
            <w:proofErr w:type="spellEnd"/>
            <w:r>
              <w:rPr>
                <w:color w:val="262626"/>
                <w:sz w:val="18"/>
                <w:szCs w:val="18"/>
              </w:rPr>
              <w:t>, PostgreSQL</w:t>
            </w:r>
          </w:p>
        </w:tc>
        <w:tc>
          <w:tcPr>
            <w:tcW w:w="1276" w:type="dxa"/>
          </w:tcPr>
          <w:p w14:paraId="662988CF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 xml:space="preserve">3 </w:t>
            </w:r>
            <w:proofErr w:type="spellStart"/>
            <w:r>
              <w:rPr>
                <w:color w:val="262626"/>
                <w:sz w:val="18"/>
                <w:szCs w:val="18"/>
              </w:rPr>
              <w:t>sem</w:t>
            </w:r>
            <w:proofErr w:type="spellEnd"/>
            <w:r>
              <w:rPr>
                <w:color w:val="262626"/>
                <w:sz w:val="18"/>
                <w:szCs w:val="18"/>
              </w:rPr>
              <w:t>.</w:t>
            </w:r>
          </w:p>
        </w:tc>
        <w:tc>
          <w:tcPr>
            <w:tcW w:w="1275" w:type="dxa"/>
          </w:tcPr>
          <w:p w14:paraId="627260F6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Johan · Álvaro</w:t>
            </w:r>
          </w:p>
        </w:tc>
        <w:tc>
          <w:tcPr>
            <w:tcW w:w="1276" w:type="dxa"/>
          </w:tcPr>
          <w:p w14:paraId="58FEAF8F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Dificultad: riesgo de suplantación.</w:t>
            </w:r>
          </w:p>
        </w:tc>
        <w:tc>
          <w:tcPr>
            <w:tcW w:w="1418" w:type="dxa"/>
          </w:tcPr>
          <w:p w14:paraId="3DA1D3E5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Completado</w:t>
            </w:r>
          </w:p>
        </w:tc>
        <w:tc>
          <w:tcPr>
            <w:tcW w:w="850" w:type="dxa"/>
          </w:tcPr>
          <w:p w14:paraId="044AD4F5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+1 semana</w:t>
            </w:r>
          </w:p>
        </w:tc>
      </w:tr>
      <w:tr w:rsidR="00A022A7" w14:paraId="0A439770" w14:textId="77777777">
        <w:tc>
          <w:tcPr>
            <w:tcW w:w="1328" w:type="dxa"/>
          </w:tcPr>
          <w:p w14:paraId="1A557EE5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C4, C3</w:t>
            </w:r>
          </w:p>
        </w:tc>
        <w:tc>
          <w:tcPr>
            <w:tcW w:w="1077" w:type="dxa"/>
          </w:tcPr>
          <w:p w14:paraId="5CF1CDAA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Sprint 2: spots y mapa</w:t>
            </w:r>
          </w:p>
        </w:tc>
        <w:tc>
          <w:tcPr>
            <w:tcW w:w="1276" w:type="dxa"/>
          </w:tcPr>
          <w:p w14:paraId="436BCE9F" w14:textId="77777777" w:rsidR="00A022A7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color w:val="262626"/>
                <w:sz w:val="18"/>
                <w:szCs w:val="18"/>
              </w:rPr>
              <w:t>Flutter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62626"/>
                <w:sz w:val="18"/>
                <w:szCs w:val="18"/>
              </w:rPr>
              <w:t>PostGIS</w:t>
            </w:r>
            <w:proofErr w:type="spellEnd"/>
          </w:p>
        </w:tc>
        <w:tc>
          <w:tcPr>
            <w:tcW w:w="1276" w:type="dxa"/>
          </w:tcPr>
          <w:p w14:paraId="19E277C4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 xml:space="preserve">1 </w:t>
            </w:r>
            <w:proofErr w:type="spellStart"/>
            <w:r>
              <w:rPr>
                <w:color w:val="262626"/>
                <w:sz w:val="18"/>
                <w:szCs w:val="18"/>
              </w:rPr>
              <w:t>sem</w:t>
            </w:r>
            <w:proofErr w:type="spellEnd"/>
            <w:r>
              <w:rPr>
                <w:color w:val="262626"/>
                <w:sz w:val="18"/>
                <w:szCs w:val="18"/>
              </w:rPr>
              <w:t>.</w:t>
            </w:r>
          </w:p>
        </w:tc>
        <w:tc>
          <w:tcPr>
            <w:tcW w:w="1275" w:type="dxa"/>
          </w:tcPr>
          <w:p w14:paraId="2019510E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Álvaro · Johan</w:t>
            </w:r>
          </w:p>
        </w:tc>
        <w:tc>
          <w:tcPr>
            <w:tcW w:w="1276" w:type="dxa"/>
          </w:tcPr>
          <w:p w14:paraId="06473811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Incluye índice espacial y cierre de HDU-04.</w:t>
            </w:r>
          </w:p>
        </w:tc>
        <w:tc>
          <w:tcPr>
            <w:tcW w:w="1418" w:type="dxa"/>
          </w:tcPr>
          <w:p w14:paraId="753E9D91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En curso</w:t>
            </w:r>
          </w:p>
        </w:tc>
        <w:tc>
          <w:tcPr>
            <w:tcW w:w="850" w:type="dxa"/>
          </w:tcPr>
          <w:p w14:paraId="7E2FC91F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Desde 13-10</w:t>
            </w:r>
          </w:p>
        </w:tc>
      </w:tr>
      <w:tr w:rsidR="00A022A7" w14:paraId="566A80BB" w14:textId="77777777">
        <w:tc>
          <w:tcPr>
            <w:tcW w:w="1328" w:type="dxa"/>
          </w:tcPr>
          <w:p w14:paraId="5E1549D3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C4</w:t>
            </w:r>
          </w:p>
        </w:tc>
        <w:tc>
          <w:tcPr>
            <w:tcW w:w="1077" w:type="dxa"/>
          </w:tcPr>
          <w:p w14:paraId="71BE0EF2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Sprint 3: comunidad y mensajería</w:t>
            </w:r>
          </w:p>
        </w:tc>
        <w:tc>
          <w:tcPr>
            <w:tcW w:w="1276" w:type="dxa"/>
          </w:tcPr>
          <w:p w14:paraId="23505E50" w14:textId="77777777" w:rsidR="00A022A7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color w:val="262626"/>
                <w:sz w:val="18"/>
                <w:szCs w:val="18"/>
              </w:rPr>
              <w:t>FastAPI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62626"/>
                <w:sz w:val="18"/>
                <w:szCs w:val="18"/>
              </w:rPr>
              <w:t>Flutter</w:t>
            </w:r>
            <w:proofErr w:type="spellEnd"/>
          </w:p>
        </w:tc>
        <w:tc>
          <w:tcPr>
            <w:tcW w:w="1276" w:type="dxa"/>
          </w:tcPr>
          <w:p w14:paraId="5D3EFB67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 xml:space="preserve">1 </w:t>
            </w:r>
            <w:proofErr w:type="spellStart"/>
            <w:r>
              <w:rPr>
                <w:color w:val="262626"/>
                <w:sz w:val="18"/>
                <w:szCs w:val="18"/>
              </w:rPr>
              <w:t>sem</w:t>
            </w:r>
            <w:proofErr w:type="spellEnd"/>
            <w:r>
              <w:rPr>
                <w:color w:val="262626"/>
                <w:sz w:val="18"/>
                <w:szCs w:val="18"/>
              </w:rPr>
              <w:t>.</w:t>
            </w:r>
          </w:p>
        </w:tc>
        <w:tc>
          <w:tcPr>
            <w:tcW w:w="1275" w:type="dxa"/>
          </w:tcPr>
          <w:p w14:paraId="543F7E2D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Álvaro · Johan</w:t>
            </w:r>
          </w:p>
        </w:tc>
        <w:tc>
          <w:tcPr>
            <w:tcW w:w="1276" w:type="dxa"/>
          </w:tcPr>
          <w:p w14:paraId="22D8636F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Fusiona dos épicas.</w:t>
            </w:r>
          </w:p>
        </w:tc>
        <w:tc>
          <w:tcPr>
            <w:tcW w:w="1418" w:type="dxa"/>
          </w:tcPr>
          <w:p w14:paraId="626B600E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No iniciado</w:t>
            </w:r>
          </w:p>
        </w:tc>
        <w:tc>
          <w:tcPr>
            <w:tcW w:w="850" w:type="dxa"/>
          </w:tcPr>
          <w:p w14:paraId="4C50E4E8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Comprimido</w:t>
            </w:r>
          </w:p>
        </w:tc>
      </w:tr>
      <w:tr w:rsidR="00A022A7" w14:paraId="49DC36AB" w14:textId="77777777">
        <w:tc>
          <w:tcPr>
            <w:tcW w:w="1328" w:type="dxa"/>
          </w:tcPr>
          <w:p w14:paraId="4ED967B7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C4</w:t>
            </w:r>
          </w:p>
        </w:tc>
        <w:tc>
          <w:tcPr>
            <w:tcW w:w="1077" w:type="dxa"/>
          </w:tcPr>
          <w:p w14:paraId="056CB2E6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Sprint 4: gamificación y recompensas</w:t>
            </w:r>
          </w:p>
        </w:tc>
        <w:tc>
          <w:tcPr>
            <w:tcW w:w="1276" w:type="dxa"/>
          </w:tcPr>
          <w:p w14:paraId="3617C5BF" w14:textId="77777777" w:rsidR="00A022A7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color w:val="262626"/>
                <w:sz w:val="18"/>
                <w:szCs w:val="18"/>
              </w:rPr>
              <w:t>FastAPI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62626"/>
                <w:sz w:val="18"/>
                <w:szCs w:val="18"/>
              </w:rPr>
              <w:t>Flutter</w:t>
            </w:r>
            <w:proofErr w:type="spellEnd"/>
          </w:p>
        </w:tc>
        <w:tc>
          <w:tcPr>
            <w:tcW w:w="1276" w:type="dxa"/>
          </w:tcPr>
          <w:p w14:paraId="4909FFF6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 xml:space="preserve">1 </w:t>
            </w:r>
            <w:proofErr w:type="spellStart"/>
            <w:r>
              <w:rPr>
                <w:color w:val="262626"/>
                <w:sz w:val="18"/>
                <w:szCs w:val="18"/>
              </w:rPr>
              <w:t>sem</w:t>
            </w:r>
            <w:proofErr w:type="spellEnd"/>
            <w:r>
              <w:rPr>
                <w:color w:val="262626"/>
                <w:sz w:val="18"/>
                <w:szCs w:val="18"/>
              </w:rPr>
              <w:t>.</w:t>
            </w:r>
          </w:p>
        </w:tc>
        <w:tc>
          <w:tcPr>
            <w:tcW w:w="1275" w:type="dxa"/>
          </w:tcPr>
          <w:p w14:paraId="1FAD5676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Johan · Álvaro</w:t>
            </w:r>
          </w:p>
        </w:tc>
        <w:tc>
          <w:tcPr>
            <w:tcW w:w="1276" w:type="dxa"/>
          </w:tcPr>
          <w:p w14:paraId="57DABB64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Reconstrucción del duelo S.K.A.T.E.</w:t>
            </w:r>
          </w:p>
        </w:tc>
        <w:tc>
          <w:tcPr>
            <w:tcW w:w="1418" w:type="dxa"/>
          </w:tcPr>
          <w:p w14:paraId="7D53D2F3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No iniciado</w:t>
            </w:r>
          </w:p>
        </w:tc>
        <w:tc>
          <w:tcPr>
            <w:tcW w:w="850" w:type="dxa"/>
          </w:tcPr>
          <w:p w14:paraId="13D0BC80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Comprimido</w:t>
            </w:r>
          </w:p>
        </w:tc>
      </w:tr>
      <w:tr w:rsidR="00A022A7" w14:paraId="470A48C9" w14:textId="77777777">
        <w:tc>
          <w:tcPr>
            <w:tcW w:w="1328" w:type="dxa"/>
          </w:tcPr>
          <w:p w14:paraId="202A127E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C1</w:t>
            </w:r>
          </w:p>
        </w:tc>
        <w:tc>
          <w:tcPr>
            <w:tcW w:w="1077" w:type="dxa"/>
          </w:tcPr>
          <w:p w14:paraId="0914337C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Plan de pruebas y ejecución</w:t>
            </w:r>
          </w:p>
        </w:tc>
        <w:tc>
          <w:tcPr>
            <w:tcW w:w="1276" w:type="dxa"/>
          </w:tcPr>
          <w:p w14:paraId="6707C900" w14:textId="77777777" w:rsidR="00A022A7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color w:val="262626"/>
                <w:sz w:val="18"/>
                <w:szCs w:val="18"/>
              </w:rPr>
              <w:t>pytest</w:t>
            </w:r>
            <w:proofErr w:type="spellEnd"/>
            <w:r>
              <w:rPr>
                <w:color w:val="262626"/>
                <w:sz w:val="18"/>
                <w:szCs w:val="18"/>
              </w:rPr>
              <w:t>, Docker</w:t>
            </w:r>
          </w:p>
        </w:tc>
        <w:tc>
          <w:tcPr>
            <w:tcW w:w="1276" w:type="dxa"/>
          </w:tcPr>
          <w:p w14:paraId="30B7049B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Continuo</w:t>
            </w:r>
          </w:p>
        </w:tc>
        <w:tc>
          <w:tcPr>
            <w:tcW w:w="1275" w:type="dxa"/>
          </w:tcPr>
          <w:p w14:paraId="78386E98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Johan · Álvaro</w:t>
            </w:r>
          </w:p>
        </w:tc>
        <w:tc>
          <w:tcPr>
            <w:tcW w:w="1276" w:type="dxa"/>
          </w:tcPr>
          <w:p w14:paraId="27F7B794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35 pruebas automatizadas.</w:t>
            </w:r>
          </w:p>
        </w:tc>
        <w:tc>
          <w:tcPr>
            <w:tcW w:w="1418" w:type="dxa"/>
          </w:tcPr>
          <w:p w14:paraId="654A7411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En curso</w:t>
            </w:r>
          </w:p>
        </w:tc>
        <w:tc>
          <w:tcPr>
            <w:tcW w:w="850" w:type="dxa"/>
          </w:tcPr>
          <w:p w14:paraId="74539F11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Por sprint</w:t>
            </w:r>
          </w:p>
        </w:tc>
      </w:tr>
      <w:tr w:rsidR="00A022A7" w14:paraId="0B920E38" w14:textId="77777777">
        <w:tc>
          <w:tcPr>
            <w:tcW w:w="1328" w:type="dxa"/>
          </w:tcPr>
          <w:p w14:paraId="7097195D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Seguridad</w:t>
            </w:r>
          </w:p>
        </w:tc>
        <w:tc>
          <w:tcPr>
            <w:tcW w:w="1077" w:type="dxa"/>
          </w:tcPr>
          <w:p w14:paraId="6FB4F686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Plan de seguridad y auditoría</w:t>
            </w:r>
          </w:p>
        </w:tc>
        <w:tc>
          <w:tcPr>
            <w:tcW w:w="1276" w:type="dxa"/>
          </w:tcPr>
          <w:p w14:paraId="0C6268B2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OWASP API Top 10</w:t>
            </w:r>
          </w:p>
        </w:tc>
        <w:tc>
          <w:tcPr>
            <w:tcW w:w="1276" w:type="dxa"/>
          </w:tcPr>
          <w:p w14:paraId="36572B70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 xml:space="preserve">1 </w:t>
            </w:r>
            <w:proofErr w:type="spellStart"/>
            <w:r>
              <w:rPr>
                <w:color w:val="262626"/>
                <w:sz w:val="18"/>
                <w:szCs w:val="18"/>
              </w:rPr>
              <w:t>sem</w:t>
            </w:r>
            <w:proofErr w:type="spellEnd"/>
            <w:r>
              <w:rPr>
                <w:color w:val="262626"/>
                <w:sz w:val="18"/>
                <w:szCs w:val="18"/>
              </w:rPr>
              <w:t>.</w:t>
            </w:r>
          </w:p>
        </w:tc>
        <w:tc>
          <w:tcPr>
            <w:tcW w:w="1275" w:type="dxa"/>
          </w:tcPr>
          <w:p w14:paraId="492A390F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Johan</w:t>
            </w:r>
          </w:p>
        </w:tc>
        <w:tc>
          <w:tcPr>
            <w:tcW w:w="1276" w:type="dxa"/>
          </w:tcPr>
          <w:p w14:paraId="73DBD853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Remediación ya ejecutada.</w:t>
            </w:r>
          </w:p>
        </w:tc>
        <w:tc>
          <w:tcPr>
            <w:tcW w:w="1418" w:type="dxa"/>
          </w:tcPr>
          <w:p w14:paraId="5406ED39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Ajustada</w:t>
            </w:r>
          </w:p>
        </w:tc>
        <w:tc>
          <w:tcPr>
            <w:tcW w:w="850" w:type="dxa"/>
          </w:tcPr>
          <w:p w14:paraId="28C79453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Doc. al final</w:t>
            </w:r>
          </w:p>
        </w:tc>
      </w:tr>
      <w:tr w:rsidR="00A022A7" w14:paraId="6DBA4283" w14:textId="77777777">
        <w:tc>
          <w:tcPr>
            <w:tcW w:w="1328" w:type="dxa"/>
          </w:tcPr>
          <w:p w14:paraId="7D383A8E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Emprendimiento</w:t>
            </w:r>
          </w:p>
        </w:tc>
        <w:tc>
          <w:tcPr>
            <w:tcW w:w="1077" w:type="dxa"/>
          </w:tcPr>
          <w:p w14:paraId="712B4CF9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Evaluación económica (VAN, TIR, ROI)</w:t>
            </w:r>
          </w:p>
        </w:tc>
        <w:tc>
          <w:tcPr>
            <w:tcW w:w="1276" w:type="dxa"/>
          </w:tcPr>
          <w:p w14:paraId="2534E22C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Planilla de cálculo</w:t>
            </w:r>
          </w:p>
        </w:tc>
        <w:tc>
          <w:tcPr>
            <w:tcW w:w="1276" w:type="dxa"/>
          </w:tcPr>
          <w:p w14:paraId="78D5733E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 xml:space="preserve">1 </w:t>
            </w:r>
            <w:proofErr w:type="spellStart"/>
            <w:r>
              <w:rPr>
                <w:color w:val="262626"/>
                <w:sz w:val="18"/>
                <w:szCs w:val="18"/>
              </w:rPr>
              <w:t>sem</w:t>
            </w:r>
            <w:proofErr w:type="spellEnd"/>
            <w:r>
              <w:rPr>
                <w:color w:val="262626"/>
                <w:sz w:val="18"/>
                <w:szCs w:val="18"/>
              </w:rPr>
              <w:t>.</w:t>
            </w:r>
          </w:p>
        </w:tc>
        <w:tc>
          <w:tcPr>
            <w:tcW w:w="1275" w:type="dxa"/>
          </w:tcPr>
          <w:p w14:paraId="2FB319BF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Álvaro</w:t>
            </w:r>
          </w:p>
        </w:tc>
        <w:tc>
          <w:tcPr>
            <w:tcW w:w="1276" w:type="dxa"/>
          </w:tcPr>
          <w:p w14:paraId="04EF708F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Comprometida en la Fase 1.</w:t>
            </w:r>
          </w:p>
        </w:tc>
        <w:tc>
          <w:tcPr>
            <w:tcW w:w="1418" w:type="dxa"/>
          </w:tcPr>
          <w:p w14:paraId="70BDCBF4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No iniciado</w:t>
            </w:r>
          </w:p>
        </w:tc>
        <w:tc>
          <w:tcPr>
            <w:tcW w:w="850" w:type="dxa"/>
          </w:tcPr>
          <w:p w14:paraId="3C463DB6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Sprint 5</w:t>
            </w:r>
          </w:p>
        </w:tc>
      </w:tr>
      <w:tr w:rsidR="00A022A7" w14:paraId="38D5BB6C" w14:textId="77777777">
        <w:tc>
          <w:tcPr>
            <w:tcW w:w="1328" w:type="dxa"/>
          </w:tcPr>
          <w:p w14:paraId="1D967BCD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C2</w:t>
            </w:r>
          </w:p>
        </w:tc>
        <w:tc>
          <w:tcPr>
            <w:tcW w:w="1077" w:type="dxa"/>
          </w:tcPr>
          <w:p w14:paraId="311823A4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Documentación, evidencias e informe final</w:t>
            </w:r>
          </w:p>
        </w:tc>
        <w:tc>
          <w:tcPr>
            <w:tcW w:w="1276" w:type="dxa"/>
          </w:tcPr>
          <w:p w14:paraId="061C1EF4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GitHub, Jira, Word</w:t>
            </w:r>
          </w:p>
        </w:tc>
        <w:tc>
          <w:tcPr>
            <w:tcW w:w="1276" w:type="dxa"/>
          </w:tcPr>
          <w:p w14:paraId="7FDC17FB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Continuo</w:t>
            </w:r>
          </w:p>
        </w:tc>
        <w:tc>
          <w:tcPr>
            <w:tcW w:w="1275" w:type="dxa"/>
          </w:tcPr>
          <w:p w14:paraId="3990F1DE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Johan · Álvaro</w:t>
            </w:r>
          </w:p>
        </w:tc>
        <w:tc>
          <w:tcPr>
            <w:tcW w:w="1276" w:type="dxa"/>
          </w:tcPr>
          <w:p w14:paraId="089BAAE4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Repositorio público como centro de evidencias.</w:t>
            </w:r>
          </w:p>
        </w:tc>
        <w:tc>
          <w:tcPr>
            <w:tcW w:w="1418" w:type="dxa"/>
          </w:tcPr>
          <w:p w14:paraId="56F7AD1E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En curso</w:t>
            </w:r>
          </w:p>
        </w:tc>
        <w:tc>
          <w:tcPr>
            <w:tcW w:w="850" w:type="dxa"/>
          </w:tcPr>
          <w:p w14:paraId="76B92BE4" w14:textId="77777777" w:rsidR="00A022A7" w:rsidRDefault="00000000">
            <w:pPr>
              <w:spacing w:after="0" w:line="276" w:lineRule="auto"/>
              <w:jc w:val="both"/>
            </w:pPr>
            <w:r>
              <w:rPr>
                <w:color w:val="262626"/>
                <w:sz w:val="18"/>
                <w:szCs w:val="18"/>
              </w:rPr>
              <w:t>Entrega 06-11</w:t>
            </w:r>
          </w:p>
        </w:tc>
      </w:tr>
    </w:tbl>
    <w:p w14:paraId="7A83DFC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59A7565E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302D6C7A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</w:tbl>
    <w:p w14:paraId="08CC8551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543393C" w14:textId="77777777" w:rsidTr="00C5122E">
        <w:tc>
          <w:tcPr>
            <w:tcW w:w="5000" w:type="pct"/>
            <w:vAlign w:val="center"/>
          </w:tcPr>
          <w:p w14:paraId="45C70EB1" w14:textId="407F430A" w:rsidR="00A022A7" w:rsidRDefault="0003309E" w:rsidP="002A79DF">
            <w:pPr>
              <w:jc w:val="both"/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14:paraId="008B7A31" w14:textId="77777777" w:rsidR="00A022A7" w:rsidRDefault="00000000">
            <w:pPr>
              <w:spacing w:after="120" w:line="276" w:lineRule="auto"/>
              <w:jc w:val="both"/>
            </w:pPr>
            <w:r>
              <w:rPr>
                <w:b/>
                <w:bCs/>
                <w:color w:val="262626"/>
              </w:rPr>
              <w:t xml:space="preserve">Facilitadores: </w:t>
            </w:r>
            <w:r>
              <w:rPr>
                <w:color w:val="262626"/>
              </w:rPr>
              <w:t xml:space="preserve">versión piloto publicada que permite validar con usuarios de prueba; dominio del </w:t>
            </w:r>
            <w:proofErr w:type="spellStart"/>
            <w:r>
              <w:rPr>
                <w:color w:val="262626"/>
              </w:rPr>
              <w:t>stack</w:t>
            </w:r>
            <w:proofErr w:type="spellEnd"/>
            <w:r>
              <w:rPr>
                <w:color w:val="262626"/>
              </w:rPr>
              <w:t>; documentación base lista desde el Sprint 0; entorno Docker para probar sin tocar datos reales.</w:t>
            </w:r>
          </w:p>
          <w:p w14:paraId="01DB4DC5" w14:textId="77777777" w:rsidR="00A022A7" w:rsidRDefault="00000000">
            <w:pPr>
              <w:spacing w:after="120" w:line="276" w:lineRule="auto"/>
              <w:jc w:val="both"/>
            </w:pPr>
            <w:r>
              <w:rPr>
                <w:b/>
                <w:bCs/>
                <w:color w:val="262626"/>
              </w:rPr>
              <w:t xml:space="preserve">Dificultades y acciones: </w:t>
            </w:r>
            <w:r>
              <w:rPr>
                <w:color w:val="262626"/>
              </w:rPr>
              <w:t xml:space="preserve">(1) riesgo de suplantación de identidad en </w:t>
            </w:r>
            <w:proofErr w:type="spellStart"/>
            <w:r>
              <w:rPr>
                <w:color w:val="262626"/>
              </w:rPr>
              <w:t>endpoints</w:t>
            </w:r>
            <w:proofErr w:type="spellEnd"/>
            <w:r>
              <w:rPr>
                <w:color w:val="262626"/>
              </w:rPr>
              <w:t xml:space="preserve"> que confiaban en el id del cliente → adelantamos la seguridad base y la cubrimos con pruebas negativas; (2) poco tiempo disponible por trabajo y estudios → priorización MoSCoW y </w:t>
            </w:r>
            <w:proofErr w:type="spellStart"/>
            <w:r>
              <w:rPr>
                <w:color w:val="262626"/>
              </w:rPr>
              <w:t>sprints</w:t>
            </w:r>
            <w:proofErr w:type="spellEnd"/>
            <w:r>
              <w:rPr>
                <w:color w:val="262626"/>
              </w:rPr>
              <w:t xml:space="preserve"> cortos; (3) pausa automática de la base de datos en </w:t>
            </w:r>
            <w:proofErr w:type="spellStart"/>
            <w:r>
              <w:rPr>
                <w:color w:val="262626"/>
              </w:rPr>
              <w:t>Supabase</w:t>
            </w:r>
            <w:proofErr w:type="spellEnd"/>
            <w:r>
              <w:rPr>
                <w:color w:val="262626"/>
              </w:rPr>
              <w:t xml:space="preserve"> el 12-10 → reanudación el mismo día y corrección para evitar nuevas pausas; (4) rechazo de la versión 1.0.2 en Google Play por alineación de librerías a 16 KB → corregido en el código, publicación pendiente.</w:t>
            </w:r>
          </w:p>
        </w:tc>
      </w:tr>
    </w:tbl>
    <w:p w14:paraId="0EF7A0C1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60B79133" w14:textId="77777777" w:rsidTr="00C5122E">
        <w:tc>
          <w:tcPr>
            <w:tcW w:w="5000" w:type="pct"/>
            <w:vAlign w:val="center"/>
          </w:tcPr>
          <w:p w14:paraId="1B0C5723" w14:textId="25AEA67A" w:rsidR="00A022A7" w:rsidRDefault="0003309E" w:rsidP="002A79DF">
            <w:pPr>
              <w:jc w:val="both"/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ajustadas o eliminadas:</w:t>
            </w:r>
          </w:p>
          <w:p w14:paraId="4377A9BD" w14:textId="77777777" w:rsidR="00A022A7" w:rsidRDefault="00000000">
            <w:pPr>
              <w:spacing w:after="120" w:line="276" w:lineRule="auto"/>
              <w:jc w:val="both"/>
            </w:pPr>
            <w:r>
              <w:rPr>
                <w:color w:val="262626"/>
              </w:rPr>
              <w:t xml:space="preserve">No se eliminaron actividades. Se ajustaron: (1) la seguridad base se adelantó desde el Sprint 6 por el riesgo detectado; (2) el Sprint 1 se extendió una semana; (3) los </w:t>
            </w:r>
            <w:proofErr w:type="spellStart"/>
            <w:r>
              <w:rPr>
                <w:color w:val="262626"/>
              </w:rPr>
              <w:t>sprints</w:t>
            </w:r>
            <w:proofErr w:type="spellEnd"/>
            <w:r>
              <w:rPr>
                <w:color w:val="262626"/>
              </w:rPr>
              <w:t xml:space="preserve"> restantes se comprimieron a una semana y se agruparon épicas afines, porque el informe final se entrega el 06-11, antes de la semana 15 prevista en la Gantt; (4) el despliegue quedó 100% en </w:t>
            </w:r>
            <w:proofErr w:type="spellStart"/>
            <w:r>
              <w:rPr>
                <w:color w:val="262626"/>
              </w:rPr>
              <w:t>Vercel</w:t>
            </w:r>
            <w:proofErr w:type="spellEnd"/>
            <w:r>
              <w:rPr>
                <w:color w:val="262626"/>
              </w:rPr>
              <w:t xml:space="preserve"> y Docker como entorno de pruebas; (5) el duelo S.K.A.T.E. se reconstruye en el sprint de gamificación; (6) las secciones en inglés quedan fuera, porque el docente las definió como opcionales.</w:t>
            </w:r>
          </w:p>
        </w:tc>
      </w:tr>
    </w:tbl>
    <w:p w14:paraId="7D4A2DB0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21C7A2D0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0CBA38E2" w14:textId="77777777" w:rsidTr="00C5122E">
        <w:tc>
          <w:tcPr>
            <w:tcW w:w="5000" w:type="pct"/>
            <w:vAlign w:val="center"/>
          </w:tcPr>
          <w:p w14:paraId="473C1A98" w14:textId="38355749" w:rsidR="00A022A7" w:rsidRDefault="0003309E" w:rsidP="002A79DF">
            <w:pPr>
              <w:jc w:val="both"/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67D506C5" w14:textId="77777777" w:rsidR="00A022A7" w:rsidRDefault="00000000">
            <w:pPr>
              <w:spacing w:after="120" w:line="276" w:lineRule="auto"/>
              <w:jc w:val="both"/>
            </w:pPr>
            <w:r>
              <w:rPr>
                <w:color w:val="262626"/>
              </w:rPr>
              <w:t>Están pendientes, sin afectar la fecha final: el criterio de HDU-04 (manejar el fallo de envío del correo de recuperación), la evaluación económica (VAN, TIR, ROI), el documento formal del plan de seguridad y las pruebas de integración y rendimiento. El motivo fue priorizar la seguridad base y el producto durante el Sprint 1.</w:t>
            </w:r>
          </w:p>
          <w:p w14:paraId="7271A455" w14:textId="77777777" w:rsidR="00A022A7" w:rsidRDefault="00000000">
            <w:pPr>
              <w:spacing w:after="120" w:line="276" w:lineRule="auto"/>
              <w:jc w:val="both"/>
            </w:pPr>
            <w:r>
              <w:rPr>
                <w:b/>
                <w:bCs/>
                <w:color w:val="262626"/>
              </w:rPr>
              <w:t xml:space="preserve">Estrategia: </w:t>
            </w:r>
            <w:r>
              <w:rPr>
                <w:color w:val="262626"/>
              </w:rPr>
              <w:t>HDU-04 se cierra en el Sprint 2; las pruebas de integración se escriben dentro de cada sprint; la evaluación económica y el plan de seguridad se desarrollan en el Sprint 5 (02-11 a 06-11), con responsables asignados, para incluirlos en el informe final.</w:t>
            </w:r>
          </w:p>
        </w:tc>
      </w:tr>
    </w:tbl>
    <w:p w14:paraId="5F24EE12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2F7E7" w14:textId="77777777" w:rsidR="00161406" w:rsidRDefault="00161406" w:rsidP="0003309E">
      <w:pPr>
        <w:spacing w:after="0" w:line="240" w:lineRule="auto"/>
      </w:pPr>
      <w:r>
        <w:separator/>
      </w:r>
    </w:p>
  </w:endnote>
  <w:endnote w:type="continuationSeparator" w:id="0">
    <w:p w14:paraId="19361B9A" w14:textId="77777777" w:rsidR="00161406" w:rsidRDefault="00161406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CDD4C" w14:textId="77777777" w:rsidR="00161406" w:rsidRDefault="00161406" w:rsidP="0003309E">
      <w:pPr>
        <w:spacing w:after="0" w:line="240" w:lineRule="auto"/>
      </w:pPr>
      <w:r>
        <w:separator/>
      </w:r>
    </w:p>
  </w:footnote>
  <w:footnote w:type="continuationSeparator" w:id="0">
    <w:p w14:paraId="0BC638DE" w14:textId="77777777" w:rsidR="00161406" w:rsidRDefault="00161406" w:rsidP="0003309E">
      <w:pPr>
        <w:spacing w:after="0" w:line="240" w:lineRule="auto"/>
      </w:pPr>
      <w:r>
        <w:continuationSeparator/>
      </w:r>
    </w:p>
  </w:footnote>
  <w:footnote w:id="1">
    <w:p w14:paraId="0148BFBD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617C4F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186770E9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536360C7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848CBC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8ECFCB2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26168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9290D"/>
    <w:rsid w:val="000A1331"/>
    <w:rsid w:val="000A2E5B"/>
    <w:rsid w:val="00145B36"/>
    <w:rsid w:val="00147283"/>
    <w:rsid w:val="00161406"/>
    <w:rsid w:val="002A79DF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0D5"/>
    <w:rsid w:val="009552E5"/>
    <w:rsid w:val="00976ABB"/>
    <w:rsid w:val="009E52DF"/>
    <w:rsid w:val="00A022A7"/>
    <w:rsid w:val="00B31361"/>
    <w:rsid w:val="00B4258F"/>
    <w:rsid w:val="00B54806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2815F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1189</Words>
  <Characters>6545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alvaro herrera robles</cp:lastModifiedBy>
  <cp:revision>6</cp:revision>
  <dcterms:created xsi:type="dcterms:W3CDTF">2022-08-24T18:14:00Z</dcterms:created>
  <dcterms:modified xsi:type="dcterms:W3CDTF">2026-10-19T23:01:00Z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