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5456" w14:textId="77777777" w:rsidR="00E05516" w:rsidRPr="00536700" w:rsidRDefault="00E05516" w:rsidP="00E05516">
      <w:pPr>
        <w:spacing w:after="100"/>
      </w:pPr>
      <w:r w:rsidRPr="00536700">
        <w:rPr>
          <w:noProof/>
        </w:rPr>
        <w:drawing>
          <wp:inline distT="0" distB="0" distL="0" distR="0" wp14:anchorId="17EB2271" wp14:editId="3294FC27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CB33" w14:textId="17EA7083" w:rsidR="00B05E40" w:rsidRDefault="00E05516" w:rsidP="00E05516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189A395D" wp14:editId="6F976C6A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2C83" w14:textId="4802767D" w:rsidR="00B05E40" w:rsidRDefault="00E05516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iteria</w:t>
      </w:r>
      <w:r w:rsidR="00000000">
        <w:rPr>
          <w:b/>
          <w:bCs/>
          <w:color w:val="1F3864"/>
          <w:sz w:val="26"/>
          <w:szCs w:val="26"/>
        </w:rPr>
        <w:t xml:space="preserve"> SYSTEMS</w:t>
      </w:r>
      <w:r w:rsidR="00000000">
        <w:rPr>
          <w:color w:val="595959"/>
        </w:rPr>
        <w:t xml:space="preserve">  ·  Estudio GrindOps</w:t>
      </w:r>
    </w:p>
    <w:p w14:paraId="513B4DEB" w14:textId="77777777" w:rsidR="00B05E40" w:rsidRDefault="00000000">
      <w:pPr>
        <w:spacing w:before="300" w:after="100"/>
        <w:jc w:val="center"/>
      </w:pPr>
      <w:r>
        <w:rPr>
          <w:b/>
          <w:bCs/>
          <w:color w:val="1F3864"/>
          <w:sz w:val="38"/>
          <w:szCs w:val="38"/>
        </w:rPr>
        <w:t>PLAN DE PRUEBAS Y ASEGURAMIENTO DE CALIDAD</w:t>
      </w:r>
    </w:p>
    <w:p w14:paraId="6B291047" w14:textId="77777777" w:rsidR="00B05E40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QA — Fase 2</w:t>
      </w:r>
    </w:p>
    <w:p w14:paraId="216260D1" w14:textId="77777777" w:rsidR="00B05E40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5628F07D" w14:textId="77777777" w:rsidR="00B05E40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7B9EDEF2" w14:textId="77777777" w:rsidR="00B05E40" w:rsidRDefault="00000000">
      <w:pPr>
        <w:pStyle w:val="Ttulo2"/>
        <w:spacing w:before="260" w:after="130"/>
      </w:pPr>
      <w:bookmarkStart w:id="0" w:name="_Toc241493024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B05E40" w14:paraId="49636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BED91" w14:textId="77777777" w:rsidR="00B05E40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8CB2" w14:textId="77777777" w:rsidR="00B05E40" w:rsidRDefault="00000000">
            <w:r>
              <w:rPr>
                <w:sz w:val="19"/>
                <w:szCs w:val="19"/>
              </w:rPr>
              <w:t>ITS-SKC-DOC-07</w:t>
            </w:r>
          </w:p>
        </w:tc>
      </w:tr>
      <w:tr w:rsidR="00B05E40" w14:paraId="28469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1168" w14:textId="77777777" w:rsidR="00B05E40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865E" w14:textId="77777777" w:rsidR="00B05E40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B05E40" w14:paraId="50114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C0F30" w14:textId="77777777" w:rsidR="00B05E40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767D" w14:textId="0A5E3410" w:rsidR="00B05E40" w:rsidRDefault="00E05516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B05E40" w14:paraId="3EE17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18FE" w14:textId="77777777" w:rsidR="00B05E40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95E6" w14:textId="77777777" w:rsidR="00B05E40" w:rsidRDefault="00000000">
            <w:r>
              <w:rPr>
                <w:sz w:val="19"/>
                <w:szCs w:val="19"/>
              </w:rPr>
              <w:t>CAPSTONE (PTY4614) — Fase 2: Desarrollo (aseguramiento de calidad)</w:t>
            </w:r>
          </w:p>
        </w:tc>
      </w:tr>
      <w:tr w:rsidR="00B05E40" w14:paraId="54E59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6D28A" w14:textId="77777777" w:rsidR="00B05E40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DCFD" w14:textId="77777777" w:rsidR="00B05E40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B05E40" w14:paraId="71B63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8CC0D" w14:textId="77777777" w:rsidR="00B05E40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BF0C" w14:textId="77777777" w:rsidR="00B05E40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B05E40" w14:paraId="62BCE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44E82" w14:textId="77777777" w:rsidR="00B05E40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B628" w14:textId="77777777" w:rsidR="00B05E40" w:rsidRDefault="00000000">
            <w:r>
              <w:rPr>
                <w:sz w:val="19"/>
                <w:szCs w:val="19"/>
              </w:rPr>
              <w:t>18-09-2026</w:t>
            </w:r>
          </w:p>
        </w:tc>
      </w:tr>
      <w:tr w:rsidR="00B05E40" w14:paraId="3E90A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181EA" w14:textId="77777777" w:rsidR="00B05E40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A2D5" w14:textId="77777777" w:rsidR="00B05E40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B05E40" w14:paraId="46312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C5544" w14:textId="77777777" w:rsidR="00B05E40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E6AD" w14:textId="77777777" w:rsidR="00B05E40" w:rsidRDefault="00000000">
            <w:r>
              <w:rPr>
                <w:sz w:val="19"/>
                <w:szCs w:val="19"/>
              </w:rPr>
              <w:t>Vigente — Evidencias por sprint</w:t>
            </w:r>
          </w:p>
        </w:tc>
      </w:tr>
      <w:tr w:rsidR="00B05E40" w:rsidRPr="00E05516" w14:paraId="12C1D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E391E" w14:textId="77777777" w:rsidR="00B05E40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1023" w14:textId="77777777" w:rsidR="00B05E40" w:rsidRPr="00E05516" w:rsidRDefault="00000000">
            <w:pPr>
              <w:rPr>
                <w:lang w:val="en-US"/>
              </w:rPr>
            </w:pPr>
            <w:r w:rsidRPr="00E05516">
              <w:rPr>
                <w:sz w:val="19"/>
                <w:szCs w:val="19"/>
                <w:lang w:val="en-US"/>
              </w:rPr>
              <w:t xml:space="preserve">ERS (ITS-SKC-DOC-03) · Backlog e HDU (ITS-SKC-DOC-04) · </w:t>
            </w:r>
            <w:proofErr w:type="spellStart"/>
            <w:r w:rsidRPr="00E05516">
              <w:rPr>
                <w:sz w:val="19"/>
                <w:szCs w:val="19"/>
                <w:lang w:val="en-US"/>
              </w:rPr>
              <w:t>Diseño</w:t>
            </w:r>
            <w:proofErr w:type="spellEnd"/>
            <w:r w:rsidRPr="00E05516">
              <w:rPr>
                <w:sz w:val="19"/>
                <w:szCs w:val="19"/>
                <w:lang w:val="en-US"/>
              </w:rPr>
              <w:t xml:space="preserve"> y </w:t>
            </w:r>
            <w:proofErr w:type="spellStart"/>
            <w:r w:rsidRPr="00E05516">
              <w:rPr>
                <w:sz w:val="19"/>
                <w:szCs w:val="19"/>
                <w:lang w:val="en-US"/>
              </w:rPr>
              <w:t>Arquitectura</w:t>
            </w:r>
            <w:proofErr w:type="spellEnd"/>
            <w:r w:rsidRPr="00E05516">
              <w:rPr>
                <w:sz w:val="19"/>
                <w:szCs w:val="19"/>
                <w:lang w:val="en-US"/>
              </w:rPr>
              <w:t xml:space="preserve"> (ITS-SKC-DOC-06)</w:t>
            </w:r>
          </w:p>
        </w:tc>
      </w:tr>
    </w:tbl>
    <w:p w14:paraId="31B61BC5" w14:textId="77777777" w:rsidR="00B05E40" w:rsidRPr="00E05516" w:rsidRDefault="00B05E40">
      <w:pPr>
        <w:spacing w:after="200"/>
        <w:rPr>
          <w:lang w:val="en-US"/>
        </w:rPr>
      </w:pPr>
    </w:p>
    <w:p w14:paraId="32542EC8" w14:textId="77777777" w:rsidR="00B05E40" w:rsidRDefault="00000000">
      <w:pPr>
        <w:pStyle w:val="Ttulo2"/>
        <w:spacing w:before="260" w:after="130"/>
      </w:pPr>
      <w:bookmarkStart w:id="1" w:name="_Toc241493025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B05E40" w14:paraId="240E9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37CCE" w14:textId="77777777" w:rsidR="00B05E40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7D5FC" w14:textId="77777777" w:rsidR="00B05E40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8F4A5" w14:textId="77777777" w:rsidR="00B05E40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E3E72" w14:textId="77777777" w:rsidR="00B05E40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B05E40" w14:paraId="19989F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D13F" w14:textId="77777777" w:rsidR="00B05E40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546C" w14:textId="77777777" w:rsidR="00B05E40" w:rsidRDefault="00000000">
            <w:r>
              <w:rPr>
                <w:sz w:val="19"/>
                <w:szCs w:val="19"/>
              </w:rPr>
              <w:t>18-09-2026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9AB6" w14:textId="77777777" w:rsidR="00B05E40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0C09" w14:textId="77777777" w:rsidR="00B05E40" w:rsidRDefault="00000000">
            <w:r>
              <w:rPr>
                <w:sz w:val="19"/>
                <w:szCs w:val="19"/>
              </w:rPr>
              <w:t>Definición de la estrategia de pruebas y los niveles (Semana 6).</w:t>
            </w:r>
          </w:p>
        </w:tc>
      </w:tr>
      <w:tr w:rsidR="00B05E40" w14:paraId="53338C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D9E1" w14:textId="77777777" w:rsidR="00B05E40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D5D" w14:textId="77777777" w:rsidR="00B05E40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1491" w14:textId="77777777" w:rsidR="00B05E40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DB36" w14:textId="77777777" w:rsidR="00B05E40" w:rsidRDefault="00000000">
            <w:r>
              <w:rPr>
                <w:sz w:val="19"/>
                <w:szCs w:val="19"/>
              </w:rPr>
              <w:t>Matriz de casos de prueba, pruebas de seguridad negativas y criterios de calidad (Semana 7).</w:t>
            </w:r>
          </w:p>
        </w:tc>
      </w:tr>
    </w:tbl>
    <w:p w14:paraId="7BB3E493" w14:textId="77777777" w:rsidR="00B05E40" w:rsidRDefault="00000000">
      <w:pPr>
        <w:pStyle w:val="Ttulo2"/>
        <w:pageBreakBefore/>
        <w:spacing w:before="260" w:after="130"/>
      </w:pPr>
      <w:bookmarkStart w:id="2" w:name="_Toc241493026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60919549"/>
      </w:sdtPr>
      <w:sdtContent>
        <w:p w14:paraId="3F54DD7A" w14:textId="77777777" w:rsidR="00E05516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3024" w:history="1">
            <w:r w:rsidR="00E05516" w:rsidRPr="004C6888">
              <w:rPr>
                <w:rStyle w:val="Hipervnculo"/>
                <w:b/>
                <w:bCs/>
                <w:noProof/>
              </w:rPr>
              <w:t>Control de Documento</w:t>
            </w:r>
            <w:r w:rsidR="00E05516">
              <w:rPr>
                <w:noProof/>
              </w:rPr>
              <w:tab/>
            </w:r>
            <w:r w:rsidR="00E05516">
              <w:rPr>
                <w:noProof/>
              </w:rPr>
              <w:fldChar w:fldCharType="begin"/>
            </w:r>
            <w:r w:rsidR="00E05516">
              <w:rPr>
                <w:noProof/>
              </w:rPr>
              <w:instrText xml:space="preserve"> PAGEREF _Toc241493024 \h </w:instrText>
            </w:r>
            <w:r w:rsidR="00E05516">
              <w:rPr>
                <w:noProof/>
              </w:rPr>
            </w:r>
            <w:r w:rsidR="00E05516">
              <w:rPr>
                <w:noProof/>
              </w:rPr>
              <w:fldChar w:fldCharType="separate"/>
            </w:r>
            <w:r w:rsidR="00E05516">
              <w:rPr>
                <w:noProof/>
              </w:rPr>
              <w:t>1</w:t>
            </w:r>
            <w:r w:rsidR="00E05516">
              <w:rPr>
                <w:noProof/>
              </w:rPr>
              <w:fldChar w:fldCharType="end"/>
            </w:r>
          </w:hyperlink>
        </w:p>
        <w:p w14:paraId="35C177C0" w14:textId="77777777" w:rsidR="00E05516" w:rsidRDefault="00E05516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3025" w:history="1">
            <w:r w:rsidRPr="004C6888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BBFD7" w14:textId="77777777" w:rsidR="00E05516" w:rsidRDefault="00E05516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3026" w:history="1">
            <w:r w:rsidRPr="004C6888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B72B2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27" w:history="1">
            <w:r w:rsidRPr="004C6888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BFD77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28" w:history="1">
            <w:r w:rsidRPr="004C6888">
              <w:rPr>
                <w:rStyle w:val="Hipervnculo"/>
                <w:b/>
                <w:bCs/>
                <w:noProof/>
              </w:rPr>
              <w:t>2. Estrategia y niveles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7A02A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29" w:history="1">
            <w:r w:rsidRPr="004C6888">
              <w:rPr>
                <w:rStyle w:val="Hipervnculo"/>
                <w:b/>
                <w:bCs/>
                <w:noProof/>
              </w:rPr>
              <w:t>3. Alcance y entornos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82E3E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30" w:history="1">
            <w:r w:rsidRPr="004C6888">
              <w:rPr>
                <w:rStyle w:val="Hipervnculo"/>
                <w:b/>
                <w:bCs/>
                <w:noProof/>
              </w:rPr>
              <w:t>4. Matriz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2E933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31" w:history="1">
            <w:r w:rsidRPr="004C6888">
              <w:rPr>
                <w:rStyle w:val="Hipervnculo"/>
                <w:b/>
                <w:bCs/>
                <w:noProof/>
              </w:rPr>
              <w:t>5. Pruebas de seguridad negativas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92577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32" w:history="1">
            <w:r w:rsidRPr="004C6888">
              <w:rPr>
                <w:rStyle w:val="Hipervnculo"/>
                <w:b/>
                <w:bCs/>
                <w:noProof/>
              </w:rPr>
              <w:t>6. Herramientas de automatización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F1B33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33" w:history="1">
            <w:r w:rsidRPr="004C6888">
              <w:rPr>
                <w:rStyle w:val="Hipervnculo"/>
                <w:b/>
                <w:bCs/>
                <w:noProof/>
              </w:rPr>
              <w:t>7. Criterios de calidad y Definition of Done de QA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34C9E" w14:textId="77777777" w:rsidR="00E05516" w:rsidRDefault="00E0551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3034" w:history="1">
            <w:r w:rsidRPr="004C6888">
              <w:rPr>
                <w:rStyle w:val="Hipervnculo"/>
                <w:b/>
                <w:bCs/>
                <w:noProof/>
              </w:rPr>
              <w:t>8. Evidencias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F221D" w14:textId="77777777" w:rsidR="00B05E40" w:rsidRDefault="00000000">
          <w:r>
            <w:fldChar w:fldCharType="end"/>
          </w:r>
        </w:p>
      </w:sdtContent>
    </w:sdt>
    <w:p w14:paraId="55FC8EC5" w14:textId="77777777" w:rsidR="00B05E40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Este índice se genera automáticamente. En Word: clic derecho → "Actualizar campos" → "Actualizar toda la tabla" (o </w:t>
      </w:r>
      <w:proofErr w:type="spellStart"/>
      <w:r>
        <w:rPr>
          <w:i/>
          <w:iCs/>
          <w:color w:val="595959"/>
          <w:sz w:val="20"/>
          <w:szCs w:val="20"/>
        </w:rPr>
        <w:t>Ctrl+A</w:t>
      </w:r>
      <w:proofErr w:type="spellEnd"/>
      <w:r>
        <w:rPr>
          <w:i/>
          <w:iCs/>
          <w:color w:val="595959"/>
          <w:sz w:val="20"/>
          <w:szCs w:val="20"/>
        </w:rPr>
        <w:t xml:space="preserve"> y F9).</w:t>
      </w:r>
    </w:p>
    <w:p w14:paraId="54FE0C68" w14:textId="77777777" w:rsidR="00B05E40" w:rsidRDefault="00000000">
      <w:pPr>
        <w:pStyle w:val="Ttulo1"/>
        <w:pageBreakBefore/>
        <w:spacing w:before="400" w:after="200"/>
      </w:pPr>
      <w:bookmarkStart w:id="3" w:name="_Toc241493027"/>
      <w:r>
        <w:rPr>
          <w:b/>
          <w:bCs/>
          <w:color w:val="1F3864"/>
          <w:sz w:val="28"/>
          <w:szCs w:val="28"/>
        </w:rPr>
        <w:lastRenderedPageBreak/>
        <w:t>1. Introducción</w:t>
      </w:r>
      <w:bookmarkEnd w:id="3"/>
    </w:p>
    <w:p w14:paraId="312EE0C0" w14:textId="77777777" w:rsidR="00B05E40" w:rsidRDefault="00000000">
      <w:pPr>
        <w:spacing w:after="160" w:line="276" w:lineRule="auto"/>
      </w:pPr>
      <w:r>
        <w:t>Este documento define la estrategia de pruebas y aseguramiento de calidad (QA) de SkateClub. Su objetivo es garantizar que las funcionalidades cumplen sus criterios de aceptación, que las vulnerabilidades identificadas quedan corregidas y que cada iteración (sprint) genera evidencia verificable de la calidad del producto.</w:t>
      </w:r>
    </w:p>
    <w:p w14:paraId="6E70FFF6" w14:textId="77777777" w:rsidR="00B05E40" w:rsidRDefault="00000000">
      <w:pPr>
        <w:spacing w:after="160" w:line="276" w:lineRule="auto"/>
      </w:pPr>
      <w:r>
        <w:t>El plan se alinea con las historias de usuario del Backlog (ITS-SKC-DOC-04) y con los requerimientos del ERS (ITS-SKC-DOC-03); cada caso de prueba es trazable a una historia y se gestiona en Jira.</w:t>
      </w:r>
    </w:p>
    <w:p w14:paraId="001874E3" w14:textId="77777777" w:rsidR="00B05E40" w:rsidRDefault="00000000">
      <w:pPr>
        <w:pStyle w:val="Ttulo1"/>
        <w:spacing w:before="400" w:after="200"/>
      </w:pPr>
      <w:bookmarkStart w:id="4" w:name="_Toc241493028"/>
      <w:r>
        <w:rPr>
          <w:b/>
          <w:bCs/>
          <w:color w:val="1F3864"/>
          <w:sz w:val="28"/>
          <w:szCs w:val="28"/>
        </w:rPr>
        <w:t>2. Estrategia y niveles de prueba</w:t>
      </w:r>
      <w:bookmarkEnd w:id="4"/>
    </w:p>
    <w:p w14:paraId="4548C6F6" w14:textId="77777777" w:rsidR="00B05E40" w:rsidRDefault="00000000">
      <w:pPr>
        <w:spacing w:after="160" w:line="276" w:lineRule="auto"/>
      </w:pPr>
      <w:r>
        <w:t>Se adopta una estrategia de pruebas por niveles, priorizando la lógica crítica (autenticación, seguridad, economía de puntos) y las funcionalidades de mayor riesgo: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50"/>
        <w:gridCol w:w="3100"/>
      </w:tblGrid>
      <w:tr w:rsidR="00B05E40" w14:paraId="36118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A270" w14:textId="77777777" w:rsidR="00B05E40" w:rsidRDefault="00000000"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40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56659" w14:textId="77777777" w:rsidR="00B05E40" w:rsidRDefault="00000000">
            <w:r>
              <w:rPr>
                <w:b/>
                <w:bCs/>
                <w:sz w:val="20"/>
                <w:szCs w:val="20"/>
              </w:rPr>
              <w:t>Qué verifica</w:t>
            </w:r>
          </w:p>
        </w:tc>
        <w:tc>
          <w:tcPr>
            <w:tcW w:w="3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43F00" w14:textId="77777777" w:rsidR="00B05E40" w:rsidRDefault="00000000">
            <w:r>
              <w:rPr>
                <w:b/>
                <w:bCs/>
                <w:sz w:val="20"/>
                <w:szCs w:val="20"/>
              </w:rPr>
              <w:t>Herramientas</w:t>
            </w:r>
          </w:p>
        </w:tc>
      </w:tr>
      <w:tr w:rsidR="00B05E40" w:rsidRPr="00E05516" w14:paraId="7B5EB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6637" w14:textId="77777777" w:rsidR="00B05E40" w:rsidRDefault="00000000">
            <w:r>
              <w:rPr>
                <w:b/>
                <w:bCs/>
                <w:sz w:val="19"/>
                <w:szCs w:val="19"/>
              </w:rPr>
              <w:t>Unitarias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44B2" w14:textId="77777777" w:rsidR="00B05E40" w:rsidRDefault="00000000">
            <w:r>
              <w:rPr>
                <w:sz w:val="19"/>
                <w:szCs w:val="19"/>
              </w:rPr>
              <w:t>Lógica de negocio aislada (servicios, validaciones, cálculo de puntos).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805AD" w14:textId="77777777" w:rsidR="00B05E40" w:rsidRPr="00E05516" w:rsidRDefault="00000000">
            <w:pPr>
              <w:rPr>
                <w:lang w:val="en-US"/>
              </w:rPr>
            </w:pPr>
            <w:proofErr w:type="spellStart"/>
            <w:r w:rsidRPr="00E05516">
              <w:rPr>
                <w:sz w:val="17"/>
                <w:szCs w:val="17"/>
                <w:lang w:val="en-US"/>
              </w:rPr>
              <w:t>pytest</w:t>
            </w:r>
            <w:proofErr w:type="spellEnd"/>
            <w:r w:rsidRPr="00E05516">
              <w:rPr>
                <w:sz w:val="17"/>
                <w:szCs w:val="17"/>
                <w:lang w:val="en-US"/>
              </w:rPr>
              <w:t xml:space="preserve"> (</w:t>
            </w:r>
            <w:proofErr w:type="gramStart"/>
            <w:r w:rsidRPr="00E05516">
              <w:rPr>
                <w:sz w:val="17"/>
                <w:szCs w:val="17"/>
                <w:lang w:val="en-US"/>
              </w:rPr>
              <w:t>backend) ·</w:t>
            </w:r>
            <w:proofErr w:type="gramEnd"/>
            <w:r w:rsidRPr="00E05516">
              <w:rPr>
                <w:sz w:val="17"/>
                <w:szCs w:val="17"/>
                <w:lang w:val="en-US"/>
              </w:rPr>
              <w:t xml:space="preserve"> flutter test (frontend)</w:t>
            </w:r>
          </w:p>
        </w:tc>
      </w:tr>
      <w:tr w:rsidR="00B05E40" w14:paraId="56263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1C50" w14:textId="77777777" w:rsidR="00B05E40" w:rsidRDefault="00000000"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291E" w14:textId="77777777" w:rsidR="00B05E40" w:rsidRDefault="00000000">
            <w:r>
              <w:rPr>
                <w:sz w:val="19"/>
                <w:szCs w:val="19"/>
              </w:rPr>
              <w:t xml:space="preserve">Interacción entre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>, servicios y base de datos.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E27B6" w14:textId="77777777" w:rsidR="00B05E40" w:rsidRDefault="00000000"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TestClient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· base de datos de prueba</w:t>
            </w:r>
          </w:p>
        </w:tc>
      </w:tr>
      <w:tr w:rsidR="00B05E40" w14:paraId="06F71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F36B" w14:textId="77777777" w:rsidR="00B05E40" w:rsidRDefault="00000000">
            <w:r>
              <w:rPr>
                <w:b/>
                <w:bCs/>
                <w:sz w:val="19"/>
                <w:szCs w:val="19"/>
              </w:rPr>
              <w:t>De API (contrato)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FCAE" w14:textId="77777777" w:rsidR="00B05E40" w:rsidRDefault="00000000">
            <w:r>
              <w:rPr>
                <w:sz w:val="19"/>
                <w:szCs w:val="19"/>
              </w:rPr>
              <w:t xml:space="preserve">Verificación de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REST, códigos de estado y esquemas JSON.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46A84" w14:textId="77777777" w:rsidR="00B05E40" w:rsidRDefault="00000000">
            <w:r>
              <w:rPr>
                <w:sz w:val="17"/>
                <w:szCs w:val="17"/>
              </w:rPr>
              <w:t>Postman / Newman · Swagger</w:t>
            </w:r>
          </w:p>
        </w:tc>
      </w:tr>
      <w:tr w:rsidR="00B05E40" w:rsidRPr="00E05516" w14:paraId="2B3CD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F24B" w14:textId="77777777" w:rsidR="00B05E40" w:rsidRDefault="00000000">
            <w:r>
              <w:rPr>
                <w:b/>
                <w:bCs/>
                <w:sz w:val="19"/>
                <w:szCs w:val="19"/>
              </w:rPr>
              <w:t>De seguridad (negativas)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F984" w14:textId="77777777" w:rsidR="00B05E40" w:rsidRDefault="00000000">
            <w:r>
              <w:rPr>
                <w:sz w:val="19"/>
                <w:szCs w:val="19"/>
              </w:rPr>
              <w:t>Intentos de acción no autorizada o suplantación de identidad.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C27BB" w14:textId="77777777" w:rsidR="00B05E40" w:rsidRPr="00E05516" w:rsidRDefault="00000000">
            <w:pPr>
              <w:rPr>
                <w:lang w:val="en-US"/>
              </w:rPr>
            </w:pPr>
            <w:proofErr w:type="spellStart"/>
            <w:r w:rsidRPr="00E05516">
              <w:rPr>
                <w:sz w:val="17"/>
                <w:szCs w:val="17"/>
                <w:lang w:val="en-US"/>
              </w:rPr>
              <w:t>pytest</w:t>
            </w:r>
            <w:proofErr w:type="spellEnd"/>
            <w:r w:rsidRPr="00E05516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05516">
              <w:rPr>
                <w:sz w:val="17"/>
                <w:szCs w:val="17"/>
                <w:lang w:val="en-US"/>
              </w:rPr>
              <w:t>casos</w:t>
            </w:r>
            <w:proofErr w:type="spellEnd"/>
            <w:r w:rsidRPr="00E05516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E05516">
              <w:rPr>
                <w:sz w:val="17"/>
                <w:szCs w:val="17"/>
                <w:lang w:val="en-US"/>
              </w:rPr>
              <w:t>negativos</w:t>
            </w:r>
            <w:proofErr w:type="spellEnd"/>
            <w:r w:rsidRPr="00E05516">
              <w:rPr>
                <w:sz w:val="17"/>
                <w:szCs w:val="17"/>
                <w:lang w:val="en-US"/>
              </w:rPr>
              <w:t>) ·</w:t>
            </w:r>
            <w:proofErr w:type="gramEnd"/>
            <w:r w:rsidRPr="00E05516">
              <w:rPr>
                <w:sz w:val="17"/>
                <w:szCs w:val="17"/>
                <w:lang w:val="en-US"/>
              </w:rPr>
              <w:t xml:space="preserve"> checklist OWASP</w:t>
            </w:r>
          </w:p>
        </w:tc>
      </w:tr>
      <w:tr w:rsidR="00B05E40" w14:paraId="670C0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AC6B" w14:textId="77777777" w:rsidR="00B05E40" w:rsidRDefault="00000000">
            <w:r>
              <w:rPr>
                <w:b/>
                <w:bCs/>
                <w:sz w:val="19"/>
                <w:szCs w:val="19"/>
              </w:rPr>
              <w:t>De rendimiento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7D47" w14:textId="77777777" w:rsidR="00B05E40" w:rsidRDefault="00000000">
            <w:r>
              <w:rPr>
                <w:sz w:val="19"/>
                <w:szCs w:val="19"/>
              </w:rPr>
              <w:t>Tiempos de respuesta y comportamiento bajo carga.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0906" w14:textId="77777777" w:rsidR="00B05E40" w:rsidRDefault="00000000">
            <w:r>
              <w:rPr>
                <w:sz w:val="17"/>
                <w:szCs w:val="17"/>
              </w:rPr>
              <w:t>Locust / k6 (pruebas de carga)</w:t>
            </w:r>
          </w:p>
        </w:tc>
      </w:tr>
      <w:tr w:rsidR="00B05E40" w14:paraId="51CE6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17E2" w14:textId="77777777" w:rsidR="00B05E40" w:rsidRDefault="00000000">
            <w:r>
              <w:rPr>
                <w:b/>
                <w:bCs/>
                <w:sz w:val="19"/>
                <w:szCs w:val="19"/>
              </w:rPr>
              <w:t>De aceptación / manual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19D5" w14:textId="77777777" w:rsidR="00B05E40" w:rsidRDefault="00000000">
            <w:r>
              <w:rPr>
                <w:sz w:val="19"/>
                <w:szCs w:val="19"/>
              </w:rPr>
              <w:t>Validación de los criterios de aceptación de cada HDU.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5ED54" w14:textId="77777777" w:rsidR="00B05E40" w:rsidRDefault="00000000">
            <w:r>
              <w:rPr>
                <w:sz w:val="17"/>
                <w:szCs w:val="17"/>
              </w:rPr>
              <w:t>Ejecución manual documentada · demo de sprint</w:t>
            </w:r>
          </w:p>
        </w:tc>
      </w:tr>
    </w:tbl>
    <w:p w14:paraId="7653B4F5" w14:textId="77777777" w:rsidR="00B05E40" w:rsidRDefault="00000000">
      <w:pPr>
        <w:pStyle w:val="Ttulo1"/>
        <w:spacing w:before="400" w:after="200"/>
      </w:pPr>
      <w:bookmarkStart w:id="5" w:name="_Toc241493029"/>
      <w:r>
        <w:rPr>
          <w:b/>
          <w:bCs/>
          <w:color w:val="1F3864"/>
          <w:sz w:val="28"/>
          <w:szCs w:val="28"/>
        </w:rPr>
        <w:t>3. Alcance y entornos</w:t>
      </w:r>
      <w:bookmarkEnd w:id="5"/>
    </w:p>
    <w:p w14:paraId="04522267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Entorno de desarrollo: ejecución local de pruebas unitarias y de integración antes de cada Pull </w:t>
      </w:r>
      <w:proofErr w:type="spellStart"/>
      <w:r>
        <w:t>Request</w:t>
      </w:r>
      <w:proofErr w:type="spellEnd"/>
      <w:r>
        <w:t>.</w:t>
      </w:r>
    </w:p>
    <w:p w14:paraId="5DFE8595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Entorno de </w:t>
      </w:r>
      <w:proofErr w:type="spellStart"/>
      <w:r>
        <w:t>staging</w:t>
      </w:r>
      <w:proofErr w:type="spellEnd"/>
      <w:r>
        <w:t>: validación de integración y pruebas de API/rendimiento sobre datos de prueba.</w:t>
      </w:r>
    </w:p>
    <w:p w14:paraId="08579FDD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Entorno de producción: pruebas de humo (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>) posteriores al despliegue, sin datos sensibles.</w:t>
      </w:r>
    </w:p>
    <w:p w14:paraId="249CA8FE" w14:textId="77777777" w:rsidR="00B05E40" w:rsidRDefault="00000000">
      <w:pPr>
        <w:pStyle w:val="Ttulo1"/>
        <w:spacing w:before="400" w:after="200"/>
      </w:pPr>
      <w:bookmarkStart w:id="6" w:name="_Toc241493030"/>
      <w:r>
        <w:rPr>
          <w:b/>
          <w:bCs/>
          <w:color w:val="1F3864"/>
          <w:sz w:val="28"/>
          <w:szCs w:val="28"/>
        </w:rPr>
        <w:t>4. Matriz de casos de prueba</w:t>
      </w:r>
      <w:bookmarkEnd w:id="6"/>
    </w:p>
    <w:p w14:paraId="290BEB98" w14:textId="77777777" w:rsidR="00B05E40" w:rsidRDefault="00000000">
      <w:pPr>
        <w:spacing w:after="160" w:line="276" w:lineRule="auto"/>
      </w:pPr>
      <w:r>
        <w:t>La siguiente matriz recoge casos representativos; el conjunto completo se mantiene en Jira, asociado a cada historia. Cada caso registra su resultado obtenido durante la ejecución del sprint correspondiente.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50"/>
        <w:gridCol w:w="2200"/>
        <w:gridCol w:w="2900"/>
        <w:gridCol w:w="2200"/>
      </w:tblGrid>
      <w:tr w:rsidR="00B05E40" w14:paraId="73B8E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FF75" w14:textId="77777777" w:rsidR="00B05E4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1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A1228" w14:textId="77777777" w:rsidR="00B05E40" w:rsidRDefault="00000000">
            <w:r>
              <w:rPr>
                <w:b/>
                <w:bCs/>
                <w:sz w:val="20"/>
                <w:szCs w:val="20"/>
              </w:rPr>
              <w:t>HDU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75C87" w14:textId="77777777" w:rsidR="00B05E40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2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57246" w14:textId="77777777" w:rsidR="00B05E40" w:rsidRDefault="00000000">
            <w:r>
              <w:rPr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DA8FD" w14:textId="77777777" w:rsidR="00B05E40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B05E40" w14:paraId="5C6EB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38A1" w14:textId="77777777" w:rsidR="00B05E40" w:rsidRDefault="00000000">
            <w:r>
              <w:rPr>
                <w:b/>
                <w:bCs/>
                <w:sz w:val="19"/>
                <w:szCs w:val="19"/>
              </w:rPr>
              <w:t>TC-01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F2812" w14:textId="77777777" w:rsidR="00B05E40" w:rsidRDefault="00000000">
            <w:r>
              <w:rPr>
                <w:sz w:val="17"/>
                <w:szCs w:val="17"/>
              </w:rPr>
              <w:t>HDU-01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FB20" w14:textId="77777777" w:rsidR="00B05E40" w:rsidRDefault="00000000">
            <w:r>
              <w:rPr>
                <w:sz w:val="19"/>
                <w:szCs w:val="19"/>
              </w:rPr>
              <w:t>El email no está registrado.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EA7F" w14:textId="77777777" w:rsidR="00B05E40" w:rsidRDefault="00000000">
            <w:r>
              <w:rPr>
                <w:sz w:val="19"/>
                <w:szCs w:val="19"/>
              </w:rPr>
              <w:t xml:space="preserve">Enviar registro con email, </w:t>
            </w:r>
            <w:proofErr w:type="spellStart"/>
            <w:r>
              <w:rPr>
                <w:sz w:val="19"/>
                <w:szCs w:val="19"/>
              </w:rPr>
              <w:t>nickname</w:t>
            </w:r>
            <w:proofErr w:type="spellEnd"/>
            <w:r>
              <w:rPr>
                <w:sz w:val="19"/>
                <w:szCs w:val="19"/>
              </w:rPr>
              <w:t xml:space="preserve"> y contraseña válidos.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C4F4" w14:textId="77777777" w:rsidR="00B05E40" w:rsidRDefault="00000000">
            <w:r>
              <w:rPr>
                <w:sz w:val="19"/>
                <w:szCs w:val="19"/>
              </w:rPr>
              <w:t xml:space="preserve">201 </w:t>
            </w:r>
            <w:proofErr w:type="gramStart"/>
            <w:r>
              <w:rPr>
                <w:sz w:val="19"/>
                <w:szCs w:val="19"/>
              </w:rPr>
              <w:t>Creado</w:t>
            </w:r>
            <w:proofErr w:type="gramEnd"/>
            <w:r>
              <w:rPr>
                <w:sz w:val="19"/>
                <w:szCs w:val="19"/>
              </w:rPr>
              <w:t>; usuario en estado pendiente de verificación.</w:t>
            </w:r>
          </w:p>
        </w:tc>
      </w:tr>
      <w:tr w:rsidR="00B05E40" w14:paraId="24B160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DF6E" w14:textId="77777777" w:rsidR="00B05E40" w:rsidRDefault="00000000">
            <w:r>
              <w:rPr>
                <w:b/>
                <w:bCs/>
                <w:sz w:val="19"/>
                <w:szCs w:val="19"/>
              </w:rPr>
              <w:t>TC-02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F4B89" w14:textId="77777777" w:rsidR="00B05E40" w:rsidRDefault="00000000">
            <w:r>
              <w:rPr>
                <w:sz w:val="17"/>
                <w:szCs w:val="17"/>
              </w:rPr>
              <w:t>HDU-01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B909" w14:textId="77777777" w:rsidR="00B05E40" w:rsidRDefault="00000000">
            <w:r>
              <w:rPr>
                <w:sz w:val="19"/>
                <w:szCs w:val="19"/>
              </w:rPr>
              <w:t>El email ya existe.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682E" w14:textId="77777777" w:rsidR="00B05E40" w:rsidRDefault="00000000">
            <w:r>
              <w:rPr>
                <w:sz w:val="19"/>
                <w:szCs w:val="19"/>
              </w:rPr>
              <w:t>Registrar con un email ya usado.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ABB7" w14:textId="77777777" w:rsidR="00B05E40" w:rsidRDefault="00000000">
            <w:r>
              <w:rPr>
                <w:sz w:val="19"/>
                <w:szCs w:val="19"/>
              </w:rPr>
              <w:t xml:space="preserve">409 </w:t>
            </w:r>
            <w:proofErr w:type="gramStart"/>
            <w:r>
              <w:rPr>
                <w:sz w:val="19"/>
                <w:szCs w:val="19"/>
              </w:rPr>
              <w:t>Conflicto</w:t>
            </w:r>
            <w:proofErr w:type="gramEnd"/>
            <w:r>
              <w:rPr>
                <w:sz w:val="19"/>
                <w:szCs w:val="19"/>
              </w:rPr>
              <w:t>; mensaje controlado, sin duplicar usuario.</w:t>
            </w:r>
          </w:p>
        </w:tc>
      </w:tr>
      <w:tr w:rsidR="00B05E40" w:rsidRPr="00E05516" w14:paraId="063583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5438" w14:textId="77777777" w:rsidR="00B05E40" w:rsidRDefault="00000000">
            <w:r>
              <w:rPr>
                <w:b/>
                <w:bCs/>
                <w:sz w:val="19"/>
                <w:szCs w:val="19"/>
              </w:rPr>
              <w:lastRenderedPageBreak/>
              <w:t>TC-03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7D2D0" w14:textId="77777777" w:rsidR="00B05E40" w:rsidRDefault="00000000">
            <w:r>
              <w:rPr>
                <w:sz w:val="17"/>
                <w:szCs w:val="17"/>
              </w:rPr>
              <w:t>HDU-03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7A09" w14:textId="77777777" w:rsidR="00B05E40" w:rsidRDefault="00000000">
            <w:r>
              <w:rPr>
                <w:sz w:val="19"/>
                <w:szCs w:val="19"/>
              </w:rPr>
              <w:t>Usuario verificado existente.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8A80" w14:textId="77777777" w:rsidR="00B05E40" w:rsidRDefault="00000000">
            <w:r>
              <w:rPr>
                <w:sz w:val="19"/>
                <w:szCs w:val="19"/>
              </w:rPr>
              <w:t>Login con contraseña correcta.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4B88" w14:textId="77777777" w:rsidR="00B05E40" w:rsidRPr="00E05516" w:rsidRDefault="00000000">
            <w:pPr>
              <w:rPr>
                <w:lang w:val="en-US"/>
              </w:rPr>
            </w:pPr>
            <w:r w:rsidRPr="00E05516">
              <w:rPr>
                <w:sz w:val="19"/>
                <w:szCs w:val="19"/>
                <w:lang w:val="en-US"/>
              </w:rPr>
              <w:t xml:space="preserve">200 OK; se </w:t>
            </w:r>
            <w:proofErr w:type="spellStart"/>
            <w:r w:rsidRPr="00E05516">
              <w:rPr>
                <w:sz w:val="19"/>
                <w:szCs w:val="19"/>
                <w:lang w:val="en-US"/>
              </w:rPr>
              <w:t>recibe</w:t>
            </w:r>
            <w:proofErr w:type="spellEnd"/>
            <w:r w:rsidRPr="00E05516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05516">
              <w:rPr>
                <w:sz w:val="19"/>
                <w:szCs w:val="19"/>
                <w:lang w:val="en-US"/>
              </w:rPr>
              <w:t>access_token</w:t>
            </w:r>
            <w:proofErr w:type="spellEnd"/>
            <w:r w:rsidRPr="00E05516">
              <w:rPr>
                <w:sz w:val="19"/>
                <w:szCs w:val="19"/>
                <w:lang w:val="en-US"/>
              </w:rPr>
              <w:t xml:space="preserve"> (JWT).</w:t>
            </w:r>
          </w:p>
        </w:tc>
      </w:tr>
      <w:tr w:rsidR="00B05E40" w14:paraId="71A3BC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43BF" w14:textId="77777777" w:rsidR="00B05E40" w:rsidRDefault="00000000">
            <w:r>
              <w:rPr>
                <w:b/>
                <w:bCs/>
                <w:sz w:val="19"/>
                <w:szCs w:val="19"/>
              </w:rPr>
              <w:t>TC-04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4D121" w14:textId="77777777" w:rsidR="00B05E40" w:rsidRDefault="00000000">
            <w:r>
              <w:rPr>
                <w:sz w:val="17"/>
                <w:szCs w:val="17"/>
              </w:rPr>
              <w:t>HDU-03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9131" w14:textId="77777777" w:rsidR="00B05E40" w:rsidRDefault="00000000">
            <w:r>
              <w:rPr>
                <w:sz w:val="19"/>
                <w:szCs w:val="19"/>
              </w:rPr>
              <w:t>Usuario existente.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D319" w14:textId="77777777" w:rsidR="00B05E40" w:rsidRDefault="00000000">
            <w:r>
              <w:rPr>
                <w:sz w:val="19"/>
                <w:szCs w:val="19"/>
              </w:rPr>
              <w:t>Login con contraseña incorrecta.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5F2B" w14:textId="77777777" w:rsidR="00B05E40" w:rsidRDefault="00000000">
            <w:r>
              <w:rPr>
                <w:sz w:val="19"/>
                <w:szCs w:val="19"/>
              </w:rPr>
              <w:t xml:space="preserve">401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autorizado; sin token; mensaje controlado.</w:t>
            </w:r>
          </w:p>
        </w:tc>
      </w:tr>
      <w:tr w:rsidR="00B05E40" w14:paraId="2E3A6F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7594" w14:textId="77777777" w:rsidR="00B05E40" w:rsidRDefault="00000000">
            <w:r>
              <w:rPr>
                <w:b/>
                <w:bCs/>
                <w:sz w:val="19"/>
                <w:szCs w:val="19"/>
              </w:rPr>
              <w:t>TC-05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57FE9" w14:textId="77777777" w:rsidR="00B05E40" w:rsidRDefault="00000000">
            <w:r>
              <w:rPr>
                <w:sz w:val="17"/>
                <w:szCs w:val="17"/>
              </w:rPr>
              <w:t>HDU-06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02FC" w14:textId="77777777" w:rsidR="00B05E40" w:rsidRDefault="00000000">
            <w:r>
              <w:rPr>
                <w:sz w:val="19"/>
                <w:szCs w:val="19"/>
              </w:rPr>
              <w:t>Usuario autenticado.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4269" w14:textId="77777777" w:rsidR="00B05E40" w:rsidRDefault="00000000">
            <w:r>
              <w:rPr>
                <w:sz w:val="19"/>
                <w:szCs w:val="19"/>
              </w:rPr>
              <w:t>Crear spot con nombre, tipo y coordenadas.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66D9" w14:textId="77777777" w:rsidR="00B05E40" w:rsidRDefault="00000000">
            <w:r>
              <w:rPr>
                <w:sz w:val="19"/>
                <w:szCs w:val="19"/>
              </w:rPr>
              <w:t xml:space="preserve">201 </w:t>
            </w:r>
            <w:proofErr w:type="gramStart"/>
            <w:r>
              <w:rPr>
                <w:sz w:val="19"/>
                <w:szCs w:val="19"/>
              </w:rPr>
              <w:t>Creado</w:t>
            </w:r>
            <w:proofErr w:type="gramEnd"/>
            <w:r>
              <w:rPr>
                <w:sz w:val="19"/>
                <w:szCs w:val="19"/>
              </w:rPr>
              <w:t>; spot visible en el mapa, con creador registrado.</w:t>
            </w:r>
          </w:p>
        </w:tc>
      </w:tr>
      <w:tr w:rsidR="00B05E40" w14:paraId="05F3C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8FC3" w14:textId="77777777" w:rsidR="00B05E40" w:rsidRDefault="00000000">
            <w:r>
              <w:rPr>
                <w:b/>
                <w:bCs/>
                <w:sz w:val="19"/>
                <w:szCs w:val="19"/>
              </w:rPr>
              <w:t>TC-06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CEC34" w14:textId="77777777" w:rsidR="00B05E40" w:rsidRDefault="00000000">
            <w:r>
              <w:rPr>
                <w:sz w:val="17"/>
                <w:szCs w:val="17"/>
              </w:rPr>
              <w:t>HDU-07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61DA" w14:textId="77777777" w:rsidR="00B05E40" w:rsidRDefault="00000000">
            <w:r>
              <w:rPr>
                <w:sz w:val="19"/>
                <w:szCs w:val="19"/>
              </w:rPr>
              <w:t>Existen spots cargados.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D5AA" w14:textId="77777777" w:rsidR="00B05E40" w:rsidRDefault="00000000">
            <w:r>
              <w:rPr>
                <w:sz w:val="19"/>
                <w:szCs w:val="19"/>
              </w:rPr>
              <w:t>Buscar con 1 carácter y luego con 2+.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C322" w14:textId="77777777" w:rsidR="00B05E40" w:rsidRDefault="00000000">
            <w:r>
              <w:rPr>
                <w:sz w:val="19"/>
                <w:szCs w:val="19"/>
              </w:rPr>
              <w:t>Con 1 carácter no busca; con 2+ retorna resultados.</w:t>
            </w:r>
          </w:p>
        </w:tc>
      </w:tr>
      <w:tr w:rsidR="00B05E40" w14:paraId="2D34E0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8CCA" w14:textId="77777777" w:rsidR="00B05E40" w:rsidRDefault="00000000">
            <w:r>
              <w:rPr>
                <w:b/>
                <w:bCs/>
                <w:sz w:val="19"/>
                <w:szCs w:val="19"/>
              </w:rPr>
              <w:t>TC-07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911ED" w14:textId="77777777" w:rsidR="00B05E40" w:rsidRDefault="00000000">
            <w:r>
              <w:rPr>
                <w:sz w:val="17"/>
                <w:szCs w:val="17"/>
              </w:rPr>
              <w:t>HDU-18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458" w14:textId="77777777" w:rsidR="00B05E40" w:rsidRDefault="00000000">
            <w:r>
              <w:rPr>
                <w:sz w:val="19"/>
                <w:szCs w:val="19"/>
              </w:rPr>
              <w:t>Usuario con puntos insuficientes.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F63E" w14:textId="77777777" w:rsidR="00B05E40" w:rsidRDefault="00000000">
            <w:r>
              <w:rPr>
                <w:sz w:val="19"/>
                <w:szCs w:val="19"/>
              </w:rPr>
              <w:t>Canjear una recompensa que excede sus puntos.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6CEF" w14:textId="77777777" w:rsidR="00B05E40" w:rsidRDefault="00000000">
            <w:r>
              <w:rPr>
                <w:sz w:val="19"/>
                <w:szCs w:val="19"/>
              </w:rPr>
              <w:t>422/400; canje rechazado; stock y puntos sin cambios.</w:t>
            </w:r>
          </w:p>
        </w:tc>
      </w:tr>
      <w:tr w:rsidR="00B05E40" w14:paraId="77FF62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4429" w14:textId="77777777" w:rsidR="00B05E40" w:rsidRDefault="00000000">
            <w:r>
              <w:rPr>
                <w:b/>
                <w:bCs/>
                <w:sz w:val="19"/>
                <w:szCs w:val="19"/>
              </w:rPr>
              <w:t>TC-08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AD56E" w14:textId="77777777" w:rsidR="00B05E40" w:rsidRDefault="00000000">
            <w:r>
              <w:rPr>
                <w:sz w:val="17"/>
                <w:szCs w:val="17"/>
              </w:rPr>
              <w:t>HDU-22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8C18" w14:textId="77777777" w:rsidR="00B05E40" w:rsidRDefault="00000000">
            <w:r>
              <w:rPr>
                <w:sz w:val="19"/>
                <w:szCs w:val="19"/>
              </w:rPr>
              <w:t>Sin token de sesión.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31DC" w14:textId="77777777" w:rsidR="00B05E40" w:rsidRPr="00E05516" w:rsidRDefault="00000000">
            <w:pPr>
              <w:rPr>
                <w:lang w:val="en-US"/>
              </w:rPr>
            </w:pPr>
            <w:r w:rsidRPr="00E05516">
              <w:rPr>
                <w:sz w:val="19"/>
                <w:szCs w:val="19"/>
                <w:lang w:val="en-US"/>
              </w:rPr>
              <w:t xml:space="preserve">GET </w:t>
            </w:r>
            <w:proofErr w:type="gramStart"/>
            <w:r w:rsidRPr="00E05516">
              <w:rPr>
                <w:sz w:val="19"/>
                <w:szCs w:val="19"/>
                <w:lang w:val="en-US"/>
              </w:rPr>
              <w:t>a un</w:t>
            </w:r>
            <w:proofErr w:type="gramEnd"/>
            <w:r w:rsidRPr="00E05516">
              <w:rPr>
                <w:sz w:val="19"/>
                <w:szCs w:val="19"/>
                <w:lang w:val="en-US"/>
              </w:rPr>
              <w:t xml:space="preserve"> endpoint sensible sin Authorization.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A728" w14:textId="77777777" w:rsidR="00B05E40" w:rsidRDefault="00000000">
            <w:r>
              <w:rPr>
                <w:sz w:val="19"/>
                <w:szCs w:val="19"/>
              </w:rPr>
              <w:t xml:space="preserve">401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autorizado.</w:t>
            </w:r>
          </w:p>
        </w:tc>
      </w:tr>
      <w:tr w:rsidR="00B05E40" w14:paraId="066DDF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7EBC" w14:textId="77777777" w:rsidR="00B05E40" w:rsidRDefault="00000000">
            <w:r>
              <w:rPr>
                <w:b/>
                <w:bCs/>
                <w:sz w:val="19"/>
                <w:szCs w:val="19"/>
              </w:rPr>
              <w:t>TC-09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AC431" w14:textId="77777777" w:rsidR="00B05E40" w:rsidRDefault="00000000">
            <w:r>
              <w:rPr>
                <w:sz w:val="17"/>
                <w:szCs w:val="17"/>
              </w:rPr>
              <w:t>HDU-23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7A18" w14:textId="77777777" w:rsidR="00B05E40" w:rsidRDefault="00000000">
            <w:r>
              <w:rPr>
                <w:sz w:val="19"/>
                <w:szCs w:val="19"/>
              </w:rPr>
              <w:t xml:space="preserve">Usuario común (no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 con token.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D2F1" w14:textId="77777777" w:rsidR="00B05E40" w:rsidRDefault="00000000">
            <w:r>
              <w:rPr>
                <w:sz w:val="19"/>
                <w:szCs w:val="19"/>
              </w:rPr>
              <w:t xml:space="preserve">POST a un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administración.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5ACB" w14:textId="77777777" w:rsidR="00B05E40" w:rsidRDefault="00000000">
            <w:r>
              <w:rPr>
                <w:sz w:val="19"/>
                <w:szCs w:val="19"/>
              </w:rPr>
              <w:t xml:space="preserve">403 </w:t>
            </w:r>
            <w:proofErr w:type="gramStart"/>
            <w:r>
              <w:rPr>
                <w:sz w:val="19"/>
                <w:szCs w:val="19"/>
              </w:rPr>
              <w:t>Prohibido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B05E40" w14:paraId="123B6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F153" w14:textId="77777777" w:rsidR="00B05E40" w:rsidRDefault="00000000">
            <w:r>
              <w:rPr>
                <w:b/>
                <w:bCs/>
                <w:sz w:val="19"/>
                <w:szCs w:val="19"/>
              </w:rPr>
              <w:t>TC-10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4D74A" w14:textId="77777777" w:rsidR="00B05E40" w:rsidRDefault="00000000">
            <w:r>
              <w:rPr>
                <w:sz w:val="17"/>
                <w:szCs w:val="17"/>
              </w:rPr>
              <w:t>HDU-11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1F6E" w14:textId="77777777" w:rsidR="00B05E40" w:rsidRDefault="00000000">
            <w:r>
              <w:rPr>
                <w:sz w:val="19"/>
                <w:szCs w:val="19"/>
              </w:rPr>
              <w:t>Usuario A autenticado.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87DD" w14:textId="77777777" w:rsidR="00B05E40" w:rsidRDefault="00000000">
            <w:r>
              <w:rPr>
                <w:sz w:val="19"/>
                <w:szCs w:val="19"/>
              </w:rPr>
              <w:t>Enviar mensaje declarando ser el usuario B.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1F5F" w14:textId="77777777" w:rsidR="00B05E40" w:rsidRDefault="0000000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usa la identidad del token; no permite suplantación.</w:t>
            </w:r>
          </w:p>
        </w:tc>
      </w:tr>
    </w:tbl>
    <w:p w14:paraId="0B6691C8" w14:textId="77777777" w:rsidR="00B05E40" w:rsidRDefault="00000000">
      <w:pPr>
        <w:pStyle w:val="Ttulo1"/>
        <w:spacing w:before="400" w:after="200"/>
      </w:pPr>
      <w:bookmarkStart w:id="7" w:name="_Toc241493031"/>
      <w:r>
        <w:rPr>
          <w:b/>
          <w:bCs/>
          <w:color w:val="1F3864"/>
          <w:sz w:val="28"/>
          <w:szCs w:val="28"/>
        </w:rPr>
        <w:t>5. Pruebas de seguridad negativas</w:t>
      </w:r>
      <w:bookmarkEnd w:id="7"/>
    </w:p>
    <w:p w14:paraId="78F367AA" w14:textId="77777777" w:rsidR="00B05E40" w:rsidRDefault="00000000">
      <w:pPr>
        <w:spacing w:after="160" w:line="276" w:lineRule="auto"/>
      </w:pPr>
      <w:r>
        <w:t>Derivadas de la historia HDU-24, comprueban que el sistema rechaza acciones no permitidas tras el endurecimiento de seguridad (autenticación real por token y autorización por rol):</w:t>
      </w:r>
    </w:p>
    <w:p w14:paraId="2CDCE5F0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Acceso a ruta de administración sin token → 401.</w:t>
      </w:r>
    </w:p>
    <w:p w14:paraId="316DE15C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Usuario común intentando una acción de administrador → 403.</w:t>
      </w:r>
    </w:p>
    <w:p w14:paraId="5F6B5099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Usuario intentando leer mensajes ajenos o actuar como otro usuario → denegado (la identidad proviene del token).</w:t>
      </w:r>
    </w:p>
    <w:p w14:paraId="32FFF70B" w14:textId="77777777" w:rsidR="00B05E40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>Estas pruebas materializan el cierre de la vulnerabilidad de suplantación descrita en el ADR 0001 y en el ERS (RF-17).</w:t>
      </w:r>
    </w:p>
    <w:p w14:paraId="20B52555" w14:textId="77777777" w:rsidR="00B05E40" w:rsidRDefault="00000000">
      <w:pPr>
        <w:pStyle w:val="Ttulo1"/>
        <w:spacing w:before="400" w:after="200"/>
      </w:pPr>
      <w:bookmarkStart w:id="8" w:name="_Toc241493032"/>
      <w:r>
        <w:rPr>
          <w:b/>
          <w:bCs/>
          <w:color w:val="1F3864"/>
          <w:sz w:val="28"/>
          <w:szCs w:val="28"/>
        </w:rPr>
        <w:t>6. Herramientas de automatización</w:t>
      </w:r>
      <w:bookmarkEnd w:id="8"/>
    </w:p>
    <w:p w14:paraId="6065FA87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pytest</w:t>
      </w:r>
      <w:proofErr w:type="spellEnd"/>
      <w:r>
        <w:t xml:space="preserve"> y el </w:t>
      </w:r>
      <w:proofErr w:type="spellStart"/>
      <w:r>
        <w:t>TestClient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 xml:space="preserve"> para pruebas unitarias y de integración.</w:t>
      </w:r>
    </w:p>
    <w:p w14:paraId="43490647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(análisis estático) y </w:t>
      </w:r>
      <w:proofErr w:type="spellStart"/>
      <w:r>
        <w:t>flutter</w:t>
      </w:r>
      <w:proofErr w:type="spellEnd"/>
      <w:r>
        <w:t xml:space="preserve"> test.</w:t>
      </w:r>
    </w:p>
    <w:p w14:paraId="6382A796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API: colecciones de Postman ejecutadas en CI con Newman; documentación viva con Swagger/</w:t>
      </w:r>
      <w:proofErr w:type="spellStart"/>
      <w:r>
        <w:t>OpenAPI</w:t>
      </w:r>
      <w:proofErr w:type="spellEnd"/>
      <w:r>
        <w:t>.</w:t>
      </w:r>
    </w:p>
    <w:p w14:paraId="2663FE82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Rendimiento: Locust o k6 para pruebas de carga sobre </w:t>
      </w:r>
      <w:proofErr w:type="spellStart"/>
      <w:r>
        <w:t>endpoints</w:t>
      </w:r>
      <w:proofErr w:type="spellEnd"/>
      <w:r>
        <w:t xml:space="preserve"> frecuentes (mapa, </w:t>
      </w:r>
      <w:proofErr w:type="spellStart"/>
      <w:r>
        <w:t>feed</w:t>
      </w:r>
      <w:proofErr w:type="spellEnd"/>
      <w:r>
        <w:t>, mensajes).</w:t>
      </w:r>
    </w:p>
    <w:p w14:paraId="652792F9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Integración continua: cada Pull </w:t>
      </w:r>
      <w:proofErr w:type="spellStart"/>
      <w:r>
        <w:t>Request</w:t>
      </w:r>
      <w:proofErr w:type="spellEnd"/>
      <w:r>
        <w:t xml:space="preserve"> ejecuta </w:t>
      </w:r>
      <w:proofErr w:type="spellStart"/>
      <w:r>
        <w:t>import</w:t>
      </w:r>
      <w:proofErr w:type="spellEnd"/>
      <w:r>
        <w:t>/</w:t>
      </w:r>
      <w:proofErr w:type="spellStart"/>
      <w:r>
        <w:t>lint</w:t>
      </w:r>
      <w:proofErr w:type="spellEnd"/>
      <w:r>
        <w:t xml:space="preserve">/test en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analyze</w:t>
      </w:r>
      <w:proofErr w:type="spellEnd"/>
      <w:r>
        <w:t xml:space="preserve">/test en </w:t>
      </w:r>
      <w:proofErr w:type="spellStart"/>
      <w:r>
        <w:t>frontend</w:t>
      </w:r>
      <w:proofErr w:type="spellEnd"/>
      <w:r>
        <w:t xml:space="preserve"> (HDU-25); un PR con fallos no se fusiona.</w:t>
      </w:r>
    </w:p>
    <w:p w14:paraId="3A3E3AD1" w14:textId="77777777" w:rsidR="00B05E40" w:rsidRDefault="00000000">
      <w:pPr>
        <w:pStyle w:val="Ttulo1"/>
        <w:spacing w:before="400" w:after="200"/>
      </w:pPr>
      <w:bookmarkStart w:id="9" w:name="_Toc241493033"/>
      <w:r>
        <w:rPr>
          <w:b/>
          <w:bCs/>
          <w:color w:val="1F3864"/>
          <w:sz w:val="28"/>
          <w:szCs w:val="28"/>
        </w:rPr>
        <w:t xml:space="preserve">7. Criterios de calidad y </w:t>
      </w:r>
      <w:proofErr w:type="spellStart"/>
      <w:r>
        <w:rPr>
          <w:b/>
          <w:bCs/>
          <w:color w:val="1F3864"/>
          <w:sz w:val="28"/>
          <w:szCs w:val="28"/>
        </w:rPr>
        <w:t>Definition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of</w:t>
      </w:r>
      <w:proofErr w:type="spellEnd"/>
      <w:r>
        <w:rPr>
          <w:b/>
          <w:bCs/>
          <w:color w:val="1F3864"/>
          <w:sz w:val="28"/>
          <w:szCs w:val="28"/>
        </w:rPr>
        <w:t xml:space="preserve"> Done de QA</w:t>
      </w:r>
      <w:bookmarkEnd w:id="9"/>
    </w:p>
    <w:p w14:paraId="00632E09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Toda historia crítica cuenta con al menos una prueba automatizada o validación manual documentada.</w:t>
      </w:r>
    </w:p>
    <w:p w14:paraId="77E9B508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No existen defectos de severidad alta abiertos al cerrar el sprint.</w:t>
      </w:r>
    </w:p>
    <w:p w14:paraId="5BD2E2BA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Cobertura objetivo de la lógica de negocio del </w:t>
      </w:r>
      <w:proofErr w:type="spellStart"/>
      <w:r>
        <w:t>backend</w:t>
      </w:r>
      <w:proofErr w:type="spellEnd"/>
      <w:r>
        <w:t>: ≥ 60 % en los módulos críticos (</w:t>
      </w:r>
      <w:proofErr w:type="spellStart"/>
      <w:r>
        <w:t>auth</w:t>
      </w:r>
      <w:proofErr w:type="spellEnd"/>
      <w:r>
        <w:t>, gamificación, recompensas).</w:t>
      </w:r>
    </w:p>
    <w:p w14:paraId="4450D44F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Las pruebas de seguridad negativas pasan en su totalidad.</w:t>
      </w:r>
    </w:p>
    <w:p w14:paraId="6BEDB343" w14:textId="77777777" w:rsidR="00B05E40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evidencia (reportes o capturas de la suite aprobada) queda adjunta al sprint en Jira.</w:t>
      </w:r>
    </w:p>
    <w:p w14:paraId="19030602" w14:textId="77777777" w:rsidR="00B05E40" w:rsidRDefault="00000000">
      <w:pPr>
        <w:pStyle w:val="Ttulo1"/>
        <w:spacing w:before="400" w:after="200"/>
      </w:pPr>
      <w:bookmarkStart w:id="10" w:name="_Toc241493034"/>
      <w:r>
        <w:rPr>
          <w:b/>
          <w:bCs/>
          <w:color w:val="1F3864"/>
          <w:sz w:val="28"/>
          <w:szCs w:val="28"/>
        </w:rPr>
        <w:t>8. Evidencias por sprint</w:t>
      </w:r>
      <w:bookmarkEnd w:id="10"/>
    </w:p>
    <w:p w14:paraId="240A2729" w14:textId="77777777" w:rsidR="00B05E40" w:rsidRDefault="00000000">
      <w:pPr>
        <w:spacing w:after="160" w:line="276" w:lineRule="auto"/>
      </w:pPr>
      <w:r>
        <w:t>Al cierre de cada sprint se registra: el reporte de ejecución de la suite de pruebas (terminal o CI), la lista de casos ejecutados con su resultado, los defectos detectados y su estado, y las acciones de mejora acordadas en la retrospectiva. Esta evidencia respalda la competencia C1 (pruebas de calidad y certificación) del perfil de egreso.</w:t>
      </w:r>
    </w:p>
    <w:sectPr w:rsidR="00B05E40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7EA6" w14:textId="77777777" w:rsidR="00E93505" w:rsidRDefault="00E93505">
      <w:r>
        <w:separator/>
      </w:r>
    </w:p>
  </w:endnote>
  <w:endnote w:type="continuationSeparator" w:id="0">
    <w:p w14:paraId="54F7A0FE" w14:textId="77777777" w:rsidR="00E93505" w:rsidRDefault="00E93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3A93" w14:textId="77777777" w:rsidR="00B05E40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1.0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055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055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9197" w14:textId="77777777" w:rsidR="00E93505" w:rsidRDefault="00E93505">
      <w:r>
        <w:separator/>
      </w:r>
    </w:p>
  </w:footnote>
  <w:footnote w:type="continuationSeparator" w:id="0">
    <w:p w14:paraId="3141E152" w14:textId="77777777" w:rsidR="00E93505" w:rsidRDefault="00E93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795E" w14:textId="2C17755D" w:rsidR="00B05E40" w:rsidRDefault="00000000">
    <w:pPr>
      <w:pBdr>
        <w:bottom w:val="single" w:sz="6" w:space="4" w:color="CCCCCC"/>
      </w:pBdr>
      <w:jc w:val="right"/>
    </w:pPr>
    <w:r>
      <w:rPr>
        <w:color w:val="595959"/>
        <w:sz w:val="16"/>
        <w:szCs w:val="16"/>
      </w:rPr>
      <w:t xml:space="preserve">SkateClub — Plan de Pruebas y QA · </w:t>
    </w:r>
    <w:r w:rsidR="00E05516">
      <w:rPr>
        <w:color w:val="595959"/>
        <w:sz w:val="16"/>
        <w:szCs w:val="16"/>
      </w:rPr>
      <w:t>iteria</w:t>
    </w:r>
    <w:r>
      <w:rPr>
        <w:color w:val="595959"/>
        <w:sz w:val="16"/>
        <w:szCs w:val="16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23E57"/>
    <w:multiLevelType w:val="hybridMultilevel"/>
    <w:tmpl w:val="A742FAE8"/>
    <w:lvl w:ilvl="0" w:tplc="60FAEFAE">
      <w:start w:val="1"/>
      <w:numFmt w:val="bullet"/>
      <w:lvlText w:val="●"/>
      <w:lvlJc w:val="left"/>
      <w:pPr>
        <w:ind w:left="720" w:hanging="360"/>
      </w:pPr>
    </w:lvl>
    <w:lvl w:ilvl="1" w:tplc="792E59FE">
      <w:start w:val="1"/>
      <w:numFmt w:val="bullet"/>
      <w:lvlText w:val="○"/>
      <w:lvlJc w:val="left"/>
      <w:pPr>
        <w:ind w:left="1440" w:hanging="360"/>
      </w:pPr>
    </w:lvl>
    <w:lvl w:ilvl="2" w:tplc="BB0AF732">
      <w:start w:val="1"/>
      <w:numFmt w:val="bullet"/>
      <w:lvlText w:val="■"/>
      <w:lvlJc w:val="left"/>
      <w:pPr>
        <w:ind w:left="2160" w:hanging="360"/>
      </w:pPr>
    </w:lvl>
    <w:lvl w:ilvl="3" w:tplc="DC7C2C2A">
      <w:start w:val="1"/>
      <w:numFmt w:val="bullet"/>
      <w:lvlText w:val="●"/>
      <w:lvlJc w:val="left"/>
      <w:pPr>
        <w:ind w:left="2880" w:hanging="360"/>
      </w:pPr>
    </w:lvl>
    <w:lvl w:ilvl="4" w:tplc="9F306F24">
      <w:start w:val="1"/>
      <w:numFmt w:val="bullet"/>
      <w:lvlText w:val="○"/>
      <w:lvlJc w:val="left"/>
      <w:pPr>
        <w:ind w:left="3600" w:hanging="360"/>
      </w:pPr>
    </w:lvl>
    <w:lvl w:ilvl="5" w:tplc="3BA6D470">
      <w:start w:val="1"/>
      <w:numFmt w:val="bullet"/>
      <w:lvlText w:val="■"/>
      <w:lvlJc w:val="left"/>
      <w:pPr>
        <w:ind w:left="4320" w:hanging="360"/>
      </w:pPr>
    </w:lvl>
    <w:lvl w:ilvl="6" w:tplc="585C15C6">
      <w:start w:val="1"/>
      <w:numFmt w:val="bullet"/>
      <w:lvlText w:val="●"/>
      <w:lvlJc w:val="left"/>
      <w:pPr>
        <w:ind w:left="5040" w:hanging="360"/>
      </w:pPr>
    </w:lvl>
    <w:lvl w:ilvl="7" w:tplc="8B221A4C">
      <w:start w:val="1"/>
      <w:numFmt w:val="bullet"/>
      <w:lvlText w:val="●"/>
      <w:lvlJc w:val="left"/>
      <w:pPr>
        <w:ind w:left="5760" w:hanging="360"/>
      </w:pPr>
    </w:lvl>
    <w:lvl w:ilvl="8" w:tplc="47528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97E4D"/>
    <w:multiLevelType w:val="hybridMultilevel"/>
    <w:tmpl w:val="4EBE1EE6"/>
    <w:lvl w:ilvl="0" w:tplc="C41C0C9C">
      <w:start w:val="1"/>
      <w:numFmt w:val="bullet"/>
      <w:lvlText w:val="•"/>
      <w:lvlJc w:val="left"/>
    </w:lvl>
    <w:lvl w:ilvl="1" w:tplc="F9827C9A">
      <w:numFmt w:val="decimal"/>
      <w:lvlText w:val=""/>
      <w:lvlJc w:val="left"/>
    </w:lvl>
    <w:lvl w:ilvl="2" w:tplc="B51A1A92">
      <w:numFmt w:val="decimal"/>
      <w:lvlText w:val=""/>
      <w:lvlJc w:val="left"/>
    </w:lvl>
    <w:lvl w:ilvl="3" w:tplc="D8586690">
      <w:numFmt w:val="decimal"/>
      <w:lvlText w:val=""/>
      <w:lvlJc w:val="left"/>
    </w:lvl>
    <w:lvl w:ilvl="4" w:tplc="30C6A92C">
      <w:numFmt w:val="decimal"/>
      <w:lvlText w:val=""/>
      <w:lvlJc w:val="left"/>
    </w:lvl>
    <w:lvl w:ilvl="5" w:tplc="8AF682E4">
      <w:numFmt w:val="decimal"/>
      <w:lvlText w:val=""/>
      <w:lvlJc w:val="left"/>
    </w:lvl>
    <w:lvl w:ilvl="6" w:tplc="F14A6E28">
      <w:numFmt w:val="decimal"/>
      <w:lvlText w:val=""/>
      <w:lvlJc w:val="left"/>
    </w:lvl>
    <w:lvl w:ilvl="7" w:tplc="811EE3C0">
      <w:numFmt w:val="decimal"/>
      <w:lvlText w:val=""/>
      <w:lvlJc w:val="left"/>
    </w:lvl>
    <w:lvl w:ilvl="8" w:tplc="E65AA668">
      <w:numFmt w:val="decimal"/>
      <w:lvlText w:val=""/>
      <w:lvlJc w:val="left"/>
    </w:lvl>
  </w:abstractNum>
  <w:num w:numId="1" w16cid:durableId="1089425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E40"/>
    <w:rsid w:val="00026C9D"/>
    <w:rsid w:val="00B05E40"/>
    <w:rsid w:val="00E05516"/>
    <w:rsid w:val="00E9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9EB1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E05516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E0551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1158</Words>
  <Characters>6373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2</cp:revision>
  <dcterms:created xsi:type="dcterms:W3CDTF">2026-09-21T07:53:00Z</dcterms:created>
  <dcterms:modified xsi:type="dcterms:W3CDTF">2026-09-28T16:03:00Z</dcterms:modified>
</cp:coreProperties>
</file>