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7762" w14:textId="77777777" w:rsidR="00A71624" w:rsidRPr="008D17BC" w:rsidRDefault="002C578E">
      <w:pPr>
        <w:pStyle w:val="Ttulo"/>
        <w:rPr>
          <w:lang w:val="es-CO"/>
        </w:rPr>
      </w:pPr>
      <w:r w:rsidRPr="008D17BC">
        <w:rPr>
          <w:lang w:val="es-CO"/>
        </w:rPr>
        <w:t>Paso 3 – Definir y Establecer el Equipo de Arquitectura Empresarial (Caso Fintech B2C)</w:t>
      </w:r>
    </w:p>
    <w:p w14:paraId="41C3CA1A" w14:textId="77777777" w:rsidR="00CC1D06" w:rsidRPr="00CC1D06" w:rsidRDefault="00CC1D06" w:rsidP="00CC1D06">
      <w:pPr>
        <w:rPr>
          <w:b/>
          <w:bCs/>
          <w:lang w:val="es-CO"/>
        </w:rPr>
      </w:pPr>
      <w:r w:rsidRPr="00CC1D06">
        <w:rPr>
          <w:b/>
          <w:bCs/>
          <w:lang w:val="es-CO"/>
        </w:rPr>
        <w:t>Descripción</w:t>
      </w:r>
    </w:p>
    <w:p w14:paraId="0F2D25C9" w14:textId="77777777" w:rsidR="00CC1D06" w:rsidRPr="00CC1D06" w:rsidRDefault="00CC1D06" w:rsidP="00CC1D06">
      <w:pPr>
        <w:rPr>
          <w:lang w:val="es-CO"/>
        </w:rPr>
      </w:pPr>
      <w:r w:rsidRPr="00CC1D06">
        <w:rPr>
          <w:lang w:val="es-CO"/>
        </w:rPr>
        <w:t xml:space="preserve">En esta etapa se define el equipo responsable de diseñar, gobernar y mantener la Arquitectura Empresarial de la plataforma de </w:t>
      </w:r>
      <w:proofErr w:type="spellStart"/>
      <w:r w:rsidRPr="00CC1D06">
        <w:rPr>
          <w:lang w:val="es-CO"/>
        </w:rPr>
        <w:t>ConectaSU</w:t>
      </w:r>
      <w:proofErr w:type="spellEnd"/>
      <w:r w:rsidRPr="00CC1D06">
        <w:rPr>
          <w:lang w:val="es-CO"/>
        </w:rPr>
        <w:t xml:space="preserve"> S.A.S. Se identifican los roles clave de arquitectura, sus responsabilidades y cómo se organiza el equipo dentro de la empresa, en coordinación con los roles organizacionales ya definidos en la Sección 01 (Gerente General, CTO, Responsable de Operaciones y Logística, Responsable de Servicio al Cliente y Datos).</w:t>
      </w:r>
    </w:p>
    <w:p w14:paraId="520F376E" w14:textId="77777777" w:rsidR="00CC1D06" w:rsidRPr="00CC1D06" w:rsidRDefault="00CC1D06" w:rsidP="00CC1D06">
      <w:pPr>
        <w:rPr>
          <w:b/>
          <w:bCs/>
          <w:lang w:val="es-CO"/>
        </w:rPr>
      </w:pPr>
      <w:r w:rsidRPr="00CC1D06">
        <w:rPr>
          <w:b/>
          <w:bCs/>
          <w:lang w:val="es-CO"/>
        </w:rPr>
        <w:t>Roles del Equipo de Arquitectura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7"/>
        <w:gridCol w:w="3885"/>
        <w:gridCol w:w="3614"/>
      </w:tblGrid>
      <w:tr w:rsidR="00CC1D06" w:rsidRPr="00CC1D06" w14:paraId="2F2B0FF9" w14:textId="77777777" w:rsidTr="00CC1D06">
        <w:tc>
          <w:tcPr>
            <w:tcW w:w="0" w:type="auto"/>
            <w:hideMark/>
          </w:tcPr>
          <w:p w14:paraId="2CCE65A2" w14:textId="77777777" w:rsidR="00CC1D06" w:rsidRPr="00CC1D06" w:rsidRDefault="00CC1D06" w:rsidP="00CC1D0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CC1D06">
              <w:rPr>
                <w:b/>
                <w:bCs/>
                <w:lang w:val="es-CO"/>
              </w:rPr>
              <w:t>Rol</w:t>
            </w:r>
          </w:p>
        </w:tc>
        <w:tc>
          <w:tcPr>
            <w:tcW w:w="0" w:type="auto"/>
            <w:hideMark/>
          </w:tcPr>
          <w:p w14:paraId="051DB632" w14:textId="77777777" w:rsidR="00CC1D06" w:rsidRPr="00CC1D06" w:rsidRDefault="00CC1D06" w:rsidP="00CC1D0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CC1D06">
              <w:rPr>
                <w:b/>
                <w:bCs/>
                <w:lang w:val="es-CO"/>
              </w:rPr>
              <w:t>Responsabilidad</w:t>
            </w:r>
          </w:p>
        </w:tc>
        <w:tc>
          <w:tcPr>
            <w:tcW w:w="0" w:type="auto"/>
            <w:hideMark/>
          </w:tcPr>
          <w:p w14:paraId="5FE3546F" w14:textId="77777777" w:rsidR="00CC1D06" w:rsidRPr="00CC1D06" w:rsidRDefault="00CC1D06" w:rsidP="00CC1D06">
            <w:pPr>
              <w:spacing w:after="200" w:line="276" w:lineRule="auto"/>
              <w:rPr>
                <w:b/>
                <w:bCs/>
                <w:lang w:val="es-CO"/>
              </w:rPr>
            </w:pPr>
            <w:r w:rsidRPr="00CC1D06">
              <w:rPr>
                <w:b/>
                <w:bCs/>
                <w:lang w:val="es-CO"/>
              </w:rPr>
              <w:t>Participación en el Proyecto</w:t>
            </w:r>
          </w:p>
        </w:tc>
      </w:tr>
      <w:tr w:rsidR="00CC1D06" w:rsidRPr="00CC1D06" w14:paraId="7051D9EB" w14:textId="77777777" w:rsidTr="00CC1D06">
        <w:tc>
          <w:tcPr>
            <w:tcW w:w="0" w:type="auto"/>
            <w:hideMark/>
          </w:tcPr>
          <w:p w14:paraId="2210A1A5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 xml:space="preserve">Enterprise </w:t>
            </w:r>
            <w:proofErr w:type="spellStart"/>
            <w:r w:rsidRPr="00CC1D06">
              <w:rPr>
                <w:lang w:val="es-CO"/>
              </w:rPr>
              <w:t>Architect</w:t>
            </w:r>
            <w:proofErr w:type="spellEnd"/>
          </w:p>
        </w:tc>
        <w:tc>
          <w:tcPr>
            <w:tcW w:w="0" w:type="auto"/>
            <w:hideMark/>
          </w:tcPr>
          <w:p w14:paraId="7315F6C7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 xml:space="preserve">Define la arquitectura empresarial de </w:t>
            </w:r>
            <w:proofErr w:type="spellStart"/>
            <w:r w:rsidRPr="00CC1D06">
              <w:rPr>
                <w:lang w:val="es-CO"/>
              </w:rPr>
              <w:t>ConectaSU</w:t>
            </w:r>
            <w:proofErr w:type="spellEnd"/>
            <w:r w:rsidRPr="00CC1D06">
              <w:rPr>
                <w:lang w:val="es-CO"/>
              </w:rPr>
              <w:t>, asegura alineación con la estrategia de diferenciación por nicho y establece estándares de arquitectura.</w:t>
            </w:r>
          </w:p>
        </w:tc>
        <w:tc>
          <w:tcPr>
            <w:tcW w:w="0" w:type="auto"/>
            <w:hideMark/>
          </w:tcPr>
          <w:p w14:paraId="2CA92735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Lidera el diseño de la arquitectura que soporta la integración de catálogo, pedidos, pagos y domicilios.</w:t>
            </w:r>
          </w:p>
        </w:tc>
      </w:tr>
      <w:tr w:rsidR="00CC1D06" w:rsidRPr="00CC1D06" w14:paraId="7C926154" w14:textId="77777777" w:rsidTr="00CC1D06">
        <w:tc>
          <w:tcPr>
            <w:tcW w:w="0" w:type="auto"/>
            <w:hideMark/>
          </w:tcPr>
          <w:p w14:paraId="0F21F905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proofErr w:type="spellStart"/>
            <w:r w:rsidRPr="00CC1D06">
              <w:rPr>
                <w:lang w:val="es-CO"/>
              </w:rPr>
              <w:t>Solution</w:t>
            </w:r>
            <w:proofErr w:type="spellEnd"/>
            <w:r w:rsidRPr="00CC1D06">
              <w:rPr>
                <w:lang w:val="es-CO"/>
              </w:rPr>
              <w:t xml:space="preserve"> </w:t>
            </w:r>
            <w:proofErr w:type="spellStart"/>
            <w:r w:rsidRPr="00CC1D06">
              <w:rPr>
                <w:lang w:val="es-CO"/>
              </w:rPr>
              <w:t>Architect</w:t>
            </w:r>
            <w:proofErr w:type="spellEnd"/>
          </w:p>
        </w:tc>
        <w:tc>
          <w:tcPr>
            <w:tcW w:w="0" w:type="auto"/>
            <w:hideMark/>
          </w:tcPr>
          <w:p w14:paraId="255AF6FB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Diseña la arquitectura técnica de la plataforma, define componentes, servicios y patrones de integración con canales externos.</w:t>
            </w:r>
          </w:p>
        </w:tc>
        <w:tc>
          <w:tcPr>
            <w:tcW w:w="0" w:type="auto"/>
            <w:hideMark/>
          </w:tcPr>
          <w:p w14:paraId="2DC1BD92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Define la arquitectura de la app de comercio local, incluyendo integración con WhatsApp, redes sociales y pasarela de pagos.</w:t>
            </w:r>
          </w:p>
        </w:tc>
      </w:tr>
      <w:tr w:rsidR="00CC1D06" w:rsidRPr="00CC1D06" w14:paraId="5D4AC5FE" w14:textId="77777777" w:rsidTr="00CC1D06">
        <w:tc>
          <w:tcPr>
            <w:tcW w:w="0" w:type="auto"/>
            <w:hideMark/>
          </w:tcPr>
          <w:p w14:paraId="16ACC4CF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 xml:space="preserve">Data </w:t>
            </w:r>
            <w:proofErr w:type="spellStart"/>
            <w:r w:rsidRPr="00CC1D06">
              <w:rPr>
                <w:lang w:val="es-CO"/>
              </w:rPr>
              <w:t>Architect</w:t>
            </w:r>
            <w:proofErr w:type="spellEnd"/>
          </w:p>
        </w:tc>
        <w:tc>
          <w:tcPr>
            <w:tcW w:w="0" w:type="auto"/>
            <w:hideMark/>
          </w:tcPr>
          <w:p w14:paraId="7D07053F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Define la arquitectura de datos, modelos de datos y gobierno de datos comerciales.</w:t>
            </w:r>
          </w:p>
        </w:tc>
        <w:tc>
          <w:tcPr>
            <w:tcW w:w="0" w:type="auto"/>
            <w:hideMark/>
          </w:tcPr>
          <w:p w14:paraId="1161501B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Diseña el modelo de datos para catálogo, inventario, ventas y comportamiento de comerciantes y clientes que alimenta la analítica comercial.</w:t>
            </w:r>
          </w:p>
        </w:tc>
      </w:tr>
      <w:tr w:rsidR="00CC1D06" w:rsidRPr="00CC1D06" w14:paraId="1385968B" w14:textId="77777777" w:rsidTr="00CC1D06">
        <w:tc>
          <w:tcPr>
            <w:tcW w:w="0" w:type="auto"/>
            <w:hideMark/>
          </w:tcPr>
          <w:p w14:paraId="189A853B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 xml:space="preserve">Security </w:t>
            </w:r>
            <w:proofErr w:type="spellStart"/>
            <w:r w:rsidRPr="00CC1D06">
              <w:rPr>
                <w:lang w:val="es-CO"/>
              </w:rPr>
              <w:t>Architect</w:t>
            </w:r>
            <w:proofErr w:type="spellEnd"/>
          </w:p>
        </w:tc>
        <w:tc>
          <w:tcPr>
            <w:tcW w:w="0" w:type="auto"/>
            <w:hideMark/>
          </w:tcPr>
          <w:p w14:paraId="7AF5E7BF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Define controles de seguridad, cumplimiento regulatorio y protección de datos personales.</w:t>
            </w:r>
          </w:p>
        </w:tc>
        <w:tc>
          <w:tcPr>
            <w:tcW w:w="0" w:type="auto"/>
            <w:hideMark/>
          </w:tcPr>
          <w:p w14:paraId="46C876E2" w14:textId="77777777" w:rsidR="00CC1D06" w:rsidRPr="00CC1D06" w:rsidRDefault="00CC1D06" w:rsidP="00CC1D06">
            <w:pPr>
              <w:spacing w:after="200" w:line="276" w:lineRule="auto"/>
              <w:rPr>
                <w:lang w:val="es-CO"/>
              </w:rPr>
            </w:pPr>
            <w:r w:rsidRPr="00CC1D06">
              <w:rPr>
                <w:lang w:val="es-CO"/>
              </w:rPr>
              <w:t>Garantiza el cumplimiento de la Ley 1581 (protección de datos) y la seguridad de las transacciones de pago dentro de la plataforma.</w:t>
            </w:r>
          </w:p>
        </w:tc>
      </w:tr>
    </w:tbl>
    <w:p w14:paraId="3E3390F1" w14:textId="77777777" w:rsidR="00CC1D06" w:rsidRDefault="00CC1D06" w:rsidP="00CC1D06">
      <w:pPr>
        <w:rPr>
          <w:b/>
          <w:bCs/>
          <w:lang w:val="es-CO"/>
        </w:rPr>
      </w:pPr>
    </w:p>
    <w:p w14:paraId="15593BAA" w14:textId="77777777" w:rsidR="00CC1D06" w:rsidRDefault="00CC1D06" w:rsidP="00CC1D06">
      <w:pPr>
        <w:rPr>
          <w:b/>
          <w:bCs/>
          <w:lang w:val="es-CO"/>
        </w:rPr>
      </w:pPr>
    </w:p>
    <w:p w14:paraId="73D0456C" w14:textId="77777777" w:rsidR="00CC1D06" w:rsidRDefault="00CC1D06" w:rsidP="00CC1D06">
      <w:pPr>
        <w:rPr>
          <w:b/>
          <w:bCs/>
          <w:lang w:val="es-CO"/>
        </w:rPr>
      </w:pPr>
    </w:p>
    <w:p w14:paraId="06ED0F31" w14:textId="5B4C334F" w:rsidR="00CC1D06" w:rsidRPr="00CC1D06" w:rsidRDefault="00CC1D06" w:rsidP="00CC1D06">
      <w:pPr>
        <w:rPr>
          <w:b/>
          <w:bCs/>
          <w:lang w:val="es-CO"/>
        </w:rPr>
      </w:pPr>
      <w:r w:rsidRPr="00CC1D06">
        <w:rPr>
          <w:b/>
          <w:bCs/>
          <w:lang w:val="es-CO"/>
        </w:rPr>
        <w:lastRenderedPageBreak/>
        <w:t>Modelo Organizacional del Equipo</w:t>
      </w:r>
    </w:p>
    <w:p w14:paraId="4F6C8339" w14:textId="77777777" w:rsidR="00CC1D06" w:rsidRPr="00CC1D06" w:rsidRDefault="00CC1D06" w:rsidP="00CC1D06">
      <w:pPr>
        <w:rPr>
          <w:lang w:val="es-CO"/>
        </w:rPr>
      </w:pPr>
      <w:r w:rsidRPr="00CC1D06">
        <w:rPr>
          <w:lang w:val="es-CO"/>
        </w:rPr>
        <w:t xml:space="preserve">El equipo de arquitectura empresarial de </w:t>
      </w:r>
      <w:proofErr w:type="spellStart"/>
      <w:r w:rsidRPr="00CC1D06">
        <w:rPr>
          <w:lang w:val="es-CO"/>
        </w:rPr>
        <w:t>ConectaSU</w:t>
      </w:r>
      <w:proofErr w:type="spellEnd"/>
      <w:r w:rsidRPr="00CC1D06">
        <w:rPr>
          <w:lang w:val="es-CO"/>
        </w:rPr>
        <w:t xml:space="preserve"> trabaja de forma transversal con las áreas de Tecnología, Operaciones/Logística y Vinculación Comercial. El Enterprise </w:t>
      </w:r>
      <w:proofErr w:type="spellStart"/>
      <w:r w:rsidRPr="00CC1D06">
        <w:rPr>
          <w:lang w:val="es-CO"/>
        </w:rPr>
        <w:t>Architect</w:t>
      </w:r>
      <w:proofErr w:type="spellEnd"/>
      <w:r w:rsidRPr="00CC1D06">
        <w:rPr>
          <w:lang w:val="es-CO"/>
        </w:rPr>
        <w:t xml:space="preserve"> coordina la definición de estándares y decisiones arquitectónicas junto con el CTO (Responsable de Tecnología), mientras que los arquitectos de solución, datos y seguridad se enfocan en sus respectivos dominios, articulándose con el Responsable de Operaciones y Logística y el Responsable de Servicio al Cliente y Datos.</w:t>
      </w:r>
    </w:p>
    <w:p w14:paraId="10F2F2EF" w14:textId="77777777" w:rsidR="00CC1D06" w:rsidRPr="00CC1D06" w:rsidRDefault="00CC1D06" w:rsidP="00CC1D06">
      <w:pPr>
        <w:rPr>
          <w:b/>
          <w:bCs/>
          <w:lang w:val="es-CO"/>
        </w:rPr>
      </w:pPr>
      <w:r w:rsidRPr="00CC1D06">
        <w:rPr>
          <w:b/>
          <w:bCs/>
          <w:lang w:val="es-CO"/>
        </w:rPr>
        <w:t>Necesidades de Recursos</w:t>
      </w:r>
    </w:p>
    <w:p w14:paraId="535E6A67" w14:textId="77777777" w:rsidR="00CC1D06" w:rsidRPr="00CC1D06" w:rsidRDefault="00CC1D06" w:rsidP="00CC1D06">
      <w:pPr>
        <w:numPr>
          <w:ilvl w:val="0"/>
          <w:numId w:val="10"/>
        </w:numPr>
        <w:rPr>
          <w:lang w:val="es-CO"/>
        </w:rPr>
      </w:pPr>
      <w:r w:rsidRPr="00CC1D06">
        <w:rPr>
          <w:lang w:val="es-CO"/>
        </w:rPr>
        <w:t>Herramientas de modelado de arquitectura empresarial (por ejemplo: Archi o similares).</w:t>
      </w:r>
    </w:p>
    <w:p w14:paraId="6824D85E" w14:textId="77777777" w:rsidR="00CC1D06" w:rsidRPr="00CC1D06" w:rsidRDefault="00CC1D06" w:rsidP="00CC1D06">
      <w:pPr>
        <w:numPr>
          <w:ilvl w:val="0"/>
          <w:numId w:val="10"/>
        </w:numPr>
        <w:rPr>
          <w:lang w:val="es-CO"/>
        </w:rPr>
      </w:pPr>
      <w:r w:rsidRPr="00CC1D06">
        <w:rPr>
          <w:lang w:val="es-CO"/>
        </w:rPr>
        <w:t>Repositorio de documentación y control de versiones (por ejemplo: GitHub).</w:t>
      </w:r>
    </w:p>
    <w:p w14:paraId="688D7E04" w14:textId="77777777" w:rsidR="00CC1D06" w:rsidRPr="00CC1D06" w:rsidRDefault="00CC1D06" w:rsidP="00CC1D06">
      <w:pPr>
        <w:numPr>
          <w:ilvl w:val="0"/>
          <w:numId w:val="10"/>
        </w:numPr>
        <w:rPr>
          <w:lang w:val="es-CO"/>
        </w:rPr>
      </w:pPr>
      <w:r w:rsidRPr="00CC1D06">
        <w:rPr>
          <w:lang w:val="es-CO"/>
        </w:rPr>
        <w:t>Equipo de desarrollo para la implementación de la plataforma (app, módulo de pedidos, integración de pagos).</w:t>
      </w:r>
    </w:p>
    <w:p w14:paraId="17284090" w14:textId="77777777" w:rsidR="00CC1D06" w:rsidRPr="00CC1D06" w:rsidRDefault="00CC1D06" w:rsidP="00CC1D06">
      <w:pPr>
        <w:numPr>
          <w:ilvl w:val="0"/>
          <w:numId w:val="10"/>
        </w:numPr>
        <w:rPr>
          <w:lang w:val="es-CO"/>
        </w:rPr>
      </w:pPr>
      <w:r w:rsidRPr="00CC1D06">
        <w:rPr>
          <w:lang w:val="es-CO"/>
        </w:rPr>
        <w:t>Integraciones técnicas con canales ya usados por los comerciantes (API de WhatsApp Business, redes sociales) y con la pasarela de pagos electrónicos.</w:t>
      </w:r>
    </w:p>
    <w:p w14:paraId="182BACBC" w14:textId="2316A529" w:rsidR="00A71624" w:rsidRPr="008D17BC" w:rsidRDefault="00A71624">
      <w:pPr>
        <w:rPr>
          <w:lang w:val="es-CO"/>
        </w:rPr>
      </w:pPr>
    </w:p>
    <w:sectPr w:rsidR="00A71624" w:rsidRPr="008D1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811FBE"/>
    <w:multiLevelType w:val="multilevel"/>
    <w:tmpl w:val="DD6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4375">
    <w:abstractNumId w:val="8"/>
  </w:num>
  <w:num w:numId="2" w16cid:durableId="1632512845">
    <w:abstractNumId w:val="6"/>
  </w:num>
  <w:num w:numId="3" w16cid:durableId="1342659630">
    <w:abstractNumId w:val="5"/>
  </w:num>
  <w:num w:numId="4" w16cid:durableId="2047559278">
    <w:abstractNumId w:val="4"/>
  </w:num>
  <w:num w:numId="5" w16cid:durableId="1548835479">
    <w:abstractNumId w:val="7"/>
  </w:num>
  <w:num w:numId="6" w16cid:durableId="1288391078">
    <w:abstractNumId w:val="3"/>
  </w:num>
  <w:num w:numId="7" w16cid:durableId="801339246">
    <w:abstractNumId w:val="2"/>
  </w:num>
  <w:num w:numId="8" w16cid:durableId="1872575266">
    <w:abstractNumId w:val="1"/>
  </w:num>
  <w:num w:numId="9" w16cid:durableId="1256134170">
    <w:abstractNumId w:val="0"/>
  </w:num>
  <w:num w:numId="10" w16cid:durableId="1360399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6A"/>
    <w:rsid w:val="0029639D"/>
    <w:rsid w:val="002C578E"/>
    <w:rsid w:val="00326F90"/>
    <w:rsid w:val="00354293"/>
    <w:rsid w:val="00554AE3"/>
    <w:rsid w:val="008D17BC"/>
    <w:rsid w:val="00A71624"/>
    <w:rsid w:val="00AA1D8D"/>
    <w:rsid w:val="00B0462C"/>
    <w:rsid w:val="00B47730"/>
    <w:rsid w:val="00C12630"/>
    <w:rsid w:val="00CB0664"/>
    <w:rsid w:val="00CC1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Manuel Benitez Yaruro</cp:lastModifiedBy>
  <cp:revision>5</cp:revision>
  <dcterms:created xsi:type="dcterms:W3CDTF">2013-12-23T23:15:00Z</dcterms:created>
  <dcterms:modified xsi:type="dcterms:W3CDTF">2026-09-25T02:33:00Z</dcterms:modified>
  <cp:category/>
</cp:coreProperties>
</file>