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Investigation Write-Up: AWS Cryptomining Incident</w:t>
      </w:r>
    </w:p>
    <w:p>
      <w:r>
        <w:t>Lab investigation report • Prepared from the supplied challenge evidence</w:t>
      </w:r>
    </w:p>
    <w:p>
      <w:pPr>
        <w:pStyle w:val="Heading1"/>
      </w:pPr>
      <w:r>
        <w:t>Executive Summary</w:t>
      </w:r>
    </w:p>
    <w:p>
      <w:r>
        <w:t>A backend developer installed a malicious MCP integration after visiting http://awesomeawsmcp.com/ on 20 April 2026 at 20:57. The installer executed a payload hosted at http://3.72.63.40:80/payload/s.exe. The payload established command and control, began with the command “pwd,” and targeted AWS credentials. The attacker staged credentials in C:\Users\Administrator\.exfil\, then used the compromised IAM user admin to launch GPU-capable EC2 instances across four AWS regions. The instances were tagged prod-web-server and used type p3.2xlarge. The infrastructure connected to rx.unmineable.com:3333 to mine Solana. The associated wallet was later linked to the April 2026 Drift Protocol exploit.</w:t>
      </w:r>
    </w:p>
    <w:p>
      <w:pPr>
        <w:pStyle w:val="Heading1"/>
      </w:pPr>
      <w:r>
        <w:t>Scenario and Scope</w:t>
      </w:r>
    </w:p>
    <w:p>
      <w:r>
        <w:t>The investigation reconstructs workstation compromise, credential access, cloud-account abuse, resource impact, and cryptocurrency mining activity. Evidence shown in the lab included browser history, MCP configuration, endpoint artifacts, CloudTrail logs, and blockchain explorer results.</w:t>
      </w:r>
    </w:p>
    <w:p>
      <w:pPr>
        <w:pStyle w:val="Heading1"/>
      </w:pPr>
      <w:r>
        <w:t>Timeline of Events</w:t>
      </w:r>
    </w:p>
    <w:p>
      <w:r>
        <w:t>20 Apr 2026 20:57 — Victim visited awesomeawsmcp.com. The site promoted an MCP server named AWS dev ops.</w:t>
      </w:r>
    </w:p>
    <w:p>
      <w:r>
        <w:t>Shortly afterward — Cursor executed an embedded command and downloaded s.exe from 3.72.63.40.</w:t>
      </w:r>
    </w:p>
    <w:p>
      <w:r>
        <w:t>Post-compromise — The attacker established C2, ran pwd, and targeted AWS credentials. Credentials were staged under C:\Users\Administrator\.exfil\.</w:t>
      </w:r>
    </w:p>
    <w:p>
      <w:r>
        <w:t>Cloud abuse — AWS API calls came from 3.72.63.40 using InfrastructureAutomation/3.0.1 go1.22.5 (cloud-ops-deployment) linux/amd64 and the compromised principal arn:aws:iam::990227772331:user/admin.</w:t>
      </w:r>
    </w:p>
    <w:p>
      <w:r>
        <w:t>Impact — 16 EC2 instances were launched across four regions, all tagged prod-web-server and using p3.2xlarge.</w:t>
      </w:r>
    </w:p>
    <w:p>
      <w:r>
        <w:t>Mining — The recovered script connected to rx.unmineable.com:3333 and mined Solana. The vault-to-attacker transfer was 45,292.208963921 dSOL.</w:t>
      </w:r>
    </w:p>
    <w:p>
      <w:pPr>
        <w:pStyle w:val="Heading1"/>
      </w:pPr>
      <w:r>
        <w:t>Evidence and Findings</w:t>
      </w:r>
    </w:p>
    <w:p>
      <w:r>
        <w:t>Figure 1. Scenario overview / initial access evidence</w:t>
      </w:r>
    </w:p>
    <w:p>
      <w:r>
        <w:t>[INSERT FIGURE IMAGE HERE — scenario or browser-history screenshot]</w:t>
      </w:r>
    </w:p>
    <w:p>
      <w:r>
        <w:t>Figure 2. MCP configuration identifying “AWS dev ops”</w:t>
      </w:r>
    </w:p>
    <w:p>
      <w:r>
        <w:t>[INSERT FIGURE IMAGE HERE — MCP config screenshot]</w:t>
      </w:r>
    </w:p>
    <w:p>
      <w:r>
        <w:t>Figure 3. Payload download and C2 activity</w:t>
      </w:r>
    </w:p>
    <w:p>
      <w:r>
        <w:t>[INSERT FIGURE IMAGE HERE — command/payload evidence screenshot]</w:t>
      </w:r>
    </w:p>
    <w:p>
      <w:r>
        <w:t>Figure 4. CloudTrail API activity and EC2 launches</w:t>
      </w:r>
    </w:p>
    <w:p>
      <w:r>
        <w:t>[INSERT FIGURE IMAGE HERE — CloudTrail/TrailInspector screenshot]</w:t>
      </w:r>
    </w:p>
    <w:p>
      <w:r>
        <w:t>Figure 5. Mining script and blockchain transfer</w:t>
      </w:r>
    </w:p>
    <w:p>
      <w:r>
        <w:t>[INSERT FIGURE IMAGE HERE — mining.sh.gz or Solscan screenshot]</w:t>
      </w:r>
    </w:p>
    <w:p>
      <w:pPr>
        <w:pStyle w:val="Heading1"/>
      </w:pPr>
      <w:r>
        <w:t>Answer Register</w:t>
      </w:r>
    </w:p>
    <w:p>
      <w:r>
        <w:t>Q1: http://awesomeawsmcp.com/</w:t>
      </w:r>
    </w:p>
    <w:p>
      <w:r>
        <w:t>Q2: 2026-04-20 20:57</w:t>
      </w:r>
    </w:p>
    <w:p>
      <w:r>
        <w:t>Q3: AWS dev ops</w:t>
      </w:r>
    </w:p>
    <w:p>
      <w:r>
        <w:t>Q4: http://3.72.63.40:80/payload/s.exe</w:t>
      </w:r>
    </w:p>
    <w:p>
      <w:r>
        <w:t>Q5: pwd</w:t>
      </w:r>
    </w:p>
    <w:p>
      <w:r>
        <w:t>Q6: AWS</w:t>
      </w:r>
    </w:p>
    <w:p>
      <w:r>
        <w:t>Q7: C:\Users\Administrator\.exfil\</w:t>
      </w:r>
    </w:p>
    <w:p>
      <w:r>
        <w:t>Q8: arn:aws:iam::990227772331:user/admin</w:t>
      </w:r>
    </w:p>
    <w:p>
      <w:r>
        <w:t>Q9: InfrastructureAutomation/3.0.1 go1.22.5 (cloud-ops-deployment) linux/amd64</w:t>
      </w:r>
    </w:p>
    <w:p>
      <w:r>
        <w:t>Q10: 3.72.63.40</w:t>
      </w:r>
    </w:p>
    <w:p>
      <w:r>
        <w:t>Q11: 16 EC2 instances</w:t>
      </w:r>
    </w:p>
    <w:p>
      <w:r>
        <w:t>Q12: prod-web-server</w:t>
      </w:r>
    </w:p>
    <w:p>
      <w:r>
        <w:t>Q13: p3.2xlarge</w:t>
      </w:r>
    </w:p>
    <w:p>
      <w:r>
        <w:t>Q14: 4 AWS regions</w:t>
      </w:r>
    </w:p>
    <w:p>
      <w:r>
        <w:t>Q15: rx.unmineable.com:3333</w:t>
      </w:r>
    </w:p>
    <w:p>
      <w:r>
        <w:t>Q16: HkGz4KmoZZZmk7HN6ndJ3U1JqZ2qgwQxgVqQwovpZES</w:t>
      </w:r>
    </w:p>
    <w:p>
      <w:r>
        <w:t>Q17: Solana</w:t>
      </w:r>
    </w:p>
    <w:p>
      <w:r>
        <w:t>Q18: Drift Protocol</w:t>
      </w:r>
    </w:p>
    <w:p>
      <w:r>
        <w:t>Q19: 45,292.208963921 dSOL</w:t>
      </w:r>
    </w:p>
    <w:p>
      <w:pPr>
        <w:pStyle w:val="Heading1"/>
      </w:pPr>
      <w:r>
        <w:t>Assessment and Recommended Actions</w:t>
      </w:r>
    </w:p>
    <w:p>
      <w:r>
        <w:t>This was a supply-chain-style workstation compromise followed by cloud credential theft and resource hijacking. Recommended actions: revoke and rotate the compromised IAM credentials; preserve CloudTrail, endpoint, and browser evidence; terminate unauthorized instances; block the C2/mining indicators; review all regions for persistence; audit billing and IAM changes; and report the wallet and related transactions to the relevant exchange, protocol, and incident-response contacts.</w:t>
      </w:r>
    </w:p>
    <w:sectPr>
      <w:pgSz w:w="12240" w:h="15840"/>
      <w:pgMar w:top="1440" w:right="1440" w:bottom="1440" w:left="1440"/>
    </w:sectPr>
  </w:body>
</w:document>
</file>