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B80D" w14:textId="77777777" w:rsidR="00EE3CCA" w:rsidRPr="00416896" w:rsidRDefault="00000000">
      <w:pPr>
        <w:spacing w:after="40"/>
        <w:jc w:val="center"/>
        <w:rPr>
          <w:lang w:val="es-CR"/>
        </w:rPr>
      </w:pPr>
      <w:r w:rsidRPr="00416896">
        <w:rPr>
          <w:b/>
          <w:bCs/>
          <w:sz w:val="30"/>
          <w:szCs w:val="30"/>
          <w:lang w:val="es-CR"/>
        </w:rPr>
        <w:t xml:space="preserve">Arquitectura del sistema — Proyecto </w:t>
      </w:r>
      <w:proofErr w:type="spellStart"/>
      <w:r w:rsidRPr="00416896">
        <w:rPr>
          <w:b/>
          <w:bCs/>
          <w:sz w:val="30"/>
          <w:szCs w:val="30"/>
          <w:lang w:val="es-CR"/>
        </w:rPr>
        <w:t>MiBici</w:t>
      </w:r>
      <w:proofErr w:type="spellEnd"/>
    </w:p>
    <w:p w14:paraId="0A738B17" w14:textId="70F55F71" w:rsidR="00EE3CCA" w:rsidRPr="00416896" w:rsidRDefault="00EE3CCA">
      <w:pPr>
        <w:spacing w:after="160"/>
        <w:jc w:val="center"/>
        <w:rPr>
          <w:lang w:val="es-CR"/>
        </w:rPr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3CCA" w:rsidRPr="00416896" w14:paraId="6B37A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F6FB5"/>
              <w:left w:val="single" w:sz="4" w:space="0" w:color="2F6FB5"/>
              <w:bottom w:val="single" w:sz="4" w:space="0" w:color="2F6FB5"/>
              <w:right w:val="single" w:sz="4" w:space="0" w:color="2F6FB5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BA5F6" w14:textId="77777777" w:rsidR="00EE3CCA" w:rsidRPr="00416896" w:rsidRDefault="00000000">
            <w:pPr>
              <w:spacing w:after="40"/>
              <w:rPr>
                <w:lang w:val="es-CR"/>
              </w:rPr>
            </w:pPr>
            <w:r w:rsidRPr="00416896">
              <w:rPr>
                <w:b/>
                <w:bCs/>
                <w:color w:val="2F6FB5"/>
                <w:sz w:val="21"/>
                <w:szCs w:val="21"/>
                <w:lang w:val="es-CR"/>
              </w:rPr>
              <w:t>1 · FUENTE DE DATOS</w:t>
            </w:r>
          </w:p>
          <w:p w14:paraId="0D0A861C" w14:textId="77777777" w:rsidR="00EE3CCA" w:rsidRPr="00416896" w:rsidRDefault="00000000">
            <w:pPr>
              <w:spacing w:after="40"/>
              <w:rPr>
                <w:lang w:val="es-CR"/>
              </w:rPr>
            </w:pPr>
            <w:r w:rsidRPr="00416896">
              <w:rPr>
                <w:b/>
                <w:bCs/>
                <w:lang w:val="es-CR"/>
              </w:rPr>
              <w:t xml:space="preserve">Portal de datos abiertos de </w:t>
            </w:r>
            <w:proofErr w:type="spellStart"/>
            <w:r w:rsidRPr="00416896">
              <w:rPr>
                <w:b/>
                <w:bCs/>
                <w:lang w:val="es-CR"/>
              </w:rPr>
              <w:t>MiBici</w:t>
            </w:r>
            <w:proofErr w:type="spellEnd"/>
          </w:p>
          <w:p w14:paraId="67C789CB" w14:textId="77777777" w:rsidR="00EE3CCA" w:rsidRPr="00416896" w:rsidRDefault="00000000">
            <w:pPr>
              <w:spacing w:after="60"/>
              <w:rPr>
                <w:lang w:val="es-CR"/>
              </w:rPr>
            </w:pPr>
            <w:proofErr w:type="spellStart"/>
            <w:r w:rsidRPr="00416896">
              <w:rPr>
                <w:color w:val="4A5A6C"/>
                <w:lang w:val="es-CR"/>
              </w:rPr>
              <w:t>CSVs</w:t>
            </w:r>
            <w:proofErr w:type="spellEnd"/>
            <w:r w:rsidRPr="00416896">
              <w:rPr>
                <w:color w:val="4A5A6C"/>
                <w:lang w:val="es-CR"/>
              </w:rPr>
              <w:t xml:space="preserve"> mensuales de viajes (ene–dic 2025, 4.5M registros) + nomenclatura de estaciones (484, con </w:t>
            </w:r>
            <w:proofErr w:type="spellStart"/>
            <w:r w:rsidRPr="00416896">
              <w:rPr>
                <w:color w:val="4A5A6C"/>
                <w:lang w:val="es-CR"/>
              </w:rPr>
              <w:t>lat</w:t>
            </w:r>
            <w:proofErr w:type="spellEnd"/>
            <w:r w:rsidRPr="00416896">
              <w:rPr>
                <w:color w:val="4A5A6C"/>
                <w:lang w:val="es-CR"/>
              </w:rPr>
              <w:t>/</w:t>
            </w:r>
            <w:proofErr w:type="spellStart"/>
            <w:r w:rsidRPr="00416896">
              <w:rPr>
                <w:color w:val="4A5A6C"/>
                <w:lang w:val="es-CR"/>
              </w:rPr>
              <w:t>lon</w:t>
            </w:r>
            <w:proofErr w:type="spellEnd"/>
            <w:r w:rsidRPr="00416896">
              <w:rPr>
                <w:color w:val="4A5A6C"/>
                <w:lang w:val="es-CR"/>
              </w:rPr>
              <w:t xml:space="preserve"> y capacidad).</w:t>
            </w:r>
          </w:p>
          <w:p w14:paraId="6CFE19FB" w14:textId="77777777" w:rsidR="00EE3CCA" w:rsidRPr="00416896" w:rsidRDefault="00000000">
            <w:pPr>
              <w:rPr>
                <w:lang w:val="es-CR"/>
              </w:rPr>
            </w:pPr>
            <w:r w:rsidRPr="00416896">
              <w:rPr>
                <w:b/>
                <w:bCs/>
                <w:color w:val="4A5A6C"/>
                <w:sz w:val="18"/>
                <w:szCs w:val="18"/>
                <w:lang w:val="es-CR"/>
              </w:rPr>
              <w:t xml:space="preserve">POR QUÉ: </w:t>
            </w:r>
            <w:r w:rsidRPr="00416896">
              <w:rPr>
                <w:sz w:val="18"/>
                <w:szCs w:val="18"/>
                <w:lang w:val="es-CR"/>
              </w:rPr>
              <w:t>Fuente oficial y pública. Los nombres de columna y la codificación varían entre archivos: tratarlos es parte del pipeline, no un paso manual.</w:t>
            </w:r>
          </w:p>
        </w:tc>
      </w:tr>
    </w:tbl>
    <w:p w14:paraId="508D0B43" w14:textId="77777777" w:rsidR="00EE3CCA" w:rsidRDefault="00000000">
      <w:pPr>
        <w:spacing w:before="30" w:after="30"/>
        <w:jc w:val="center"/>
      </w:pPr>
      <w:r>
        <w:rPr>
          <w:color w:val="8BA0B8"/>
          <w:sz w:val="22"/>
          <w:szCs w:val="22"/>
        </w:rPr>
        <w:t>▼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3CCA" w:rsidRPr="00416896" w14:paraId="571B4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8B60"/>
              <w:left w:val="single" w:sz="4" w:space="0" w:color="2E8B60"/>
              <w:bottom w:val="single" w:sz="4" w:space="0" w:color="2E8B60"/>
              <w:right w:val="single" w:sz="4" w:space="0" w:color="2E8B60"/>
            </w:tcBorders>
            <w:shd w:val="clear" w:color="auto" w:fill="EAF6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F5F6F6" w14:textId="77777777" w:rsidR="00EE3CCA" w:rsidRPr="00416896" w:rsidRDefault="00000000">
            <w:pPr>
              <w:spacing w:after="40"/>
              <w:rPr>
                <w:lang w:val="es-CR"/>
              </w:rPr>
            </w:pPr>
            <w:r w:rsidRPr="00416896">
              <w:rPr>
                <w:b/>
                <w:bCs/>
                <w:color w:val="2E8B60"/>
                <w:sz w:val="21"/>
                <w:szCs w:val="21"/>
                <w:lang w:val="es-CR"/>
              </w:rPr>
              <w:t>2 · INGESTA</w:t>
            </w:r>
          </w:p>
          <w:p w14:paraId="70100B3D" w14:textId="77777777" w:rsidR="00EE3CCA" w:rsidRPr="00416896" w:rsidRDefault="00000000">
            <w:pPr>
              <w:spacing w:after="40"/>
              <w:rPr>
                <w:lang w:val="es-CR"/>
              </w:rPr>
            </w:pPr>
            <w:r w:rsidRPr="00416896">
              <w:rPr>
                <w:b/>
                <w:bCs/>
                <w:lang w:val="es-CR"/>
              </w:rPr>
              <w:t>mibici/dataset.py — Python (</w:t>
            </w:r>
            <w:proofErr w:type="spellStart"/>
            <w:r w:rsidRPr="00416896">
              <w:rPr>
                <w:b/>
                <w:bCs/>
                <w:lang w:val="es-CR"/>
              </w:rPr>
              <w:t>requests</w:t>
            </w:r>
            <w:proofErr w:type="spellEnd"/>
            <w:r w:rsidRPr="00416896">
              <w:rPr>
                <w:b/>
                <w:bCs/>
                <w:lang w:val="es-CR"/>
              </w:rPr>
              <w:t xml:space="preserve"> + pandas)</w:t>
            </w:r>
          </w:p>
          <w:p w14:paraId="328C1521" w14:textId="77777777" w:rsidR="00EE3CCA" w:rsidRPr="00416896" w:rsidRDefault="00000000">
            <w:pPr>
              <w:spacing w:after="60"/>
              <w:rPr>
                <w:lang w:val="es-CR"/>
              </w:rPr>
            </w:pPr>
            <w:r w:rsidRPr="00416896">
              <w:rPr>
                <w:color w:val="4A5A6C"/>
                <w:lang w:val="es-CR"/>
              </w:rPr>
              <w:t xml:space="preserve">Descarga idempotente · normaliza columnas, </w:t>
            </w:r>
            <w:proofErr w:type="spellStart"/>
            <w:r w:rsidRPr="00416896">
              <w:rPr>
                <w:color w:val="4A5A6C"/>
                <w:lang w:val="es-CR"/>
              </w:rPr>
              <w:t>encoding</w:t>
            </w:r>
            <w:proofErr w:type="spellEnd"/>
            <w:r w:rsidRPr="00416896">
              <w:rPr>
                <w:color w:val="4A5A6C"/>
                <w:lang w:val="es-CR"/>
              </w:rPr>
              <w:t xml:space="preserve"> (utf-8/latin-1) y fechas · un solo comando, sin pasos manuales.</w:t>
            </w:r>
          </w:p>
          <w:p w14:paraId="4313511B" w14:textId="77777777" w:rsidR="00EE3CCA" w:rsidRPr="00416896" w:rsidRDefault="00000000">
            <w:pPr>
              <w:rPr>
                <w:lang w:val="es-CR"/>
              </w:rPr>
            </w:pPr>
            <w:r w:rsidRPr="00416896">
              <w:rPr>
                <w:b/>
                <w:bCs/>
                <w:color w:val="4A5A6C"/>
                <w:sz w:val="18"/>
                <w:szCs w:val="18"/>
                <w:lang w:val="es-CR"/>
              </w:rPr>
              <w:t xml:space="preserve">POR QUÉ: </w:t>
            </w:r>
            <w:r w:rsidRPr="00416896">
              <w:rPr>
                <w:sz w:val="18"/>
                <w:szCs w:val="18"/>
                <w:lang w:val="es-CR"/>
              </w:rPr>
              <w:t xml:space="preserve">La ingesta manual es deuda técnica (pipeline </w:t>
            </w:r>
            <w:proofErr w:type="spellStart"/>
            <w:r w:rsidRPr="00416896">
              <w:rPr>
                <w:sz w:val="18"/>
                <w:szCs w:val="18"/>
                <w:lang w:val="es-CR"/>
              </w:rPr>
              <w:t>jungles</w:t>
            </w:r>
            <w:proofErr w:type="spellEnd"/>
            <w:r w:rsidRPr="00416896">
              <w:rPr>
                <w:sz w:val="18"/>
                <w:szCs w:val="18"/>
                <w:lang w:val="es-CR"/>
              </w:rPr>
              <w:t>, Sculley et al., 2015); un script ejecutable garantiza que cualquier integrante reconstruye los mismos datos.</w:t>
            </w:r>
          </w:p>
        </w:tc>
      </w:tr>
    </w:tbl>
    <w:p w14:paraId="4BD477C8" w14:textId="77777777" w:rsidR="00EE3CCA" w:rsidRDefault="00000000">
      <w:pPr>
        <w:spacing w:before="30" w:after="30"/>
        <w:jc w:val="center"/>
      </w:pPr>
      <w:r>
        <w:rPr>
          <w:color w:val="8BA0B8"/>
          <w:sz w:val="22"/>
          <w:szCs w:val="22"/>
        </w:rPr>
        <w:t>▼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3CCA" w14:paraId="3A759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B07A1E"/>
              <w:left w:val="single" w:sz="4" w:space="0" w:color="B07A1E"/>
              <w:bottom w:val="single" w:sz="4" w:space="0" w:color="B07A1E"/>
              <w:right w:val="single" w:sz="4" w:space="0" w:color="B07A1E"/>
            </w:tcBorders>
            <w:shd w:val="clear" w:color="auto" w:fill="FDF3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410B8" w14:textId="77777777" w:rsidR="00EE3CCA" w:rsidRPr="00416896" w:rsidRDefault="00000000">
            <w:pPr>
              <w:spacing w:after="40"/>
              <w:rPr>
                <w:lang w:val="es-CR"/>
              </w:rPr>
            </w:pPr>
            <w:r w:rsidRPr="00416896">
              <w:rPr>
                <w:b/>
                <w:bCs/>
                <w:color w:val="B07A1E"/>
                <w:sz w:val="21"/>
                <w:szCs w:val="21"/>
                <w:lang w:val="es-CR"/>
              </w:rPr>
              <w:t>3 · ALMACENAMIENTO LOCAL</w:t>
            </w:r>
          </w:p>
          <w:p w14:paraId="04022D40" w14:textId="77777777" w:rsidR="00EE3CCA" w:rsidRPr="00416896" w:rsidRDefault="00000000">
            <w:pPr>
              <w:spacing w:after="40"/>
              <w:rPr>
                <w:lang w:val="es-CR"/>
              </w:rPr>
            </w:pPr>
            <w:r w:rsidRPr="00416896">
              <w:rPr>
                <w:b/>
                <w:bCs/>
                <w:lang w:val="es-CR"/>
              </w:rPr>
              <w:t>data/raw (CSV) → data/</w:t>
            </w:r>
            <w:proofErr w:type="spellStart"/>
            <w:r w:rsidRPr="00416896">
              <w:rPr>
                <w:b/>
                <w:bCs/>
                <w:lang w:val="es-CR"/>
              </w:rPr>
              <w:t>processed</w:t>
            </w:r>
            <w:proofErr w:type="spellEnd"/>
            <w:r w:rsidRPr="00416896">
              <w:rPr>
                <w:b/>
                <w:bCs/>
                <w:lang w:val="es-CR"/>
              </w:rPr>
              <w:t xml:space="preserve"> (Parquet)</w:t>
            </w:r>
          </w:p>
          <w:p w14:paraId="628EB1E3" w14:textId="77777777" w:rsidR="00EE3CCA" w:rsidRPr="00416896" w:rsidRDefault="00000000">
            <w:pPr>
              <w:spacing w:after="60"/>
              <w:rPr>
                <w:lang w:val="es-CR"/>
              </w:rPr>
            </w:pPr>
            <w:r w:rsidRPr="00416896">
              <w:rPr>
                <w:color w:val="4A5A6C"/>
                <w:lang w:val="es-CR"/>
              </w:rPr>
              <w:t>Crudos intactos para auditoría; procesados en formato columnar.</w:t>
            </w:r>
          </w:p>
          <w:p w14:paraId="174B2FCD" w14:textId="77777777" w:rsidR="00EE3CCA" w:rsidRDefault="00000000">
            <w:r w:rsidRPr="00416896">
              <w:rPr>
                <w:b/>
                <w:bCs/>
                <w:color w:val="4A5A6C"/>
                <w:sz w:val="18"/>
                <w:szCs w:val="18"/>
                <w:lang w:val="es-CR"/>
              </w:rPr>
              <w:t xml:space="preserve">POR QUÉ: </w:t>
            </w:r>
            <w:r w:rsidRPr="00416896">
              <w:rPr>
                <w:sz w:val="18"/>
                <w:szCs w:val="18"/>
                <w:lang w:val="es-CR"/>
              </w:rPr>
              <w:t xml:space="preserve">Parquet es columnar y comprimido: leer 4.5M de filas tarda segundos en vez de minutos. </w:t>
            </w:r>
            <w:proofErr w:type="gramStart"/>
            <w:r>
              <w:rPr>
                <w:sz w:val="18"/>
                <w:szCs w:val="18"/>
              </w:rPr>
              <w:t>Los</w:t>
            </w:r>
            <w:proofErr w:type="gramEnd"/>
            <w:r>
              <w:rPr>
                <w:sz w:val="18"/>
                <w:szCs w:val="18"/>
              </w:rPr>
              <w:t xml:space="preserve"> datos </w:t>
            </w:r>
            <w:proofErr w:type="spellStart"/>
            <w:r>
              <w:rPr>
                <w:sz w:val="18"/>
                <w:szCs w:val="18"/>
              </w:rPr>
              <w:t>nunca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entran</w:t>
            </w:r>
            <w:proofErr w:type="spellEnd"/>
            <w:r>
              <w:rPr>
                <w:sz w:val="18"/>
                <w:szCs w:val="18"/>
              </w:rPr>
              <w:t xml:space="preserve"> a Git.</w:t>
            </w:r>
          </w:p>
        </w:tc>
      </w:tr>
    </w:tbl>
    <w:p w14:paraId="4C84F48E" w14:textId="77777777" w:rsidR="00EE3CCA" w:rsidRDefault="00000000">
      <w:pPr>
        <w:spacing w:before="30" w:after="30"/>
        <w:jc w:val="center"/>
      </w:pPr>
      <w:r>
        <w:rPr>
          <w:color w:val="8BA0B8"/>
          <w:sz w:val="22"/>
          <w:szCs w:val="22"/>
        </w:rPr>
        <w:t>▼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3CCA" w:rsidRPr="00416896" w14:paraId="32245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A5FC0"/>
              <w:left w:val="single" w:sz="4" w:space="0" w:color="8A5FC0"/>
              <w:bottom w:val="single" w:sz="4" w:space="0" w:color="8A5FC0"/>
              <w:right w:val="single" w:sz="4" w:space="0" w:color="8A5FC0"/>
            </w:tcBorders>
            <w:shd w:val="clear" w:color="auto" w:fill="F2EC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6D04B" w14:textId="77777777" w:rsidR="00EE3CCA" w:rsidRPr="00416896" w:rsidRDefault="00000000">
            <w:pPr>
              <w:spacing w:after="40"/>
              <w:rPr>
                <w:lang w:val="es-CR"/>
              </w:rPr>
            </w:pPr>
            <w:r w:rsidRPr="00416896">
              <w:rPr>
                <w:b/>
                <w:bCs/>
                <w:color w:val="8A5FC0"/>
                <w:sz w:val="21"/>
                <w:szCs w:val="21"/>
                <w:lang w:val="es-CR"/>
              </w:rPr>
              <w:t>4 · VERSIONADO</w:t>
            </w:r>
          </w:p>
          <w:p w14:paraId="51918584" w14:textId="77777777" w:rsidR="00EE3CCA" w:rsidRPr="00416896" w:rsidRDefault="00000000">
            <w:pPr>
              <w:spacing w:after="40"/>
              <w:rPr>
                <w:lang w:val="es-CR"/>
              </w:rPr>
            </w:pPr>
            <w:proofErr w:type="spellStart"/>
            <w:proofErr w:type="gramStart"/>
            <w:r w:rsidRPr="00416896">
              <w:rPr>
                <w:b/>
                <w:bCs/>
                <w:lang w:val="es-CR"/>
              </w:rPr>
              <w:t>manifest.json</w:t>
            </w:r>
            <w:proofErr w:type="spellEnd"/>
            <w:proofErr w:type="gramEnd"/>
            <w:r w:rsidRPr="00416896">
              <w:rPr>
                <w:b/>
                <w:bCs/>
                <w:lang w:val="es-CR"/>
              </w:rPr>
              <w:t xml:space="preserve"> (SHA-256 por archivo → </w:t>
            </w:r>
            <w:proofErr w:type="spellStart"/>
            <w:r w:rsidRPr="00416896">
              <w:rPr>
                <w:b/>
                <w:bCs/>
                <w:lang w:val="es-CR"/>
              </w:rPr>
              <w:t>data_version</w:t>
            </w:r>
            <w:proofErr w:type="spellEnd"/>
            <w:r w:rsidRPr="00416896">
              <w:rPr>
                <w:b/>
                <w:bCs/>
                <w:lang w:val="es-CR"/>
              </w:rPr>
              <w:t>) + Git/GitHub</w:t>
            </w:r>
          </w:p>
          <w:p w14:paraId="56BC029A" w14:textId="77777777" w:rsidR="00EE3CCA" w:rsidRPr="00416896" w:rsidRDefault="00000000">
            <w:pPr>
              <w:spacing w:after="60"/>
              <w:rPr>
                <w:lang w:val="es-CR"/>
              </w:rPr>
            </w:pPr>
            <w:r w:rsidRPr="00416896">
              <w:rPr>
                <w:color w:val="4A5A6C"/>
                <w:lang w:val="es-CR"/>
              </w:rPr>
              <w:t xml:space="preserve">Código en Git con rama protegida y Pull </w:t>
            </w:r>
            <w:proofErr w:type="spellStart"/>
            <w:r w:rsidRPr="00416896">
              <w:rPr>
                <w:color w:val="4A5A6C"/>
                <w:lang w:val="es-CR"/>
              </w:rPr>
              <w:t>Requests</w:t>
            </w:r>
            <w:proofErr w:type="spellEnd"/>
            <w:r w:rsidRPr="00416896">
              <w:rPr>
                <w:color w:val="4A5A6C"/>
                <w:lang w:val="es-CR"/>
              </w:rPr>
              <w:t xml:space="preserve"> revisados · datos versionados por manifiesto de hashes.</w:t>
            </w:r>
          </w:p>
          <w:p w14:paraId="05BCAC22" w14:textId="77777777" w:rsidR="00EE3CCA" w:rsidRPr="00416896" w:rsidRDefault="00000000">
            <w:pPr>
              <w:rPr>
                <w:lang w:val="es-CR"/>
              </w:rPr>
            </w:pPr>
            <w:r w:rsidRPr="00416896">
              <w:rPr>
                <w:b/>
                <w:bCs/>
                <w:color w:val="4A5A6C"/>
                <w:sz w:val="18"/>
                <w:szCs w:val="18"/>
                <w:lang w:val="es-CR"/>
              </w:rPr>
              <w:t xml:space="preserve">POR QUÉ: </w:t>
            </w:r>
            <w:r w:rsidRPr="00416896">
              <w:rPr>
                <w:sz w:val="18"/>
                <w:szCs w:val="18"/>
                <w:lang w:val="es-CR"/>
              </w:rPr>
              <w:t xml:space="preserve">El modelo depende de código Y datos; el manifiesto da trazabilidad sin infraestructura extra — </w:t>
            </w:r>
            <w:proofErr w:type="spellStart"/>
            <w:r w:rsidRPr="00416896">
              <w:rPr>
                <w:sz w:val="18"/>
                <w:szCs w:val="18"/>
                <w:lang w:val="es-CR"/>
              </w:rPr>
              <w:t>data_version</w:t>
            </w:r>
            <w:proofErr w:type="spellEnd"/>
            <w:r w:rsidRPr="00416896">
              <w:rPr>
                <w:sz w:val="18"/>
                <w:szCs w:val="18"/>
                <w:lang w:val="es-CR"/>
              </w:rPr>
              <w:t xml:space="preserve"> 7aa5e436d887 identifica exactamente este corte.</w:t>
            </w:r>
          </w:p>
        </w:tc>
      </w:tr>
    </w:tbl>
    <w:p w14:paraId="36BEAC59" w14:textId="77777777" w:rsidR="00EE3CCA" w:rsidRDefault="00000000">
      <w:pPr>
        <w:spacing w:before="30" w:after="30"/>
        <w:jc w:val="center"/>
      </w:pPr>
      <w:r>
        <w:rPr>
          <w:color w:val="8BA0B8"/>
          <w:sz w:val="22"/>
          <w:szCs w:val="22"/>
        </w:rPr>
        <w:t>▼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3CCA" w:rsidRPr="00416896" w14:paraId="213E2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25B5B"/>
              <w:left w:val="single" w:sz="4" w:space="0" w:color="C25B5B"/>
              <w:bottom w:val="single" w:sz="4" w:space="0" w:color="C25B5B"/>
              <w:right w:val="single" w:sz="4" w:space="0" w:color="C25B5B"/>
            </w:tcBorders>
            <w:shd w:val="clear" w:color="auto" w:fill="FD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E6B649" w14:textId="77777777" w:rsidR="00EE3CCA" w:rsidRDefault="00000000">
            <w:pPr>
              <w:spacing w:after="40"/>
            </w:pPr>
            <w:r>
              <w:rPr>
                <w:b/>
                <w:bCs/>
                <w:color w:val="C25B5B"/>
                <w:sz w:val="21"/>
                <w:szCs w:val="21"/>
              </w:rPr>
              <w:t>5 · FEATURES Y ENTRENAMIENTO</w:t>
            </w:r>
          </w:p>
          <w:p w14:paraId="6CEBF432" w14:textId="77777777" w:rsidR="00EE3CCA" w:rsidRDefault="00000000">
            <w:pPr>
              <w:spacing w:after="40"/>
            </w:pPr>
            <w:r>
              <w:rPr>
                <w:b/>
                <w:bCs/>
              </w:rPr>
              <w:t xml:space="preserve">mibici/features.py + </w:t>
            </w:r>
            <w:proofErr w:type="spellStart"/>
            <w:r>
              <w:rPr>
                <w:b/>
                <w:bCs/>
              </w:rPr>
              <w:t>mibici</w:t>
            </w:r>
            <w:proofErr w:type="spellEnd"/>
            <w:r>
              <w:rPr>
                <w:b/>
                <w:bCs/>
              </w:rPr>
              <w:t>/modeling/ — scikit-learn</w:t>
            </w:r>
          </w:p>
          <w:p w14:paraId="33040EA9" w14:textId="77777777" w:rsidR="00EE3CCA" w:rsidRPr="00416896" w:rsidRDefault="00000000">
            <w:pPr>
              <w:spacing w:after="60"/>
              <w:rPr>
                <w:lang w:val="es-CR"/>
              </w:rPr>
            </w:pPr>
            <w:r w:rsidRPr="00416896">
              <w:rPr>
                <w:color w:val="4A5A6C"/>
                <w:lang w:val="es-CR"/>
              </w:rPr>
              <w:t xml:space="preserve">Funciones de </w:t>
            </w:r>
            <w:proofErr w:type="spellStart"/>
            <w:r w:rsidRPr="00416896">
              <w:rPr>
                <w:color w:val="4A5A6C"/>
                <w:lang w:val="es-CR"/>
              </w:rPr>
              <w:t>features</w:t>
            </w:r>
            <w:proofErr w:type="spellEnd"/>
            <w:r w:rsidRPr="00416896">
              <w:rPr>
                <w:color w:val="4A5A6C"/>
                <w:lang w:val="es-CR"/>
              </w:rPr>
              <w:t xml:space="preserve"> reutilizables y documentadas · P1 regresión · P2 clasificación · P3 </w:t>
            </w:r>
            <w:proofErr w:type="spellStart"/>
            <w:r w:rsidRPr="00416896">
              <w:rPr>
                <w:color w:val="4A5A6C"/>
                <w:lang w:val="es-CR"/>
              </w:rPr>
              <w:t>clustering</w:t>
            </w:r>
            <w:proofErr w:type="spellEnd"/>
            <w:r w:rsidRPr="00416896">
              <w:rPr>
                <w:color w:val="4A5A6C"/>
                <w:lang w:val="es-CR"/>
              </w:rPr>
              <w:t xml:space="preserve"> · config.py centraliza rutas, fechas y semilla (SEED=42) · partición temporal sin fuga del futuro.</w:t>
            </w:r>
          </w:p>
          <w:p w14:paraId="3DB343D5" w14:textId="77777777" w:rsidR="00EE3CCA" w:rsidRPr="00416896" w:rsidRDefault="00000000">
            <w:pPr>
              <w:rPr>
                <w:lang w:val="es-CR"/>
              </w:rPr>
            </w:pPr>
            <w:r w:rsidRPr="00416896">
              <w:rPr>
                <w:b/>
                <w:bCs/>
                <w:color w:val="4A5A6C"/>
                <w:sz w:val="18"/>
                <w:szCs w:val="18"/>
                <w:lang w:val="es-CR"/>
              </w:rPr>
              <w:t xml:space="preserve">POR QUÉ: </w:t>
            </w:r>
            <w:r w:rsidRPr="00416896">
              <w:rPr>
                <w:sz w:val="18"/>
                <w:szCs w:val="18"/>
                <w:lang w:val="es-CR"/>
              </w:rPr>
              <w:t>La configuración dispersa es deuda de configuración (Sculley et al., 2015); la lógica vive en el módulo, no en notebooks — los notebooks son solo exploración.</w:t>
            </w:r>
          </w:p>
        </w:tc>
      </w:tr>
    </w:tbl>
    <w:p w14:paraId="682EF21B" w14:textId="77777777" w:rsidR="00EE3CCA" w:rsidRDefault="00000000">
      <w:pPr>
        <w:spacing w:before="30" w:after="30"/>
        <w:jc w:val="center"/>
      </w:pPr>
      <w:r>
        <w:rPr>
          <w:color w:val="8BA0B8"/>
          <w:sz w:val="22"/>
          <w:szCs w:val="22"/>
        </w:rPr>
        <w:t>▼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3CCA" w:rsidRPr="00416896" w14:paraId="3C2AE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A8A9D"/>
              <w:left w:val="single" w:sz="4" w:space="0" w:color="2A8A9D"/>
              <w:bottom w:val="single" w:sz="4" w:space="0" w:color="2A8A9D"/>
              <w:right w:val="single" w:sz="4" w:space="0" w:color="2A8A9D"/>
            </w:tcBorders>
            <w:shd w:val="clear" w:color="auto" w:fill="E8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AED64" w14:textId="77777777" w:rsidR="00EE3CCA" w:rsidRDefault="00000000">
            <w:pPr>
              <w:spacing w:after="40"/>
            </w:pPr>
            <w:r>
              <w:rPr>
                <w:b/>
                <w:bCs/>
                <w:color w:val="2A8A9D"/>
                <w:sz w:val="21"/>
                <w:szCs w:val="21"/>
              </w:rPr>
              <w:t>6 · TRACKING DE EXPERIMENTOS</w:t>
            </w:r>
          </w:p>
          <w:p w14:paraId="7A4211A2" w14:textId="77777777" w:rsidR="00EE3CCA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MLflow</w:t>
            </w:r>
            <w:proofErr w:type="spellEnd"/>
            <w:r>
              <w:rPr>
                <w:b/>
                <w:bCs/>
              </w:rPr>
              <w:t xml:space="preserve"> Tracking (backend SQLite local)</w:t>
            </w:r>
          </w:p>
          <w:p w14:paraId="53AB5AE1" w14:textId="77777777" w:rsidR="00EE3CCA" w:rsidRPr="00416896" w:rsidRDefault="00000000">
            <w:pPr>
              <w:spacing w:after="60"/>
              <w:rPr>
                <w:lang w:val="es-CR"/>
              </w:rPr>
            </w:pPr>
            <w:r w:rsidRPr="00416896">
              <w:rPr>
                <w:color w:val="4A5A6C"/>
                <w:lang w:val="es-CR"/>
              </w:rPr>
              <w:t xml:space="preserve">Experimento único mibici-equipo32 · ≥1 run por pregunta · </w:t>
            </w:r>
            <w:proofErr w:type="spellStart"/>
            <w:r w:rsidRPr="00416896">
              <w:rPr>
                <w:color w:val="4A5A6C"/>
                <w:lang w:val="es-CR"/>
              </w:rPr>
              <w:t>params</w:t>
            </w:r>
            <w:proofErr w:type="spellEnd"/>
            <w:r w:rsidRPr="00416896">
              <w:rPr>
                <w:color w:val="4A5A6C"/>
                <w:lang w:val="es-CR"/>
              </w:rPr>
              <w:t xml:space="preserve"> (</w:t>
            </w:r>
            <w:proofErr w:type="spellStart"/>
            <w:r w:rsidRPr="00416896">
              <w:rPr>
                <w:color w:val="4A5A6C"/>
                <w:lang w:val="es-CR"/>
              </w:rPr>
              <w:t>hiperparámetros</w:t>
            </w:r>
            <w:proofErr w:type="spellEnd"/>
            <w:r w:rsidRPr="00416896">
              <w:rPr>
                <w:color w:val="4A5A6C"/>
                <w:lang w:val="es-CR"/>
              </w:rPr>
              <w:t xml:space="preserve">, fechas, </w:t>
            </w:r>
            <w:proofErr w:type="spellStart"/>
            <w:r w:rsidRPr="00416896">
              <w:rPr>
                <w:color w:val="4A5A6C"/>
                <w:lang w:val="es-CR"/>
              </w:rPr>
              <w:t>data_version</w:t>
            </w:r>
            <w:proofErr w:type="spellEnd"/>
            <w:r w:rsidRPr="00416896">
              <w:rPr>
                <w:color w:val="4A5A6C"/>
                <w:lang w:val="es-CR"/>
              </w:rPr>
              <w:t>) · métricas nombradas por conjunto (</w:t>
            </w:r>
            <w:proofErr w:type="spellStart"/>
            <w:r w:rsidRPr="00416896">
              <w:rPr>
                <w:color w:val="4A5A6C"/>
                <w:lang w:val="es-CR"/>
              </w:rPr>
              <w:t>test_mae</w:t>
            </w:r>
            <w:proofErr w:type="spellEnd"/>
            <w:r w:rsidRPr="00416896">
              <w:rPr>
                <w:color w:val="4A5A6C"/>
                <w:lang w:val="es-CR"/>
              </w:rPr>
              <w:t xml:space="preserve">) · tags (pregunta, </w:t>
            </w:r>
            <w:proofErr w:type="spellStart"/>
            <w:r w:rsidRPr="00416896">
              <w:rPr>
                <w:color w:val="4A5A6C"/>
                <w:lang w:val="es-CR"/>
              </w:rPr>
              <w:t>git_commit</w:t>
            </w:r>
            <w:proofErr w:type="spellEnd"/>
            <w:r w:rsidRPr="00416896">
              <w:rPr>
                <w:color w:val="4A5A6C"/>
                <w:lang w:val="es-CR"/>
              </w:rPr>
              <w:t xml:space="preserve">, </w:t>
            </w:r>
            <w:proofErr w:type="spellStart"/>
            <w:r w:rsidRPr="00416896">
              <w:rPr>
                <w:color w:val="4A5A6C"/>
                <w:lang w:val="es-CR"/>
              </w:rPr>
              <w:t>data_version</w:t>
            </w:r>
            <w:proofErr w:type="spellEnd"/>
            <w:r w:rsidRPr="00416896">
              <w:rPr>
                <w:color w:val="4A5A6C"/>
                <w:lang w:val="es-CR"/>
              </w:rPr>
              <w:t xml:space="preserve">) · artefactos (matriz de confusión, mapa de </w:t>
            </w:r>
            <w:proofErr w:type="spellStart"/>
            <w:proofErr w:type="gramStart"/>
            <w:r w:rsidRPr="00416896">
              <w:rPr>
                <w:color w:val="4A5A6C"/>
                <w:lang w:val="es-CR"/>
              </w:rPr>
              <w:t>clusters</w:t>
            </w:r>
            <w:proofErr w:type="spellEnd"/>
            <w:proofErr w:type="gramEnd"/>
            <w:r w:rsidRPr="00416896">
              <w:rPr>
                <w:color w:val="4A5A6C"/>
                <w:lang w:val="es-CR"/>
              </w:rPr>
              <w:t>).</w:t>
            </w:r>
          </w:p>
          <w:p w14:paraId="6FCA3A49" w14:textId="77777777" w:rsidR="00EE3CCA" w:rsidRPr="00416896" w:rsidRDefault="00000000">
            <w:pPr>
              <w:rPr>
                <w:lang w:val="es-CR"/>
              </w:rPr>
            </w:pPr>
            <w:r w:rsidRPr="00416896">
              <w:rPr>
                <w:b/>
                <w:bCs/>
                <w:color w:val="4A5A6C"/>
                <w:sz w:val="18"/>
                <w:szCs w:val="18"/>
                <w:lang w:val="es-CR"/>
              </w:rPr>
              <w:t xml:space="preserve">POR QUÉ: </w:t>
            </w:r>
            <w:r w:rsidRPr="00416896">
              <w:rPr>
                <w:sz w:val="18"/>
                <w:szCs w:val="18"/>
                <w:lang w:val="es-CR"/>
              </w:rPr>
              <w:t xml:space="preserve">Sin tracking los experimentos no son comparables ni reproducibles; los tags </w:t>
            </w:r>
            <w:proofErr w:type="spellStart"/>
            <w:r w:rsidRPr="00416896">
              <w:rPr>
                <w:sz w:val="18"/>
                <w:szCs w:val="18"/>
                <w:lang w:val="es-CR"/>
              </w:rPr>
              <w:t>git_commit</w:t>
            </w:r>
            <w:proofErr w:type="spellEnd"/>
            <w:r w:rsidRPr="00416896">
              <w:rPr>
                <w:sz w:val="18"/>
                <w:szCs w:val="18"/>
                <w:lang w:val="es-CR"/>
              </w:rPr>
              <w:t xml:space="preserve"> + </w:t>
            </w:r>
            <w:proofErr w:type="spellStart"/>
            <w:r w:rsidRPr="00416896">
              <w:rPr>
                <w:sz w:val="18"/>
                <w:szCs w:val="18"/>
                <w:lang w:val="es-CR"/>
              </w:rPr>
              <w:t>data_version</w:t>
            </w:r>
            <w:proofErr w:type="spellEnd"/>
            <w:r w:rsidRPr="00416896">
              <w:rPr>
                <w:sz w:val="18"/>
                <w:szCs w:val="18"/>
                <w:lang w:val="es-CR"/>
              </w:rPr>
              <w:t xml:space="preserve"> amarran cada resultado al código y a los datos exactos que lo produjeron.</w:t>
            </w:r>
          </w:p>
        </w:tc>
      </w:tr>
    </w:tbl>
    <w:p w14:paraId="54D895C9" w14:textId="1976CB86" w:rsidR="00EE3CCA" w:rsidRPr="00416896" w:rsidRDefault="00EE3CCA" w:rsidP="00FD6871">
      <w:pPr>
        <w:spacing w:before="120"/>
        <w:jc w:val="center"/>
        <w:rPr>
          <w:lang w:val="es-CR"/>
        </w:rPr>
      </w:pPr>
    </w:p>
    <w:sectPr w:rsidR="00EE3CCA" w:rsidRPr="00416896"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2DF6"/>
    <w:multiLevelType w:val="hybridMultilevel"/>
    <w:tmpl w:val="E32E18B0"/>
    <w:lvl w:ilvl="0" w:tplc="8F088794">
      <w:start w:val="1"/>
      <w:numFmt w:val="bullet"/>
      <w:lvlText w:val="●"/>
      <w:lvlJc w:val="left"/>
      <w:pPr>
        <w:ind w:left="720" w:hanging="360"/>
      </w:pPr>
    </w:lvl>
    <w:lvl w:ilvl="1" w:tplc="9B2EAC2C">
      <w:start w:val="1"/>
      <w:numFmt w:val="bullet"/>
      <w:lvlText w:val="○"/>
      <w:lvlJc w:val="left"/>
      <w:pPr>
        <w:ind w:left="1440" w:hanging="360"/>
      </w:pPr>
    </w:lvl>
    <w:lvl w:ilvl="2" w:tplc="BF0A78D4">
      <w:start w:val="1"/>
      <w:numFmt w:val="bullet"/>
      <w:lvlText w:val="■"/>
      <w:lvlJc w:val="left"/>
      <w:pPr>
        <w:ind w:left="2160" w:hanging="360"/>
      </w:pPr>
    </w:lvl>
    <w:lvl w:ilvl="3" w:tplc="F6F0EB2C">
      <w:start w:val="1"/>
      <w:numFmt w:val="bullet"/>
      <w:lvlText w:val="●"/>
      <w:lvlJc w:val="left"/>
      <w:pPr>
        <w:ind w:left="2880" w:hanging="360"/>
      </w:pPr>
    </w:lvl>
    <w:lvl w:ilvl="4" w:tplc="865CEDE2">
      <w:start w:val="1"/>
      <w:numFmt w:val="bullet"/>
      <w:lvlText w:val="○"/>
      <w:lvlJc w:val="left"/>
      <w:pPr>
        <w:ind w:left="3600" w:hanging="360"/>
      </w:pPr>
    </w:lvl>
    <w:lvl w:ilvl="5" w:tplc="B0E82F7A">
      <w:start w:val="1"/>
      <w:numFmt w:val="bullet"/>
      <w:lvlText w:val="■"/>
      <w:lvlJc w:val="left"/>
      <w:pPr>
        <w:ind w:left="4320" w:hanging="360"/>
      </w:pPr>
    </w:lvl>
    <w:lvl w:ilvl="6" w:tplc="D304BE40">
      <w:start w:val="1"/>
      <w:numFmt w:val="bullet"/>
      <w:lvlText w:val="●"/>
      <w:lvlJc w:val="left"/>
      <w:pPr>
        <w:ind w:left="5040" w:hanging="360"/>
      </w:pPr>
    </w:lvl>
    <w:lvl w:ilvl="7" w:tplc="53566898">
      <w:start w:val="1"/>
      <w:numFmt w:val="bullet"/>
      <w:lvlText w:val="●"/>
      <w:lvlJc w:val="left"/>
      <w:pPr>
        <w:ind w:left="5760" w:hanging="360"/>
      </w:pPr>
    </w:lvl>
    <w:lvl w:ilvl="8" w:tplc="2B20ED0A">
      <w:start w:val="1"/>
      <w:numFmt w:val="bullet"/>
      <w:lvlText w:val="●"/>
      <w:lvlJc w:val="left"/>
      <w:pPr>
        <w:ind w:left="6480" w:hanging="360"/>
      </w:pPr>
    </w:lvl>
  </w:abstractNum>
  <w:num w:numId="1" w16cid:durableId="72289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CA"/>
    <w:rsid w:val="00416896"/>
    <w:rsid w:val="007A0A91"/>
    <w:rsid w:val="007B4701"/>
    <w:rsid w:val="00E21E06"/>
    <w:rsid w:val="00EE3CCA"/>
    <w:rsid w:val="00FD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55E1"/>
  <w15:docId w15:val="{9F711D82-C550-4126-828A-03FA4AF0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Rolando Calderon</cp:lastModifiedBy>
  <cp:revision>5</cp:revision>
  <cp:lastPrinted>2026-10-17T21:18:00Z</cp:lastPrinted>
  <dcterms:created xsi:type="dcterms:W3CDTF">2026-10-17T21:11:00Z</dcterms:created>
  <dcterms:modified xsi:type="dcterms:W3CDTF">2026-10-17T21:20:00Z</dcterms:modified>
</cp:coreProperties>
</file>