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87C9" w14:textId="2A85B90C" w:rsidR="00325E08" w:rsidRDefault="00325E08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</w:t>
      </w:r>
      <w:r w:rsidRPr="00325E08">
        <w:rPr>
          <w:b/>
          <w:bCs/>
          <w:color w:val="4472C4" w:themeColor="accent1"/>
          <w:sz w:val="28"/>
          <w:szCs w:val="28"/>
        </w:rPr>
        <w:t>nálisis de PG ejemplo de listas HTML y CSS</w:t>
      </w:r>
    </w:p>
    <w:p w14:paraId="7E62758C" w14:textId="60519073" w:rsidR="00A34134" w:rsidRDefault="00325E08">
      <w:pPr>
        <w:rPr>
          <w:b/>
          <w:bCs/>
          <w:color w:val="70AD47" w:themeColor="accent6"/>
          <w:sz w:val="24"/>
          <w:szCs w:val="24"/>
        </w:rPr>
      </w:pPr>
      <w:proofErr w:type="spellStart"/>
      <w:r w:rsidRPr="00325E08">
        <w:rPr>
          <w:b/>
          <w:bCs/>
          <w:color w:val="70AD47" w:themeColor="accent6"/>
          <w:sz w:val="24"/>
          <w:szCs w:val="24"/>
        </w:rPr>
        <w:t>Prompt</w:t>
      </w:r>
      <w:proofErr w:type="spellEnd"/>
      <w:r w:rsidRPr="00325E08">
        <w:rPr>
          <w:b/>
          <w:bCs/>
          <w:color w:val="70AD47" w:themeColor="accent6"/>
          <w:sz w:val="24"/>
          <w:szCs w:val="24"/>
        </w:rPr>
        <w:t xml:space="preserve"> 1</w:t>
      </w:r>
    </w:p>
    <w:p w14:paraId="1B3E55AC" w14:textId="697DE148" w:rsidR="00325E08" w:rsidRDefault="00144142">
      <w:pPr>
        <w:rPr>
          <w:b/>
          <w:bCs/>
          <w:color w:val="70AD47" w:themeColor="accent6"/>
          <w:sz w:val="24"/>
          <w:szCs w:val="24"/>
        </w:rPr>
      </w:pPr>
      <w:r>
        <w:rPr>
          <w:sz w:val="24"/>
          <w:szCs w:val="24"/>
        </w:rPr>
        <w:t>Mira</w:t>
      </w:r>
      <w:r w:rsidR="003703F1" w:rsidRPr="003703F1">
        <w:rPr>
          <w:sz w:val="24"/>
          <w:szCs w:val="24"/>
        </w:rPr>
        <w:t xml:space="preserve"> el código de la práctica ejemplo05</w:t>
      </w:r>
      <w:r>
        <w:rPr>
          <w:sz w:val="24"/>
          <w:szCs w:val="24"/>
        </w:rPr>
        <w:t xml:space="preserve"> que son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>. Quiero que me des la explicación</w:t>
      </w:r>
      <w:r w:rsidR="003703F1" w:rsidRPr="003703F1">
        <w:rPr>
          <w:sz w:val="24"/>
          <w:szCs w:val="24"/>
        </w:rPr>
        <w:t xml:space="preserve"> de la estructura de la página</w:t>
      </w:r>
      <w:r w:rsidR="007374B9">
        <w:rPr>
          <w:sz w:val="24"/>
          <w:szCs w:val="24"/>
        </w:rPr>
        <w:t>,</w:t>
      </w:r>
      <w:r w:rsidR="003703F1" w:rsidRPr="003703F1">
        <w:rPr>
          <w:sz w:val="24"/>
          <w:szCs w:val="24"/>
        </w:rPr>
        <w:t xml:space="preserve"> explica el propósito del encabezado, la diferencia técnica entre la sección de listas ordenadas</w:t>
      </w:r>
      <w:r w:rsidR="007374B9">
        <w:rPr>
          <w:sz w:val="24"/>
          <w:szCs w:val="24"/>
        </w:rPr>
        <w:t>, n</w:t>
      </w:r>
      <w:r w:rsidR="003703F1" w:rsidRPr="003703F1">
        <w:rPr>
          <w:sz w:val="24"/>
          <w:szCs w:val="24"/>
        </w:rPr>
        <w:t xml:space="preserve">o ordenadas y la </w:t>
      </w:r>
      <w:r w:rsidR="0091364F">
        <w:rPr>
          <w:sz w:val="24"/>
          <w:szCs w:val="24"/>
        </w:rPr>
        <w:t xml:space="preserve">estructura </w:t>
      </w:r>
      <w:r w:rsidR="003703F1" w:rsidRPr="003703F1">
        <w:rPr>
          <w:sz w:val="24"/>
          <w:szCs w:val="24"/>
        </w:rPr>
        <w:t>de la tabla</w:t>
      </w:r>
      <w:r w:rsidR="0091364F">
        <w:rPr>
          <w:sz w:val="24"/>
          <w:szCs w:val="24"/>
        </w:rPr>
        <w:t xml:space="preserve">. </w:t>
      </w:r>
      <w:r w:rsidR="003703F1" w:rsidRPr="003703F1">
        <w:rPr>
          <w:sz w:val="24"/>
          <w:szCs w:val="24"/>
        </w:rPr>
        <w:t>También d</w:t>
      </w:r>
      <w:r w:rsidR="0091364F">
        <w:rPr>
          <w:sz w:val="24"/>
          <w:szCs w:val="24"/>
        </w:rPr>
        <w:t xml:space="preserve">ime </w:t>
      </w:r>
      <w:r w:rsidR="003703F1" w:rsidRPr="003703F1">
        <w:rPr>
          <w:sz w:val="24"/>
          <w:szCs w:val="24"/>
        </w:rPr>
        <w:t xml:space="preserve">cómo las variables </w:t>
      </w:r>
      <w:proofErr w:type="gramStart"/>
      <w:r w:rsidR="003703F1" w:rsidRPr="003703F1">
        <w:rPr>
          <w:sz w:val="24"/>
          <w:szCs w:val="24"/>
        </w:rPr>
        <w:t>globales :</w:t>
      </w:r>
      <w:proofErr w:type="spellStart"/>
      <w:r w:rsidR="003703F1" w:rsidRPr="003703F1">
        <w:rPr>
          <w:sz w:val="24"/>
          <w:szCs w:val="24"/>
        </w:rPr>
        <w:t>root</w:t>
      </w:r>
      <w:proofErr w:type="spellEnd"/>
      <w:proofErr w:type="gramEnd"/>
      <w:r w:rsidR="003703F1" w:rsidRPr="003703F1">
        <w:rPr>
          <w:sz w:val="24"/>
          <w:szCs w:val="24"/>
        </w:rPr>
        <w:t xml:space="preserve"> y los </w:t>
      </w:r>
      <w:r w:rsidR="007374B9">
        <w:rPr>
          <w:sz w:val="24"/>
          <w:szCs w:val="24"/>
        </w:rPr>
        <w:t xml:space="preserve">elementos de </w:t>
      </w:r>
      <w:proofErr w:type="spellStart"/>
      <w:r w:rsidR="007374B9">
        <w:rPr>
          <w:sz w:val="24"/>
          <w:szCs w:val="24"/>
        </w:rPr>
        <w:t>css</w:t>
      </w:r>
      <w:proofErr w:type="spellEnd"/>
      <w:r w:rsidR="007374B9">
        <w:rPr>
          <w:sz w:val="24"/>
          <w:szCs w:val="24"/>
        </w:rPr>
        <w:t xml:space="preserve"> </w:t>
      </w:r>
      <w:r w:rsidR="003703F1" w:rsidRPr="003703F1">
        <w:rPr>
          <w:sz w:val="24"/>
          <w:szCs w:val="24"/>
        </w:rPr>
        <w:t>controlan</w:t>
      </w:r>
      <w:r w:rsidR="007374B9">
        <w:rPr>
          <w:sz w:val="24"/>
          <w:szCs w:val="24"/>
        </w:rPr>
        <w:t xml:space="preserve"> lo visual</w:t>
      </w:r>
    </w:p>
    <w:p w14:paraId="1C777008" w14:textId="77777777" w:rsidR="00332F04" w:rsidRDefault="00332F04">
      <w:pPr>
        <w:rPr>
          <w:b/>
          <w:bCs/>
          <w:color w:val="70AD47" w:themeColor="accent6"/>
          <w:sz w:val="24"/>
          <w:szCs w:val="24"/>
        </w:rPr>
      </w:pPr>
    </w:p>
    <w:p w14:paraId="0659CCED" w14:textId="690FC14C" w:rsidR="00325E08" w:rsidRDefault="003319CF">
      <w:pPr>
        <w:rPr>
          <w:b/>
          <w:bCs/>
          <w:color w:val="70AD47" w:themeColor="accent6"/>
          <w:sz w:val="24"/>
          <w:szCs w:val="24"/>
        </w:rPr>
      </w:pPr>
      <w:proofErr w:type="spellStart"/>
      <w:r>
        <w:rPr>
          <w:b/>
          <w:bCs/>
          <w:color w:val="70AD47" w:themeColor="accent6"/>
          <w:sz w:val="24"/>
          <w:szCs w:val="24"/>
        </w:rPr>
        <w:t>Prompt</w:t>
      </w:r>
      <w:proofErr w:type="spellEnd"/>
      <w:r>
        <w:rPr>
          <w:b/>
          <w:bCs/>
          <w:color w:val="70AD47" w:themeColor="accent6"/>
          <w:sz w:val="24"/>
          <w:szCs w:val="24"/>
        </w:rPr>
        <w:t xml:space="preserve"> 2</w:t>
      </w:r>
    </w:p>
    <w:p w14:paraId="55B5C41E" w14:textId="1144A30B" w:rsidR="003319CF" w:rsidRDefault="007D5D9B">
      <w:pPr>
        <w:rPr>
          <w:sz w:val="24"/>
          <w:szCs w:val="24"/>
        </w:rPr>
      </w:pPr>
      <w:r w:rsidRPr="003026BC">
        <w:rPr>
          <w:sz w:val="24"/>
          <w:szCs w:val="24"/>
        </w:rPr>
        <w:t xml:space="preserve">Usa la explicación de la estructura </w:t>
      </w:r>
      <w:r w:rsidRPr="003026BC">
        <w:rPr>
          <w:sz w:val="24"/>
          <w:szCs w:val="24"/>
        </w:rPr>
        <w:t xml:space="preserve">anterior de la práctica ejemplo05, </w:t>
      </w:r>
      <w:r w:rsidRPr="003026BC">
        <w:rPr>
          <w:sz w:val="24"/>
          <w:szCs w:val="24"/>
        </w:rPr>
        <w:t xml:space="preserve">con eso hazme </w:t>
      </w:r>
      <w:r w:rsidRPr="003026BC">
        <w:rPr>
          <w:sz w:val="24"/>
          <w:szCs w:val="24"/>
        </w:rPr>
        <w:t xml:space="preserve">una guía de exposición y </w:t>
      </w:r>
      <w:r w:rsidR="003026BC" w:rsidRPr="003026BC">
        <w:rPr>
          <w:sz w:val="24"/>
          <w:szCs w:val="24"/>
        </w:rPr>
        <w:t>guion</w:t>
      </w:r>
      <w:r w:rsidRPr="003026BC">
        <w:rPr>
          <w:sz w:val="24"/>
          <w:szCs w:val="24"/>
        </w:rPr>
        <w:t xml:space="preserve"> para una presentación </w:t>
      </w:r>
      <w:r w:rsidRPr="003026BC">
        <w:rPr>
          <w:sz w:val="24"/>
          <w:szCs w:val="24"/>
        </w:rPr>
        <w:t>de máximo 10 minutos</w:t>
      </w:r>
      <w:r w:rsidRPr="003026BC">
        <w:rPr>
          <w:sz w:val="24"/>
          <w:szCs w:val="24"/>
        </w:rPr>
        <w:t>.</w:t>
      </w:r>
      <w:r w:rsidR="00795094" w:rsidRPr="003026BC">
        <w:rPr>
          <w:sz w:val="24"/>
          <w:szCs w:val="24"/>
        </w:rPr>
        <w:t xml:space="preserve"> La exposición debe llevar,</w:t>
      </w:r>
      <w:r w:rsidRPr="003026BC">
        <w:rPr>
          <w:sz w:val="24"/>
          <w:szCs w:val="24"/>
        </w:rPr>
        <w:t xml:space="preserve"> las ideas clave </w:t>
      </w:r>
      <w:r w:rsidR="00795094" w:rsidRPr="003026BC">
        <w:rPr>
          <w:sz w:val="24"/>
          <w:szCs w:val="24"/>
        </w:rPr>
        <w:t xml:space="preserve">de </w:t>
      </w:r>
      <w:r w:rsidRPr="003026BC">
        <w:rPr>
          <w:sz w:val="24"/>
          <w:szCs w:val="24"/>
        </w:rPr>
        <w:t xml:space="preserve">la regla de HTML5 </w:t>
      </w:r>
      <w:r w:rsidR="00795094" w:rsidRPr="003026BC">
        <w:rPr>
          <w:sz w:val="24"/>
          <w:szCs w:val="24"/>
        </w:rPr>
        <w:t>y</w:t>
      </w:r>
      <w:r w:rsidRPr="003026BC">
        <w:rPr>
          <w:sz w:val="24"/>
          <w:szCs w:val="24"/>
        </w:rPr>
        <w:t xml:space="preserve"> CSS3, </w:t>
      </w:r>
      <w:r w:rsidR="00795094" w:rsidRPr="003026BC">
        <w:rPr>
          <w:sz w:val="24"/>
          <w:szCs w:val="24"/>
        </w:rPr>
        <w:t xml:space="preserve">con </w:t>
      </w:r>
      <w:r w:rsidRPr="003026BC">
        <w:rPr>
          <w:sz w:val="24"/>
          <w:szCs w:val="24"/>
        </w:rPr>
        <w:t>un resumen</w:t>
      </w:r>
      <w:r w:rsidR="00795094" w:rsidRPr="003026BC">
        <w:rPr>
          <w:sz w:val="24"/>
          <w:szCs w:val="24"/>
        </w:rPr>
        <w:t xml:space="preserve"> </w:t>
      </w:r>
      <w:r w:rsidRPr="003026BC">
        <w:rPr>
          <w:sz w:val="24"/>
          <w:szCs w:val="24"/>
        </w:rPr>
        <w:t xml:space="preserve">de </w:t>
      </w:r>
      <w:r w:rsidR="003026BC" w:rsidRPr="003026BC">
        <w:rPr>
          <w:sz w:val="24"/>
          <w:szCs w:val="24"/>
        </w:rPr>
        <w:t>los elementos</w:t>
      </w:r>
      <w:r w:rsidR="00795094" w:rsidRPr="003026BC">
        <w:rPr>
          <w:sz w:val="24"/>
          <w:szCs w:val="24"/>
        </w:rPr>
        <w:t xml:space="preserve"> de las </w:t>
      </w:r>
      <w:r w:rsidR="003026BC" w:rsidRPr="003026BC">
        <w:rPr>
          <w:sz w:val="24"/>
          <w:szCs w:val="24"/>
        </w:rPr>
        <w:t>prácticas</w:t>
      </w:r>
      <w:r w:rsidR="00795094" w:rsidRPr="003026BC">
        <w:rPr>
          <w:sz w:val="24"/>
          <w:szCs w:val="24"/>
        </w:rPr>
        <w:t xml:space="preserve"> de 5</w:t>
      </w:r>
      <w:r w:rsidRPr="003026BC">
        <w:rPr>
          <w:sz w:val="24"/>
          <w:szCs w:val="24"/>
        </w:rPr>
        <w:t xml:space="preserve">HTML y 3CSS </w:t>
      </w:r>
      <w:r w:rsidR="003026BC" w:rsidRPr="003026BC">
        <w:rPr>
          <w:sz w:val="24"/>
          <w:szCs w:val="24"/>
        </w:rPr>
        <w:t xml:space="preserve">pon </w:t>
      </w:r>
      <w:r w:rsidR="00332F04" w:rsidRPr="003026BC">
        <w:rPr>
          <w:sz w:val="24"/>
          <w:szCs w:val="24"/>
        </w:rPr>
        <w:t>todos los elementos</w:t>
      </w:r>
      <w:r w:rsidR="003026BC" w:rsidRPr="003026BC">
        <w:rPr>
          <w:sz w:val="24"/>
          <w:szCs w:val="24"/>
        </w:rPr>
        <w:t xml:space="preserve"> de la práctica de manera sencilla de explicar</w:t>
      </w:r>
      <w:r w:rsidRPr="003026BC">
        <w:rPr>
          <w:sz w:val="24"/>
          <w:szCs w:val="24"/>
        </w:rPr>
        <w:t>.</w:t>
      </w:r>
    </w:p>
    <w:p w14:paraId="0F772694" w14:textId="77777777" w:rsidR="00332F04" w:rsidRDefault="00332F04">
      <w:pPr>
        <w:rPr>
          <w:b/>
          <w:bCs/>
          <w:color w:val="70AD47" w:themeColor="accent6"/>
          <w:sz w:val="24"/>
          <w:szCs w:val="24"/>
        </w:rPr>
      </w:pPr>
    </w:p>
    <w:p w14:paraId="6B4FE666" w14:textId="268D22A7" w:rsidR="00332F04" w:rsidRDefault="00332F04">
      <w:pPr>
        <w:rPr>
          <w:b/>
          <w:bCs/>
          <w:color w:val="70AD47" w:themeColor="accent6"/>
          <w:sz w:val="24"/>
          <w:szCs w:val="24"/>
        </w:rPr>
      </w:pPr>
      <w:r w:rsidRPr="00332F04">
        <w:rPr>
          <w:b/>
          <w:bCs/>
          <w:color w:val="70AD47" w:themeColor="accent6"/>
          <w:sz w:val="24"/>
          <w:szCs w:val="24"/>
        </w:rPr>
        <w:t>Exposición dada por medio de las ordenes</w:t>
      </w:r>
    </w:p>
    <w:p w14:paraId="628EEA67" w14:textId="4508C9F1" w:rsidR="0075582D" w:rsidRPr="00A11F7C" w:rsidRDefault="0075582D" w:rsidP="0075582D">
      <w:pPr>
        <w:rPr>
          <w:color w:val="BF8F00" w:themeColor="accent4" w:themeShade="BF"/>
          <w:sz w:val="24"/>
          <w:szCs w:val="24"/>
        </w:rPr>
      </w:pPr>
      <w:r w:rsidRPr="00A11F7C">
        <w:rPr>
          <w:color w:val="BF8F00" w:themeColor="accent4" w:themeShade="BF"/>
          <w:sz w:val="24"/>
          <w:szCs w:val="24"/>
        </w:rPr>
        <w:t xml:space="preserve">Sección 1: Introducción y Arquitectura Base </w:t>
      </w:r>
    </w:p>
    <w:p w14:paraId="2480E537" w14:textId="527A3D02" w:rsidR="0075582D" w:rsidRPr="0075582D" w:rsidRDefault="009A0069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>Buenos días,</w:t>
      </w:r>
      <w:r w:rsidR="0075582D" w:rsidRPr="0075582D">
        <w:rPr>
          <w:sz w:val="24"/>
          <w:szCs w:val="24"/>
        </w:rPr>
        <w:t xml:space="preserve"> compañeros y profesor. Hoy les presentaré el análisis técnico de nuestro ejemplo05, desarrollado en el módulo 'Construye Aplicación Web' del </w:t>
      </w:r>
      <w:proofErr w:type="spellStart"/>
      <w:r w:rsidR="0075582D" w:rsidRPr="0075582D">
        <w:rPr>
          <w:sz w:val="24"/>
          <w:szCs w:val="24"/>
        </w:rPr>
        <w:t>CBTis</w:t>
      </w:r>
      <w:proofErr w:type="spellEnd"/>
      <w:r w:rsidR="0075582D" w:rsidRPr="0075582D">
        <w:rPr>
          <w:sz w:val="24"/>
          <w:szCs w:val="24"/>
        </w:rPr>
        <w:t xml:space="preserve"> 49. Esta práctica implementa una interfaz moderna y semántica.</w:t>
      </w:r>
    </w:p>
    <w:p w14:paraId="3D45B756" w14:textId="368347B3" w:rsidR="0075582D" w:rsidRPr="0075582D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>En primer lugar, la estructura inicia con un &lt;</w:t>
      </w:r>
      <w:proofErr w:type="spellStart"/>
      <w:r w:rsidRPr="0075582D">
        <w:rPr>
          <w:sz w:val="24"/>
          <w:szCs w:val="24"/>
        </w:rPr>
        <w:t>header</w:t>
      </w:r>
      <w:proofErr w:type="spellEnd"/>
      <w:r w:rsidRPr="0075582D">
        <w:rPr>
          <w:sz w:val="24"/>
          <w:szCs w:val="24"/>
        </w:rPr>
        <w:t>&gt; adaptativo que contiene el logotipo del estudio ('</w:t>
      </w:r>
      <w:proofErr w:type="spellStart"/>
      <w:r w:rsidRPr="0075582D">
        <w:rPr>
          <w:sz w:val="24"/>
          <w:szCs w:val="24"/>
        </w:rPr>
        <w:t>DevStudio</w:t>
      </w:r>
      <w:proofErr w:type="spellEnd"/>
      <w:r w:rsidRPr="0075582D">
        <w:rPr>
          <w:sz w:val="24"/>
          <w:szCs w:val="24"/>
        </w:rPr>
        <w:t xml:space="preserve"> 5° E') y un menú de navegación creado mediante una lista no ordenada (&lt;</w:t>
      </w:r>
      <w:proofErr w:type="spellStart"/>
      <w:r w:rsidRPr="0075582D">
        <w:rPr>
          <w:sz w:val="24"/>
          <w:szCs w:val="24"/>
        </w:rPr>
        <w:t>ul</w:t>
      </w:r>
      <w:proofErr w:type="spellEnd"/>
      <w:r w:rsidRPr="0075582D">
        <w:rPr>
          <w:sz w:val="24"/>
          <w:szCs w:val="24"/>
        </w:rPr>
        <w:t xml:space="preserve">&gt;). En la parte visual, todo el diseño se centraliza en el archivo listas.css mediante el uso de variables globales en la </w:t>
      </w:r>
      <w:proofErr w:type="spellStart"/>
      <w:proofErr w:type="gramStart"/>
      <w:r w:rsidRPr="0075582D">
        <w:rPr>
          <w:sz w:val="24"/>
          <w:szCs w:val="24"/>
        </w:rPr>
        <w:t>pseudoclase</w:t>
      </w:r>
      <w:proofErr w:type="spellEnd"/>
      <w:r w:rsidRPr="0075582D">
        <w:rPr>
          <w:sz w:val="24"/>
          <w:szCs w:val="24"/>
        </w:rPr>
        <w:t xml:space="preserve"> :</w:t>
      </w:r>
      <w:proofErr w:type="spellStart"/>
      <w:r w:rsidRPr="0075582D">
        <w:rPr>
          <w:sz w:val="24"/>
          <w:szCs w:val="24"/>
        </w:rPr>
        <w:t>root</w:t>
      </w:r>
      <w:proofErr w:type="spellEnd"/>
      <w:proofErr w:type="gramEnd"/>
      <w:r w:rsidRPr="0075582D">
        <w:rPr>
          <w:sz w:val="24"/>
          <w:szCs w:val="24"/>
        </w:rPr>
        <w:t xml:space="preserve">. Esto nos permite definir una paleta de colores limpia (estilo </w:t>
      </w:r>
      <w:proofErr w:type="spellStart"/>
      <w:r w:rsidRPr="0075582D">
        <w:rPr>
          <w:sz w:val="24"/>
          <w:szCs w:val="24"/>
        </w:rPr>
        <w:t>Tailwind</w:t>
      </w:r>
      <w:proofErr w:type="spellEnd"/>
      <w:r w:rsidRPr="0075582D">
        <w:rPr>
          <w:sz w:val="24"/>
          <w:szCs w:val="24"/>
        </w:rPr>
        <w:t xml:space="preserve"> CSS) utilizando tonos índigo y violeta de forma consistente y fácil de mantener.</w:t>
      </w:r>
    </w:p>
    <w:p w14:paraId="17836196" w14:textId="77777777" w:rsidR="0091364F" w:rsidRDefault="0091364F" w:rsidP="0075582D">
      <w:pPr>
        <w:rPr>
          <w:color w:val="BF8F00" w:themeColor="accent4" w:themeShade="BF"/>
          <w:sz w:val="24"/>
          <w:szCs w:val="24"/>
        </w:rPr>
      </w:pPr>
    </w:p>
    <w:p w14:paraId="3697396E" w14:textId="1D3864E5" w:rsidR="0075582D" w:rsidRPr="00A11F7C" w:rsidRDefault="0075582D" w:rsidP="0075582D">
      <w:pPr>
        <w:rPr>
          <w:color w:val="BF8F00" w:themeColor="accent4" w:themeShade="BF"/>
          <w:sz w:val="24"/>
          <w:szCs w:val="24"/>
        </w:rPr>
      </w:pPr>
      <w:r w:rsidRPr="00A11F7C">
        <w:rPr>
          <w:color w:val="BF8F00" w:themeColor="accent4" w:themeShade="BF"/>
          <w:sz w:val="24"/>
          <w:szCs w:val="24"/>
        </w:rPr>
        <w:t xml:space="preserve">Sección 2: Bloque de Estructuración con Listas </w:t>
      </w:r>
    </w:p>
    <w:p w14:paraId="7B9E5FA8" w14:textId="20BECAE3" w:rsidR="0075582D" w:rsidRPr="0075582D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>Pasando al cuerpo principal dentro de la etiqueta &lt;</w:t>
      </w:r>
      <w:proofErr w:type="spellStart"/>
      <w:r w:rsidRPr="0075582D">
        <w:rPr>
          <w:sz w:val="24"/>
          <w:szCs w:val="24"/>
        </w:rPr>
        <w:t>main</w:t>
      </w:r>
      <w:proofErr w:type="spellEnd"/>
      <w:r w:rsidRPr="0075582D">
        <w:rPr>
          <w:sz w:val="24"/>
          <w:szCs w:val="24"/>
        </w:rPr>
        <w:t xml:space="preserve">&gt;, el primer bloque demuestra la estructuración de la información. El código implementa un contenedor </w:t>
      </w:r>
      <w:proofErr w:type="spellStart"/>
      <w:r w:rsidRPr="0075582D">
        <w:rPr>
          <w:sz w:val="24"/>
          <w:szCs w:val="24"/>
        </w:rPr>
        <w:t>Grid</w:t>
      </w:r>
      <w:proofErr w:type="spellEnd"/>
      <w:r w:rsidRPr="0075582D">
        <w:rPr>
          <w:sz w:val="24"/>
          <w:szCs w:val="24"/>
        </w:rPr>
        <w:t xml:space="preserve"> (</w:t>
      </w:r>
      <w:proofErr w:type="spellStart"/>
      <w:r w:rsidRPr="0075582D">
        <w:rPr>
          <w:sz w:val="24"/>
          <w:szCs w:val="24"/>
        </w:rPr>
        <w:t>display</w:t>
      </w:r>
      <w:proofErr w:type="spellEnd"/>
      <w:r w:rsidRPr="0075582D">
        <w:rPr>
          <w:sz w:val="24"/>
          <w:szCs w:val="24"/>
        </w:rPr>
        <w:t xml:space="preserve">: </w:t>
      </w:r>
      <w:proofErr w:type="spellStart"/>
      <w:r w:rsidRPr="0075582D">
        <w:rPr>
          <w:sz w:val="24"/>
          <w:szCs w:val="24"/>
        </w:rPr>
        <w:t>grid</w:t>
      </w:r>
      <w:proofErr w:type="spellEnd"/>
      <w:r w:rsidRPr="0075582D">
        <w:rPr>
          <w:sz w:val="24"/>
          <w:szCs w:val="24"/>
        </w:rPr>
        <w:t>) que organiza de forma dinámica dos tipos de listas dentro de cajas estilizadas:</w:t>
      </w:r>
    </w:p>
    <w:p w14:paraId="05C8AF7D" w14:textId="77777777" w:rsidR="0075582D" w:rsidRPr="0075582D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ab/>
        <w:t>1. Listas No Ordenadas (&lt;</w:t>
      </w:r>
      <w:proofErr w:type="spellStart"/>
      <w:r w:rsidRPr="0075582D">
        <w:rPr>
          <w:sz w:val="24"/>
          <w:szCs w:val="24"/>
        </w:rPr>
        <w:t>ul</w:t>
      </w:r>
      <w:proofErr w:type="spellEnd"/>
      <w:r w:rsidRPr="0075582D">
        <w:rPr>
          <w:sz w:val="24"/>
          <w:szCs w:val="24"/>
        </w:rPr>
        <w:t>&gt;): Utilizadas para los componentes Front-</w:t>
      </w:r>
      <w:proofErr w:type="spellStart"/>
      <w:r w:rsidRPr="0075582D">
        <w:rPr>
          <w:sz w:val="24"/>
          <w:szCs w:val="24"/>
        </w:rPr>
        <w:t>end</w:t>
      </w:r>
      <w:proofErr w:type="spellEnd"/>
      <w:r w:rsidRPr="0075582D">
        <w:rPr>
          <w:sz w:val="24"/>
          <w:szCs w:val="24"/>
        </w:rPr>
        <w:t xml:space="preserve"> (HTML5, CSS3, JavaScript y </w:t>
      </w:r>
      <w:proofErr w:type="spellStart"/>
      <w:r w:rsidRPr="0075582D">
        <w:rPr>
          <w:sz w:val="24"/>
          <w:szCs w:val="24"/>
        </w:rPr>
        <w:t>Assets</w:t>
      </w:r>
      <w:proofErr w:type="spellEnd"/>
      <w:r w:rsidRPr="0075582D">
        <w:rPr>
          <w:sz w:val="24"/>
          <w:szCs w:val="24"/>
        </w:rPr>
        <w:t xml:space="preserve">), donde la secuencia no altera el significado. Visualmente se les asignó un marcador personalizado </w:t>
      </w:r>
      <w:proofErr w:type="gramStart"/>
      <w:r w:rsidRPr="0075582D">
        <w:rPr>
          <w:sz w:val="24"/>
          <w:szCs w:val="24"/>
        </w:rPr>
        <w:t>(::</w:t>
      </w:r>
      <w:proofErr w:type="spellStart"/>
      <w:proofErr w:type="gramEnd"/>
      <w:r w:rsidRPr="0075582D">
        <w:rPr>
          <w:sz w:val="24"/>
          <w:szCs w:val="24"/>
        </w:rPr>
        <w:t>marker</w:t>
      </w:r>
      <w:proofErr w:type="spellEnd"/>
      <w:r w:rsidRPr="0075582D">
        <w:rPr>
          <w:sz w:val="24"/>
          <w:szCs w:val="24"/>
        </w:rPr>
        <w:t>) de color secundario.</w:t>
      </w:r>
    </w:p>
    <w:p w14:paraId="7F0100D5" w14:textId="77777777" w:rsidR="0075582D" w:rsidRPr="0075582D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ab/>
        <w:t>2. Listas Ordenadas (&lt;</w:t>
      </w:r>
      <w:proofErr w:type="spellStart"/>
      <w:r w:rsidRPr="0075582D">
        <w:rPr>
          <w:sz w:val="24"/>
          <w:szCs w:val="24"/>
        </w:rPr>
        <w:t>ol</w:t>
      </w:r>
      <w:proofErr w:type="spellEnd"/>
      <w:r w:rsidRPr="0075582D">
        <w:rPr>
          <w:sz w:val="24"/>
          <w:szCs w:val="24"/>
        </w:rPr>
        <w:t xml:space="preserve">&gt;): Empleadas estrictamente para un algoritmo o proceso paso a paso (desde analizar el </w:t>
      </w:r>
      <w:proofErr w:type="spellStart"/>
      <w:r w:rsidRPr="0075582D">
        <w:rPr>
          <w:sz w:val="24"/>
          <w:szCs w:val="24"/>
        </w:rPr>
        <w:t>wireframe</w:t>
      </w:r>
      <w:proofErr w:type="spellEnd"/>
      <w:r w:rsidRPr="0075582D">
        <w:rPr>
          <w:sz w:val="24"/>
          <w:szCs w:val="24"/>
        </w:rPr>
        <w:t xml:space="preserve"> hasta aplicar selectores).</w:t>
      </w:r>
    </w:p>
    <w:p w14:paraId="6489F4F2" w14:textId="65626CED" w:rsidR="0075582D" w:rsidRPr="0075582D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lastRenderedPageBreak/>
        <w:t xml:space="preserve">Ambas están acompañadas de etiquetas tipo </w:t>
      </w:r>
      <w:proofErr w:type="spellStart"/>
      <w:r w:rsidRPr="0075582D">
        <w:rPr>
          <w:sz w:val="24"/>
          <w:szCs w:val="24"/>
        </w:rPr>
        <w:t>badge</w:t>
      </w:r>
      <w:proofErr w:type="spellEnd"/>
      <w:r w:rsidRPr="0075582D">
        <w:rPr>
          <w:sz w:val="24"/>
          <w:szCs w:val="24"/>
        </w:rPr>
        <w:t xml:space="preserve"> adaptativas que mejoran la experiencia del usuario.</w:t>
      </w:r>
    </w:p>
    <w:p w14:paraId="1B86D4A3" w14:textId="77777777" w:rsidR="0075582D" w:rsidRPr="0075582D" w:rsidRDefault="0075582D" w:rsidP="0075582D">
      <w:pPr>
        <w:rPr>
          <w:sz w:val="24"/>
          <w:szCs w:val="24"/>
        </w:rPr>
      </w:pPr>
    </w:p>
    <w:p w14:paraId="50FD66DB" w14:textId="07E414EC" w:rsidR="0075582D" w:rsidRPr="00A11F7C" w:rsidRDefault="0075582D" w:rsidP="0075582D">
      <w:pPr>
        <w:rPr>
          <w:color w:val="BF8F00" w:themeColor="accent4" w:themeShade="BF"/>
          <w:sz w:val="24"/>
          <w:szCs w:val="24"/>
        </w:rPr>
      </w:pPr>
      <w:r w:rsidRPr="00A11F7C">
        <w:rPr>
          <w:color w:val="BF8F00" w:themeColor="accent4" w:themeShade="BF"/>
          <w:sz w:val="24"/>
          <w:szCs w:val="24"/>
        </w:rPr>
        <w:t xml:space="preserve">Sección 3: Matriz Técnica y Elementos Avanzados </w:t>
      </w:r>
    </w:p>
    <w:p w14:paraId="08412541" w14:textId="7741574B" w:rsidR="0075582D" w:rsidRPr="0075582D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>El núcleo de esta práctica es la Matriz Técnica, una tabla completamente semántica que asocia las tecnologías web con sus funciones. Para una correcta accesibilidad y estructura, dividimos la tabla utilizando las etiquetas obligatorias: &lt;</w:t>
      </w:r>
      <w:proofErr w:type="spellStart"/>
      <w:r w:rsidRPr="0075582D">
        <w:rPr>
          <w:sz w:val="24"/>
          <w:szCs w:val="24"/>
        </w:rPr>
        <w:t>thead</w:t>
      </w:r>
      <w:proofErr w:type="spellEnd"/>
      <w:r w:rsidRPr="0075582D">
        <w:rPr>
          <w:sz w:val="24"/>
          <w:szCs w:val="24"/>
        </w:rPr>
        <w:t>&gt; para los títulos de columna, &lt;</w:t>
      </w:r>
      <w:proofErr w:type="spellStart"/>
      <w:r w:rsidRPr="0075582D">
        <w:rPr>
          <w:sz w:val="24"/>
          <w:szCs w:val="24"/>
        </w:rPr>
        <w:t>tbody</w:t>
      </w:r>
      <w:proofErr w:type="spellEnd"/>
      <w:r w:rsidRPr="0075582D">
        <w:rPr>
          <w:sz w:val="24"/>
          <w:szCs w:val="24"/>
        </w:rPr>
        <w:t>&gt; para el contenido, y &lt;</w:t>
      </w:r>
      <w:proofErr w:type="spellStart"/>
      <w:r w:rsidRPr="0075582D">
        <w:rPr>
          <w:sz w:val="24"/>
          <w:szCs w:val="24"/>
        </w:rPr>
        <w:t>tfoot</w:t>
      </w:r>
      <w:proofErr w:type="spellEnd"/>
      <w:r w:rsidRPr="0075582D">
        <w:rPr>
          <w:sz w:val="24"/>
          <w:szCs w:val="24"/>
        </w:rPr>
        <w:t>&gt; para los totales evaluados.</w:t>
      </w:r>
    </w:p>
    <w:p w14:paraId="463EED1A" w14:textId="77777777" w:rsidR="0075582D" w:rsidRPr="0075582D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 xml:space="preserve">Además, se aplicaron atributos avanzados de distribución: </w:t>
      </w:r>
      <w:proofErr w:type="spellStart"/>
      <w:r w:rsidRPr="0075582D">
        <w:rPr>
          <w:sz w:val="24"/>
          <w:szCs w:val="24"/>
        </w:rPr>
        <w:t>rowspan</w:t>
      </w:r>
      <w:proofErr w:type="spellEnd"/>
      <w:r w:rsidRPr="0075582D">
        <w:rPr>
          <w:sz w:val="24"/>
          <w:szCs w:val="24"/>
        </w:rPr>
        <w:t xml:space="preserve">="3" para agrupar las categorías principales verticalmente y </w:t>
      </w:r>
      <w:proofErr w:type="spellStart"/>
      <w:r w:rsidRPr="0075582D">
        <w:rPr>
          <w:sz w:val="24"/>
          <w:szCs w:val="24"/>
        </w:rPr>
        <w:t>colspan</w:t>
      </w:r>
      <w:proofErr w:type="spellEnd"/>
      <w:r w:rsidRPr="0075582D">
        <w:rPr>
          <w:sz w:val="24"/>
          <w:szCs w:val="24"/>
        </w:rPr>
        <w:t xml:space="preserve"> en el pie de tabla para unificar las celdas de totales.</w:t>
      </w:r>
    </w:p>
    <w:p w14:paraId="771AEB03" w14:textId="0BF9A435" w:rsidR="0075582D" w:rsidRPr="0075582D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 xml:space="preserve">En CSS, el dinamismo visual se logra mediante dos técnicas esenciales: el efecto cebra automático en las filas usando la </w:t>
      </w:r>
      <w:proofErr w:type="spellStart"/>
      <w:proofErr w:type="gramStart"/>
      <w:r w:rsidRPr="0075582D">
        <w:rPr>
          <w:sz w:val="24"/>
          <w:szCs w:val="24"/>
        </w:rPr>
        <w:t>pseudoclase</w:t>
      </w:r>
      <w:proofErr w:type="spellEnd"/>
      <w:r w:rsidRPr="0075582D">
        <w:rPr>
          <w:sz w:val="24"/>
          <w:szCs w:val="24"/>
        </w:rPr>
        <w:t xml:space="preserve"> :</w:t>
      </w:r>
      <w:proofErr w:type="spellStart"/>
      <w:r w:rsidRPr="0075582D">
        <w:rPr>
          <w:sz w:val="24"/>
          <w:szCs w:val="24"/>
        </w:rPr>
        <w:t>nth</w:t>
      </w:r>
      <w:proofErr w:type="gramEnd"/>
      <w:r w:rsidRPr="0075582D">
        <w:rPr>
          <w:sz w:val="24"/>
          <w:szCs w:val="24"/>
        </w:rPr>
        <w:t>-child</w:t>
      </w:r>
      <w:proofErr w:type="spellEnd"/>
      <w:r w:rsidRPr="0075582D">
        <w:rPr>
          <w:sz w:val="24"/>
          <w:szCs w:val="24"/>
        </w:rPr>
        <w:t>(</w:t>
      </w:r>
      <w:proofErr w:type="spellStart"/>
      <w:r w:rsidRPr="0075582D">
        <w:rPr>
          <w:sz w:val="24"/>
          <w:szCs w:val="24"/>
        </w:rPr>
        <w:t>even</w:t>
      </w:r>
      <w:proofErr w:type="spellEnd"/>
      <w:r w:rsidRPr="0075582D">
        <w:rPr>
          <w:sz w:val="24"/>
          <w:szCs w:val="24"/>
        </w:rPr>
        <w:t xml:space="preserve">) y la interacción en tiempo real </w:t>
      </w:r>
      <w:proofErr w:type="gramStart"/>
      <w:r w:rsidRPr="0075582D">
        <w:rPr>
          <w:sz w:val="24"/>
          <w:szCs w:val="24"/>
        </w:rPr>
        <w:t>mediante :</w:t>
      </w:r>
      <w:proofErr w:type="spellStart"/>
      <w:r w:rsidRPr="0075582D">
        <w:rPr>
          <w:sz w:val="24"/>
          <w:szCs w:val="24"/>
        </w:rPr>
        <w:t>hover</w:t>
      </w:r>
      <w:proofErr w:type="spellEnd"/>
      <w:proofErr w:type="gramEnd"/>
      <w:r w:rsidRPr="0075582D">
        <w:rPr>
          <w:sz w:val="24"/>
          <w:szCs w:val="24"/>
        </w:rPr>
        <w:t>, la cual cambia suavemente el fondo de la fila cuando el usuario pasa el cursor.</w:t>
      </w:r>
    </w:p>
    <w:p w14:paraId="5EB6D9DC" w14:textId="77777777" w:rsidR="0075582D" w:rsidRPr="0075582D" w:rsidRDefault="0075582D" w:rsidP="0075582D">
      <w:pPr>
        <w:rPr>
          <w:sz w:val="24"/>
          <w:szCs w:val="24"/>
        </w:rPr>
      </w:pPr>
    </w:p>
    <w:p w14:paraId="0B5DCFB9" w14:textId="161DE432" w:rsidR="0075582D" w:rsidRPr="0075582D" w:rsidRDefault="0075582D" w:rsidP="0075582D">
      <w:pPr>
        <w:rPr>
          <w:sz w:val="24"/>
          <w:szCs w:val="24"/>
        </w:rPr>
      </w:pPr>
      <w:r w:rsidRPr="00A11F7C">
        <w:rPr>
          <w:color w:val="BF8F00" w:themeColor="accent4" w:themeShade="BF"/>
          <w:sz w:val="24"/>
          <w:szCs w:val="24"/>
        </w:rPr>
        <w:t xml:space="preserve">Sección 4: Conclusión y Regla de Oro </w:t>
      </w:r>
    </w:p>
    <w:p w14:paraId="16872333" w14:textId="7A84C225" w:rsidR="0075582D" w:rsidRPr="0075582D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>Para concluir, el proyecto cierra con un &lt;</w:t>
      </w:r>
      <w:proofErr w:type="spellStart"/>
      <w:r w:rsidRPr="0075582D">
        <w:rPr>
          <w:sz w:val="24"/>
          <w:szCs w:val="24"/>
        </w:rPr>
        <w:t>footer</w:t>
      </w:r>
      <w:proofErr w:type="spellEnd"/>
      <w:r w:rsidRPr="0075582D">
        <w:rPr>
          <w:sz w:val="24"/>
          <w:szCs w:val="24"/>
        </w:rPr>
        <w:t>&gt; que identifica nuestra institución y grupo. Como gran aprendizaje de este ejercicio, debemos recordar siempre la Regla de Oro que incluimos en la misma tabla: HTML5 define la estructura y el significado semántico de la web; mientras que CSS3 controla el diseño, la presentación visual y la interactividad.</w:t>
      </w:r>
    </w:p>
    <w:p w14:paraId="175598AE" w14:textId="459B5F83" w:rsidR="00332F04" w:rsidRDefault="0075582D" w:rsidP="0075582D">
      <w:pPr>
        <w:rPr>
          <w:sz w:val="24"/>
          <w:szCs w:val="24"/>
        </w:rPr>
      </w:pPr>
      <w:r w:rsidRPr="0075582D">
        <w:rPr>
          <w:sz w:val="24"/>
          <w:szCs w:val="24"/>
        </w:rPr>
        <w:t>En total, evaluamos con éxito 6 componentes clave (3 de HTML5 y 3 de CSS3), logrando un código limpio, profesional y modular.</w:t>
      </w:r>
    </w:p>
    <w:p w14:paraId="71598D4C" w14:textId="77777777" w:rsidR="00B92CA8" w:rsidRDefault="00B92CA8" w:rsidP="0075582D">
      <w:pPr>
        <w:rPr>
          <w:sz w:val="24"/>
          <w:szCs w:val="24"/>
        </w:rPr>
      </w:pPr>
    </w:p>
    <w:p w14:paraId="0A6159F0" w14:textId="09C73CBB" w:rsidR="00B92CA8" w:rsidRPr="007E3809" w:rsidRDefault="007E3809" w:rsidP="00B92CA8">
      <w:pPr>
        <w:rPr>
          <w:color w:val="4472C4" w:themeColor="accent1"/>
          <w:sz w:val="24"/>
          <w:szCs w:val="24"/>
        </w:rPr>
      </w:pPr>
      <w:r w:rsidRPr="007E3809">
        <w:rPr>
          <w:color w:val="4472C4" w:themeColor="accent1"/>
          <w:sz w:val="24"/>
          <w:szCs w:val="24"/>
        </w:rPr>
        <w:t>Resumen de los 6 elementos utilizados.</w:t>
      </w:r>
    </w:p>
    <w:p w14:paraId="20FA7105" w14:textId="1EA13D7F" w:rsidR="00B92CA8" w:rsidRPr="007E3809" w:rsidRDefault="00B92CA8" w:rsidP="00B92CA8">
      <w:pPr>
        <w:rPr>
          <w:color w:val="70AD47" w:themeColor="accent6"/>
          <w:sz w:val="24"/>
          <w:szCs w:val="24"/>
        </w:rPr>
      </w:pPr>
      <w:r w:rsidRPr="007E3809">
        <w:rPr>
          <w:color w:val="70AD47" w:themeColor="accent6"/>
          <w:sz w:val="24"/>
          <w:szCs w:val="24"/>
        </w:rPr>
        <w:t>Componentes de Estructura (HTML5)</w:t>
      </w:r>
    </w:p>
    <w:p w14:paraId="42CE858A" w14:textId="77777777" w:rsidR="00B92CA8" w:rsidRPr="00B92CA8" w:rsidRDefault="00B92CA8" w:rsidP="00B92CA8">
      <w:pPr>
        <w:rPr>
          <w:sz w:val="24"/>
          <w:szCs w:val="24"/>
        </w:rPr>
      </w:pPr>
      <w:r w:rsidRPr="00B92CA8">
        <w:rPr>
          <w:sz w:val="24"/>
          <w:szCs w:val="24"/>
        </w:rPr>
        <w:t>• Bloques Semánticos: Uso correcto de &lt;</w:t>
      </w:r>
      <w:proofErr w:type="spellStart"/>
      <w:r w:rsidRPr="00B92CA8">
        <w:rPr>
          <w:sz w:val="24"/>
          <w:szCs w:val="24"/>
        </w:rPr>
        <w:t>header</w:t>
      </w:r>
      <w:proofErr w:type="spellEnd"/>
      <w:r w:rsidRPr="00B92CA8">
        <w:rPr>
          <w:sz w:val="24"/>
          <w:szCs w:val="24"/>
        </w:rPr>
        <w:t>&gt;, &lt;</w:t>
      </w:r>
      <w:proofErr w:type="spellStart"/>
      <w:r w:rsidRPr="00B92CA8">
        <w:rPr>
          <w:sz w:val="24"/>
          <w:szCs w:val="24"/>
        </w:rPr>
        <w:t>main</w:t>
      </w:r>
      <w:proofErr w:type="spellEnd"/>
      <w:r w:rsidRPr="00B92CA8">
        <w:rPr>
          <w:sz w:val="24"/>
          <w:szCs w:val="24"/>
        </w:rPr>
        <w:t>&gt;, &lt;</w:t>
      </w:r>
      <w:proofErr w:type="spellStart"/>
      <w:r w:rsidRPr="00B92CA8">
        <w:rPr>
          <w:sz w:val="24"/>
          <w:szCs w:val="24"/>
        </w:rPr>
        <w:t>section</w:t>
      </w:r>
      <w:proofErr w:type="spellEnd"/>
      <w:r w:rsidRPr="00B92CA8">
        <w:rPr>
          <w:sz w:val="24"/>
          <w:szCs w:val="24"/>
        </w:rPr>
        <w:t>&gt;, &lt;figure&gt; y &lt;</w:t>
      </w:r>
      <w:proofErr w:type="spellStart"/>
      <w:r w:rsidRPr="00B92CA8">
        <w:rPr>
          <w:sz w:val="24"/>
          <w:szCs w:val="24"/>
        </w:rPr>
        <w:t>footer</w:t>
      </w:r>
      <w:proofErr w:type="spellEnd"/>
      <w:r w:rsidRPr="00B92CA8">
        <w:rPr>
          <w:sz w:val="24"/>
          <w:szCs w:val="24"/>
        </w:rPr>
        <w:t>&gt; para dar significado jerárquico al navegador.</w:t>
      </w:r>
    </w:p>
    <w:p w14:paraId="07E5C5DE" w14:textId="77777777" w:rsidR="00B92CA8" w:rsidRPr="00B92CA8" w:rsidRDefault="00B92CA8" w:rsidP="00B92CA8">
      <w:pPr>
        <w:rPr>
          <w:sz w:val="24"/>
          <w:szCs w:val="24"/>
        </w:rPr>
      </w:pPr>
      <w:r w:rsidRPr="00B92CA8">
        <w:rPr>
          <w:sz w:val="24"/>
          <w:szCs w:val="24"/>
        </w:rPr>
        <w:t>• Listas de Información: Empleo de etiquetas &lt;</w:t>
      </w:r>
      <w:proofErr w:type="spellStart"/>
      <w:r w:rsidRPr="00B92CA8">
        <w:rPr>
          <w:sz w:val="24"/>
          <w:szCs w:val="24"/>
        </w:rPr>
        <w:t>ul</w:t>
      </w:r>
      <w:proofErr w:type="spellEnd"/>
      <w:r w:rsidRPr="00B92CA8">
        <w:rPr>
          <w:sz w:val="24"/>
          <w:szCs w:val="24"/>
        </w:rPr>
        <w:t>&gt; para agrupaciones de orden flexible y &lt;</w:t>
      </w:r>
      <w:proofErr w:type="spellStart"/>
      <w:r w:rsidRPr="00B92CA8">
        <w:rPr>
          <w:sz w:val="24"/>
          <w:szCs w:val="24"/>
        </w:rPr>
        <w:t>ol</w:t>
      </w:r>
      <w:proofErr w:type="spellEnd"/>
      <w:r w:rsidRPr="00B92CA8">
        <w:rPr>
          <w:sz w:val="24"/>
          <w:szCs w:val="24"/>
        </w:rPr>
        <w:t>&gt; con elementos &lt;</w:t>
      </w:r>
      <w:proofErr w:type="spellStart"/>
      <w:r w:rsidRPr="00B92CA8">
        <w:rPr>
          <w:sz w:val="24"/>
          <w:szCs w:val="24"/>
        </w:rPr>
        <w:t>li</w:t>
      </w:r>
      <w:proofErr w:type="spellEnd"/>
      <w:r w:rsidRPr="00B92CA8">
        <w:rPr>
          <w:sz w:val="24"/>
          <w:szCs w:val="24"/>
        </w:rPr>
        <w:t>&gt; para procesos secuenciales.</w:t>
      </w:r>
    </w:p>
    <w:p w14:paraId="14E49B1C" w14:textId="77777777" w:rsidR="00B92CA8" w:rsidRPr="00B92CA8" w:rsidRDefault="00B92CA8" w:rsidP="00B92CA8">
      <w:pPr>
        <w:rPr>
          <w:sz w:val="24"/>
          <w:szCs w:val="24"/>
        </w:rPr>
      </w:pPr>
      <w:r w:rsidRPr="00B92CA8">
        <w:rPr>
          <w:sz w:val="24"/>
          <w:szCs w:val="24"/>
        </w:rPr>
        <w:t>• Matrices de Datos Avanzadas: Organización interna con particiones semánticas (&lt;</w:t>
      </w:r>
      <w:proofErr w:type="spellStart"/>
      <w:r w:rsidRPr="00B92CA8">
        <w:rPr>
          <w:sz w:val="24"/>
          <w:szCs w:val="24"/>
        </w:rPr>
        <w:t>thead</w:t>
      </w:r>
      <w:proofErr w:type="spellEnd"/>
      <w:r w:rsidRPr="00B92CA8">
        <w:rPr>
          <w:sz w:val="24"/>
          <w:szCs w:val="24"/>
        </w:rPr>
        <w:t>&gt;, &lt;</w:t>
      </w:r>
      <w:proofErr w:type="spellStart"/>
      <w:r w:rsidRPr="00B92CA8">
        <w:rPr>
          <w:sz w:val="24"/>
          <w:szCs w:val="24"/>
        </w:rPr>
        <w:t>tbody</w:t>
      </w:r>
      <w:proofErr w:type="spellEnd"/>
      <w:r w:rsidRPr="00B92CA8">
        <w:rPr>
          <w:sz w:val="24"/>
          <w:szCs w:val="24"/>
        </w:rPr>
        <w:t>&gt;, &lt;</w:t>
      </w:r>
      <w:proofErr w:type="spellStart"/>
      <w:r w:rsidRPr="00B92CA8">
        <w:rPr>
          <w:sz w:val="24"/>
          <w:szCs w:val="24"/>
        </w:rPr>
        <w:t>tfoot</w:t>
      </w:r>
      <w:proofErr w:type="spellEnd"/>
      <w:r w:rsidRPr="00B92CA8">
        <w:rPr>
          <w:sz w:val="24"/>
          <w:szCs w:val="24"/>
        </w:rPr>
        <w:t>&gt;) y atributos de control de celdas (</w:t>
      </w:r>
      <w:proofErr w:type="spellStart"/>
      <w:r w:rsidRPr="00B92CA8">
        <w:rPr>
          <w:sz w:val="24"/>
          <w:szCs w:val="24"/>
        </w:rPr>
        <w:t>rowspan</w:t>
      </w:r>
      <w:proofErr w:type="spellEnd"/>
      <w:r w:rsidRPr="00B92CA8">
        <w:rPr>
          <w:sz w:val="24"/>
          <w:szCs w:val="24"/>
        </w:rPr>
        <w:t xml:space="preserve">, </w:t>
      </w:r>
      <w:proofErr w:type="spellStart"/>
      <w:r w:rsidRPr="00B92CA8">
        <w:rPr>
          <w:sz w:val="24"/>
          <w:szCs w:val="24"/>
        </w:rPr>
        <w:t>colspan</w:t>
      </w:r>
      <w:proofErr w:type="spellEnd"/>
      <w:r w:rsidRPr="00B92CA8">
        <w:rPr>
          <w:sz w:val="24"/>
          <w:szCs w:val="24"/>
        </w:rPr>
        <w:t>).</w:t>
      </w:r>
    </w:p>
    <w:p w14:paraId="211F4343" w14:textId="77777777" w:rsidR="00B92CA8" w:rsidRPr="00B92CA8" w:rsidRDefault="00B92CA8" w:rsidP="00B92CA8">
      <w:pPr>
        <w:rPr>
          <w:sz w:val="24"/>
          <w:szCs w:val="24"/>
        </w:rPr>
      </w:pPr>
    </w:p>
    <w:p w14:paraId="66B019E3" w14:textId="41313E09" w:rsidR="00B92CA8" w:rsidRPr="007E3809" w:rsidRDefault="00B92CA8" w:rsidP="00B92CA8">
      <w:pPr>
        <w:rPr>
          <w:color w:val="70AD47" w:themeColor="accent6"/>
          <w:sz w:val="24"/>
          <w:szCs w:val="24"/>
        </w:rPr>
      </w:pPr>
      <w:r w:rsidRPr="007E3809">
        <w:rPr>
          <w:color w:val="70AD47" w:themeColor="accent6"/>
          <w:sz w:val="24"/>
          <w:szCs w:val="24"/>
        </w:rPr>
        <w:lastRenderedPageBreak/>
        <w:t>Componentes de Presentación (CSS3)</w:t>
      </w:r>
    </w:p>
    <w:p w14:paraId="0CDE0A63" w14:textId="77777777" w:rsidR="00B92CA8" w:rsidRPr="00B92CA8" w:rsidRDefault="00B92CA8" w:rsidP="00B92CA8">
      <w:pPr>
        <w:rPr>
          <w:sz w:val="24"/>
          <w:szCs w:val="24"/>
        </w:rPr>
      </w:pPr>
      <w:r w:rsidRPr="00B92CA8">
        <w:rPr>
          <w:sz w:val="24"/>
          <w:szCs w:val="24"/>
        </w:rPr>
        <w:t xml:space="preserve">• Variables Globales y Selectores de Clase: Implementación del </w:t>
      </w:r>
      <w:proofErr w:type="gramStart"/>
      <w:r w:rsidRPr="00B92CA8">
        <w:rPr>
          <w:sz w:val="24"/>
          <w:szCs w:val="24"/>
        </w:rPr>
        <w:t>bloque :</w:t>
      </w:r>
      <w:proofErr w:type="spellStart"/>
      <w:r w:rsidRPr="00B92CA8">
        <w:rPr>
          <w:sz w:val="24"/>
          <w:szCs w:val="24"/>
        </w:rPr>
        <w:t>root</w:t>
      </w:r>
      <w:proofErr w:type="spellEnd"/>
      <w:proofErr w:type="gramEnd"/>
      <w:r w:rsidRPr="00B92CA8">
        <w:rPr>
          <w:sz w:val="24"/>
          <w:szCs w:val="24"/>
        </w:rPr>
        <w:t xml:space="preserve"> para centralizar la línea estética y uso de clases reutilizables (</w:t>
      </w:r>
      <w:proofErr w:type="gramStart"/>
      <w:r w:rsidRPr="00B92CA8">
        <w:rPr>
          <w:sz w:val="24"/>
          <w:szCs w:val="24"/>
        </w:rPr>
        <w:t>como .tarjeta</w:t>
      </w:r>
      <w:proofErr w:type="gramEnd"/>
      <w:r w:rsidRPr="00B92CA8">
        <w:rPr>
          <w:sz w:val="24"/>
          <w:szCs w:val="24"/>
        </w:rPr>
        <w:t xml:space="preserve"> </w:t>
      </w:r>
      <w:proofErr w:type="gramStart"/>
      <w:r w:rsidRPr="00B92CA8">
        <w:rPr>
          <w:sz w:val="24"/>
          <w:szCs w:val="24"/>
        </w:rPr>
        <w:t>y .caja</w:t>
      </w:r>
      <w:proofErr w:type="gramEnd"/>
      <w:r w:rsidRPr="00B92CA8">
        <w:rPr>
          <w:sz w:val="24"/>
          <w:szCs w:val="24"/>
        </w:rPr>
        <w:t>-lista).</w:t>
      </w:r>
    </w:p>
    <w:p w14:paraId="3D41212D" w14:textId="77777777" w:rsidR="00B92CA8" w:rsidRPr="00B92CA8" w:rsidRDefault="00B92CA8" w:rsidP="00B92CA8">
      <w:pPr>
        <w:rPr>
          <w:sz w:val="24"/>
          <w:szCs w:val="24"/>
        </w:rPr>
      </w:pPr>
      <w:r w:rsidRPr="00B92CA8">
        <w:rPr>
          <w:sz w:val="24"/>
          <w:szCs w:val="24"/>
        </w:rPr>
        <w:t xml:space="preserve">• </w:t>
      </w:r>
      <w:proofErr w:type="spellStart"/>
      <w:r w:rsidRPr="00B92CA8">
        <w:rPr>
          <w:sz w:val="24"/>
          <w:szCs w:val="24"/>
        </w:rPr>
        <w:t>Pseudoclase</w:t>
      </w:r>
      <w:proofErr w:type="spellEnd"/>
      <w:r w:rsidRPr="00B92CA8">
        <w:rPr>
          <w:sz w:val="24"/>
          <w:szCs w:val="24"/>
        </w:rPr>
        <w:t xml:space="preserve"> Estructural </w:t>
      </w:r>
      <w:proofErr w:type="gramStart"/>
      <w:r w:rsidRPr="00B92CA8">
        <w:rPr>
          <w:sz w:val="24"/>
          <w:szCs w:val="24"/>
        </w:rPr>
        <w:t>(:</w:t>
      </w:r>
      <w:proofErr w:type="spellStart"/>
      <w:r w:rsidRPr="00B92CA8">
        <w:rPr>
          <w:sz w:val="24"/>
          <w:szCs w:val="24"/>
        </w:rPr>
        <w:t>nth</w:t>
      </w:r>
      <w:proofErr w:type="gramEnd"/>
      <w:r w:rsidRPr="00B92CA8">
        <w:rPr>
          <w:sz w:val="24"/>
          <w:szCs w:val="24"/>
        </w:rPr>
        <w:t>-child</w:t>
      </w:r>
      <w:proofErr w:type="spellEnd"/>
      <w:r w:rsidRPr="00B92CA8">
        <w:rPr>
          <w:sz w:val="24"/>
          <w:szCs w:val="24"/>
        </w:rPr>
        <w:t>): Automatización del diseño de tablas por medio de la selección de filas pares para optimizar la legibilidad de los datos.</w:t>
      </w:r>
    </w:p>
    <w:p w14:paraId="5E42CA6A" w14:textId="06A29172" w:rsidR="00B92CA8" w:rsidRPr="00332F04" w:rsidRDefault="00B92CA8" w:rsidP="00B92CA8">
      <w:pPr>
        <w:rPr>
          <w:sz w:val="24"/>
          <w:szCs w:val="24"/>
        </w:rPr>
      </w:pPr>
      <w:r w:rsidRPr="00B92CA8">
        <w:rPr>
          <w:sz w:val="24"/>
          <w:szCs w:val="24"/>
        </w:rPr>
        <w:t xml:space="preserve">• </w:t>
      </w:r>
      <w:proofErr w:type="spellStart"/>
      <w:r w:rsidRPr="00B92CA8">
        <w:rPr>
          <w:sz w:val="24"/>
          <w:szCs w:val="24"/>
        </w:rPr>
        <w:t>Pseudoclase</w:t>
      </w:r>
      <w:proofErr w:type="spellEnd"/>
      <w:r w:rsidRPr="00B92CA8">
        <w:rPr>
          <w:sz w:val="24"/>
          <w:szCs w:val="24"/>
        </w:rPr>
        <w:t xml:space="preserve"> Dinámica </w:t>
      </w:r>
      <w:proofErr w:type="gramStart"/>
      <w:r w:rsidRPr="00B92CA8">
        <w:rPr>
          <w:sz w:val="24"/>
          <w:szCs w:val="24"/>
        </w:rPr>
        <w:t>(:</w:t>
      </w:r>
      <w:proofErr w:type="spellStart"/>
      <w:r w:rsidRPr="00B92CA8">
        <w:rPr>
          <w:sz w:val="24"/>
          <w:szCs w:val="24"/>
        </w:rPr>
        <w:t>hover</w:t>
      </w:r>
      <w:proofErr w:type="spellEnd"/>
      <w:proofErr w:type="gramEnd"/>
      <w:r w:rsidRPr="00B92CA8">
        <w:rPr>
          <w:sz w:val="24"/>
          <w:szCs w:val="24"/>
        </w:rPr>
        <w:t>): Creación de transiciones de color fluidas al interactuar con los elementos del menú de navegación y las filas del catálogo.</w:t>
      </w:r>
    </w:p>
    <w:p w14:paraId="1AF3CF19" w14:textId="77777777" w:rsidR="00332F04" w:rsidRPr="00332F04" w:rsidRDefault="00332F04">
      <w:pPr>
        <w:rPr>
          <w:b/>
          <w:bCs/>
          <w:color w:val="70AD47" w:themeColor="accent6"/>
          <w:sz w:val="24"/>
          <w:szCs w:val="24"/>
        </w:rPr>
      </w:pPr>
    </w:p>
    <w:p w14:paraId="3D6A9E8C" w14:textId="77777777" w:rsidR="00572D7E" w:rsidRDefault="00572D7E">
      <w:pPr>
        <w:rPr>
          <w:sz w:val="24"/>
          <w:szCs w:val="24"/>
        </w:rPr>
      </w:pPr>
    </w:p>
    <w:p w14:paraId="4D84F3DA" w14:textId="77777777" w:rsidR="00572D7E" w:rsidRPr="003026BC" w:rsidRDefault="00572D7E">
      <w:pPr>
        <w:rPr>
          <w:sz w:val="24"/>
          <w:szCs w:val="24"/>
        </w:rPr>
      </w:pPr>
    </w:p>
    <w:sectPr w:rsidR="00572D7E" w:rsidRPr="003026B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A552" w14:textId="77777777" w:rsidR="00F142CD" w:rsidRDefault="00F142CD" w:rsidP="00325E08">
      <w:pPr>
        <w:spacing w:after="0" w:line="240" w:lineRule="auto"/>
      </w:pPr>
      <w:r>
        <w:separator/>
      </w:r>
    </w:p>
  </w:endnote>
  <w:endnote w:type="continuationSeparator" w:id="0">
    <w:p w14:paraId="5A8A2BC2" w14:textId="77777777" w:rsidR="00F142CD" w:rsidRDefault="00F142CD" w:rsidP="00325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23216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E43D8D2" w14:textId="318D97D3" w:rsidR="00325E08" w:rsidRDefault="00325E08">
            <w:pPr>
              <w:pStyle w:val="Piedepgina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   Pérez Hernández Johanna Paola</w:t>
            </w:r>
          </w:p>
        </w:sdtContent>
      </w:sdt>
    </w:sdtContent>
  </w:sdt>
  <w:p w14:paraId="4C3DDA94" w14:textId="77777777" w:rsidR="00325E08" w:rsidRDefault="00325E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052F0" w14:textId="77777777" w:rsidR="00F142CD" w:rsidRDefault="00F142CD" w:rsidP="00325E08">
      <w:pPr>
        <w:spacing w:after="0" w:line="240" w:lineRule="auto"/>
      </w:pPr>
      <w:r>
        <w:separator/>
      </w:r>
    </w:p>
  </w:footnote>
  <w:footnote w:type="continuationSeparator" w:id="0">
    <w:p w14:paraId="6C8F1367" w14:textId="77777777" w:rsidR="00F142CD" w:rsidRDefault="00F142CD" w:rsidP="00325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D1FBA" w14:textId="01AF91CC" w:rsidR="00325E08" w:rsidRDefault="00325E0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778E4E0" wp14:editId="03F12DD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087E25" w14:textId="0A105FAC" w:rsidR="00325E08" w:rsidRDefault="00325E08" w:rsidP="00325E08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325E08">
                            <w:rPr>
                              <w:caps/>
                              <w:color w:val="FFFFFF" w:themeColor="background1"/>
                            </w:rPr>
                            <w:t>Actividad 08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778E4E0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25087E25" w14:textId="0A105FAC" w:rsidR="00325E08" w:rsidRDefault="00325E08" w:rsidP="00325E08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325E08">
                      <w:rPr>
                        <w:caps/>
                        <w:color w:val="FFFFFF" w:themeColor="background1"/>
                      </w:rPr>
                      <w:t>Actividad 08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3C84"/>
    <w:multiLevelType w:val="hybridMultilevel"/>
    <w:tmpl w:val="8692F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73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08"/>
    <w:rsid w:val="000C0CC4"/>
    <w:rsid w:val="00144142"/>
    <w:rsid w:val="002135BC"/>
    <w:rsid w:val="003026BC"/>
    <w:rsid w:val="00325E08"/>
    <w:rsid w:val="003319CF"/>
    <w:rsid w:val="00332F04"/>
    <w:rsid w:val="003703F1"/>
    <w:rsid w:val="0053162F"/>
    <w:rsid w:val="00572D7E"/>
    <w:rsid w:val="006E710D"/>
    <w:rsid w:val="007374B9"/>
    <w:rsid w:val="0075582D"/>
    <w:rsid w:val="00795094"/>
    <w:rsid w:val="007D5D9B"/>
    <w:rsid w:val="007E3809"/>
    <w:rsid w:val="0091364F"/>
    <w:rsid w:val="00926A34"/>
    <w:rsid w:val="009A0069"/>
    <w:rsid w:val="00A11F7C"/>
    <w:rsid w:val="00A34134"/>
    <w:rsid w:val="00B63483"/>
    <w:rsid w:val="00B92CA8"/>
    <w:rsid w:val="00DE72A7"/>
    <w:rsid w:val="00F142CD"/>
    <w:rsid w:val="00FA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2D5FB"/>
  <w15:chartTrackingRefBased/>
  <w15:docId w15:val="{603E458E-7DFE-4687-AA5C-08B0AE06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E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E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E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E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E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E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E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E0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25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E08"/>
  </w:style>
  <w:style w:type="paragraph" w:styleId="Piedepgina">
    <w:name w:val="footer"/>
    <w:basedOn w:val="Normal"/>
    <w:link w:val="PiedepginaCar"/>
    <w:uiPriority w:val="99"/>
    <w:unhideWhenUsed/>
    <w:rsid w:val="00325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E08"/>
  </w:style>
  <w:style w:type="character" w:styleId="Hipervnculo">
    <w:name w:val="Hyperlink"/>
    <w:basedOn w:val="Fuentedeprrafopredeter"/>
    <w:uiPriority w:val="99"/>
    <w:unhideWhenUsed/>
    <w:rsid w:val="00325E0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5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736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lupita.hdez.rios.71@gmail.com</dc:creator>
  <cp:keywords/>
  <dc:description/>
  <cp:lastModifiedBy>lupita.hdez.rios.71@gmail.com</cp:lastModifiedBy>
  <cp:revision>19</cp:revision>
  <dcterms:created xsi:type="dcterms:W3CDTF">2026-10-16T15:21:00Z</dcterms:created>
  <dcterms:modified xsi:type="dcterms:W3CDTF">2026-10-17T00:58:00Z</dcterms:modified>
</cp:coreProperties>
</file>