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rtl w:val="0"/>
        </w:rPr>
        <w:t xml:space="preserve">Captura de pantalla de la ejecución que permite obtener el archivo lineas.txt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rtl w:val="0"/>
        </w:rPr>
        <w:t xml:space="preserve">Archivo lineas.txt con su Apellido, Nombre y el nùmero de líneas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619750" cy="477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4619625</wp:posOffset>
          </wp:positionH>
          <wp:positionV relativeFrom="paragraph">
            <wp:posOffset>-342899</wp:posOffset>
          </wp:positionV>
          <wp:extent cx="1828800" cy="55721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0" cy="5572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