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16BE" w14:textId="77777777" w:rsidR="00E92DB1" w:rsidRPr="00CF068D" w:rsidRDefault="00E92DB1" w:rsidP="00E92DB1">
      <w:pPr>
        <w:rPr>
          <w:rFonts w:ascii="Arial" w:hAnsi="Arial" w:cs="Arial"/>
          <w:b/>
          <w:sz w:val="32"/>
          <w:szCs w:val="32"/>
          <w:lang w:val="cs-CZ"/>
        </w:rPr>
      </w:pPr>
      <w:r>
        <w:rPr>
          <w:rFonts w:ascii="Arial" w:hAnsi="Arial" w:cs="Arial"/>
          <w:b/>
          <w:sz w:val="32"/>
          <w:szCs w:val="32"/>
          <w:lang w:val="cs-CZ"/>
        </w:rPr>
        <w:t>Design &amp; analysis of ecological experiments</w:t>
      </w:r>
      <w:r w:rsidRPr="00CF068D">
        <w:rPr>
          <w:rFonts w:ascii="Arial" w:hAnsi="Arial" w:cs="Arial"/>
          <w:b/>
          <w:sz w:val="32"/>
          <w:szCs w:val="32"/>
          <w:lang w:val="cs-CZ"/>
        </w:rPr>
        <w:t xml:space="preserve">: homework </w:t>
      </w:r>
      <w:r w:rsidR="00415A77">
        <w:rPr>
          <w:rFonts w:ascii="Arial" w:hAnsi="Arial" w:cs="Arial"/>
          <w:b/>
          <w:sz w:val="32"/>
          <w:szCs w:val="32"/>
          <w:lang w:val="cs-CZ"/>
        </w:rPr>
        <w:t>5</w:t>
      </w:r>
    </w:p>
    <w:p w14:paraId="342E84A4" w14:textId="77777777" w:rsidR="00E92DB1" w:rsidRDefault="00E92DB1" w:rsidP="00E92DB1">
      <w:pPr>
        <w:jc w:val="both"/>
      </w:pPr>
      <w:r>
        <w:t xml:space="preserve">Here is the specification of your homework. Please submit your solution to Moodle before </w:t>
      </w:r>
      <w:r w:rsidR="000644F6">
        <w:t xml:space="preserve">Saturday </w:t>
      </w:r>
      <w:r w:rsidR="00170AA4">
        <w:t>midnight</w:t>
      </w:r>
      <w:r>
        <w:t xml:space="preserve"> (</w:t>
      </w:r>
      <w:r w:rsidR="00170AA4">
        <w:t>23</w:t>
      </w:r>
      <w:r>
        <w:t>:</w:t>
      </w:r>
      <w:r w:rsidR="00170AA4">
        <w:t>59</w:t>
      </w:r>
      <w:r>
        <w:t xml:space="preserve">) to have it commented and scored. Save this Word document using your surname only, without diacritical marks and append your answers / results at its end. Please send me also your </w:t>
      </w:r>
      <w:proofErr w:type="spellStart"/>
      <w:r>
        <w:t>Canoco</w:t>
      </w:r>
      <w:proofErr w:type="spellEnd"/>
      <w:r>
        <w:t xml:space="preserve"> 5 project file (which is the one with the </w:t>
      </w:r>
      <w:r>
        <w:rPr>
          <w:i/>
        </w:rPr>
        <w:t>.c5p</w:t>
      </w:r>
      <w:r>
        <w:t xml:space="preserve"> extension). Ideally, its name would be also based on your surname. So, for example, I would </w:t>
      </w:r>
      <w:proofErr w:type="gramStart"/>
      <w:r>
        <w:t>sent</w:t>
      </w:r>
      <w:proofErr w:type="gramEnd"/>
      <w:r>
        <w:t xml:space="preserve"> myself two files - </w:t>
      </w:r>
      <w:r>
        <w:rPr>
          <w:i/>
        </w:rPr>
        <w:t>Smilauer.docx</w:t>
      </w:r>
      <w:r>
        <w:t xml:space="preserve"> and </w:t>
      </w:r>
      <w:r>
        <w:rPr>
          <w:i/>
        </w:rPr>
        <w:t>Smilauer.c5p</w:t>
      </w:r>
      <w:r>
        <w:t xml:space="preserve">. </w:t>
      </w:r>
      <w:r w:rsidR="00A81492">
        <w:t xml:space="preserve">Do not append homework number or date, different </w:t>
      </w:r>
      <w:proofErr w:type="spellStart"/>
      <w:r w:rsidR="00A81492">
        <w:t>homeworks</w:t>
      </w:r>
      <w:proofErr w:type="spellEnd"/>
      <w:r w:rsidR="00A81492">
        <w:t xml:space="preserve"> do not get mixed even if you name them all the same. </w:t>
      </w:r>
      <w:r>
        <w:t xml:space="preserve">Just to be sure, I must mention that you </w:t>
      </w:r>
      <w:r w:rsidR="00A81492">
        <w:t>are expected to</w:t>
      </w:r>
      <w:r>
        <w:t xml:space="preserve"> accomplish this task in an independent way, not by copying the solution from another student.</w:t>
      </w:r>
    </w:p>
    <w:p w14:paraId="77A346BD" w14:textId="77777777" w:rsidR="003778A7" w:rsidRPr="008629AB" w:rsidRDefault="003778A7" w:rsidP="00415A77">
      <w:pPr>
        <w:jc w:val="both"/>
      </w:pPr>
      <w:r>
        <w:t xml:space="preserve">Data in the Excel file (attached to this homework task) describe </w:t>
      </w:r>
      <w:r w:rsidR="00415A77">
        <w:t>the response of algal community (</w:t>
      </w:r>
      <w:r w:rsidR="008629AB">
        <w:t>sheet</w:t>
      </w:r>
      <w:r w:rsidR="00415A77">
        <w:t xml:space="preserve"> </w:t>
      </w:r>
      <w:r w:rsidR="00415A77" w:rsidRPr="00170AA4">
        <w:rPr>
          <w:i/>
        </w:rPr>
        <w:t>Algae</w:t>
      </w:r>
      <w:r w:rsidR="00415A77">
        <w:t xml:space="preserve">) to the pollution of water (quantified by the variables stored in the </w:t>
      </w:r>
      <w:r w:rsidR="00415A77" w:rsidRPr="00170AA4">
        <w:rPr>
          <w:i/>
        </w:rPr>
        <w:t>Water</w:t>
      </w:r>
      <w:r w:rsidR="00415A77">
        <w:t xml:space="preserve"> sheet: those variables </w:t>
      </w:r>
      <w:r w:rsidR="00170AA4">
        <w:t xml:space="preserve">that </w:t>
      </w:r>
      <w:r w:rsidR="00415A77">
        <w:t>need</w:t>
      </w:r>
      <w:r w:rsidR="00170AA4">
        <w:t>ed</w:t>
      </w:r>
      <w:r w:rsidR="00415A77">
        <w:t xml:space="preserve"> log-transformation were already log-transformed there). Algal populations were quantified using an estimation scale ranging from 0 to 5.</w:t>
      </w:r>
      <w:r w:rsidR="008629AB">
        <w:t xml:space="preserve"> </w:t>
      </w:r>
      <w:r w:rsidR="008629AB" w:rsidRPr="000644F6">
        <w:rPr>
          <w:b/>
          <w:color w:val="FF0000"/>
        </w:rPr>
        <w:t>BEWARE</w:t>
      </w:r>
      <w:r w:rsidR="008629AB">
        <w:rPr>
          <w:b/>
        </w:rPr>
        <w:t xml:space="preserve">: </w:t>
      </w:r>
      <w:r w:rsidR="008629AB">
        <w:t>Second table (</w:t>
      </w:r>
      <w:r w:rsidR="008629AB">
        <w:rPr>
          <w:i/>
        </w:rPr>
        <w:t>Water</w:t>
      </w:r>
      <w:r w:rsidR="008629AB">
        <w:t>) has a factor as its first variable (</w:t>
      </w:r>
      <w:r w:rsidR="008629AB" w:rsidRPr="00170AA4">
        <w:rPr>
          <w:i/>
        </w:rPr>
        <w:t>BOD</w:t>
      </w:r>
      <w:r w:rsidR="008629AB">
        <w:t xml:space="preserve">) - make sure it is imported as a </w:t>
      </w:r>
      <w:r w:rsidR="00170AA4">
        <w:t xml:space="preserve">variable, rather than a </w:t>
      </w:r>
      <w:r w:rsidR="008629AB">
        <w:t>second set of case labels</w:t>
      </w:r>
      <w:r w:rsidR="000644F6">
        <w:t xml:space="preserve"> (which is what the import wizard </w:t>
      </w:r>
      <w:proofErr w:type="spellStart"/>
      <w:r w:rsidR="000644F6">
        <w:t>unfortunatelly</w:t>
      </w:r>
      <w:proofErr w:type="spellEnd"/>
      <w:r w:rsidR="000644F6">
        <w:t xml:space="preserve"> suggests) </w:t>
      </w:r>
      <w:r w:rsidR="008629AB">
        <w:t>...</w:t>
      </w:r>
    </w:p>
    <w:p w14:paraId="4DDDC595" w14:textId="77777777" w:rsidR="00415A77" w:rsidRDefault="00415A77" w:rsidP="00415A77">
      <w:pPr>
        <w:jc w:val="both"/>
      </w:pPr>
      <w:r>
        <w:t>Your specific tasks/questions for this HW are as follows:</w:t>
      </w:r>
    </w:p>
    <w:p w14:paraId="4FF1C7F5" w14:textId="77777777" w:rsidR="00415A77" w:rsidRDefault="00415A77" w:rsidP="00415A77">
      <w:pPr>
        <w:jc w:val="both"/>
      </w:pPr>
      <w:r>
        <w:t xml:space="preserve">(1) Using stepwise selection method, choose </w:t>
      </w:r>
      <w:r w:rsidRPr="00415A77">
        <w:rPr>
          <w:b/>
        </w:rPr>
        <w:t>two</w:t>
      </w:r>
      <w:r>
        <w:t xml:space="preserve"> pollution characteristics best explaining algal community composition and give the names of selected variables.</w:t>
      </w:r>
      <w:r w:rsidR="000644F6">
        <w:t xml:space="preserve"> Select just two even when more of them are significant ...</w:t>
      </w:r>
    </w:p>
    <w:p w14:paraId="0990F240" w14:textId="77777777" w:rsidR="00415A77" w:rsidRDefault="00415A77" w:rsidP="00415A77">
      <w:pPr>
        <w:jc w:val="both"/>
      </w:pPr>
      <w:r>
        <w:t xml:space="preserve">(2) What </w:t>
      </w:r>
      <w:r w:rsidR="00170AA4">
        <w:t xml:space="preserve">size has the </w:t>
      </w:r>
      <w:r>
        <w:t>part of the total community variation</w:t>
      </w:r>
      <w:r w:rsidR="00170AA4">
        <w:t>, which</w:t>
      </w:r>
      <w:r>
        <w:t xml:space="preserve"> is explained by these two variables (together)?</w:t>
      </w:r>
    </w:p>
    <w:p w14:paraId="18AA387A" w14:textId="77777777" w:rsidR="00415A77" w:rsidRDefault="00415A77" w:rsidP="00415A77">
      <w:pPr>
        <w:jc w:val="both"/>
      </w:pPr>
      <w:r>
        <w:t>(3) Create ordination diagram summarizing the relation of individual species of algae to the selected two predictors and specify in its caption how much variation is explained by the first and the second axis, respectively.</w:t>
      </w:r>
    </w:p>
    <w:p w14:paraId="55454EC6" w14:textId="77777777" w:rsidR="00415A77" w:rsidRDefault="00415A77" w:rsidP="00415A77">
      <w:pPr>
        <w:jc w:val="both"/>
      </w:pPr>
      <w:r>
        <w:t>(4) Find five algal species</w:t>
      </w:r>
      <w:r w:rsidR="000644F6">
        <w:t>, which are</w:t>
      </w:r>
      <w:r>
        <w:t xml:space="preserve"> best explained by the first ordination axis. Display their response curves in relation to the first constrained axis. These curves should use GLM </w:t>
      </w:r>
      <w:r w:rsidR="00170AA4">
        <w:t>with quadratic specification of predictor effect</w:t>
      </w:r>
      <w:r w:rsidR="002C063B">
        <w:t>, optionally</w:t>
      </w:r>
      <w:r w:rsidR="00170AA4">
        <w:t xml:space="preserve"> </w:t>
      </w:r>
      <w:r w:rsidR="002C063B">
        <w:t>with</w:t>
      </w:r>
      <w:r w:rsidR="00170AA4">
        <w:t xml:space="preserve"> the</w:t>
      </w:r>
      <w:r>
        <w:t xml:space="preserve"> </w:t>
      </w:r>
      <w:r w:rsidR="002C063B">
        <w:t xml:space="preserve">model </w:t>
      </w:r>
      <w:r>
        <w:t xml:space="preserve">complexity </w:t>
      </w:r>
      <w:r w:rsidR="00170AA4">
        <w:t>selected</w:t>
      </w:r>
      <w:r>
        <w:t xml:space="preserve"> </w:t>
      </w:r>
      <w:r w:rsidR="00170AA4">
        <w:t>by</w:t>
      </w:r>
      <w:r>
        <w:t xml:space="preserve"> stepwise selection. Include resulting graph into your HW document.</w:t>
      </w:r>
    </w:p>
    <w:p w14:paraId="5EEBF372" w14:textId="77777777" w:rsidR="00553843" w:rsidRDefault="00415A77" w:rsidP="00415A77">
      <w:pPr>
        <w:jc w:val="both"/>
      </w:pPr>
      <w:r>
        <w:t xml:space="preserve">I look forward to </w:t>
      </w:r>
      <w:proofErr w:type="gramStart"/>
      <w:r>
        <w:t>receive</w:t>
      </w:r>
      <w:proofErr w:type="gramEnd"/>
      <w:r>
        <w:t xml:space="preserve"> your solution</w:t>
      </w:r>
    </w:p>
    <w:p w14:paraId="1CE73D60" w14:textId="77777777" w:rsidR="00E92DB1" w:rsidRDefault="00E92DB1" w:rsidP="00E92DB1">
      <w:r>
        <w:t>===============================================================</w:t>
      </w:r>
    </w:p>
    <w:p w14:paraId="660C6E85" w14:textId="20051C56" w:rsidR="00E92DB1" w:rsidRDefault="00E92DB1" w:rsidP="00E92DB1">
      <w:r>
        <w:t>YOUR SOLUTION:</w:t>
      </w:r>
    </w:p>
    <w:p w14:paraId="605662A8" w14:textId="4700C82C" w:rsidR="008517D0" w:rsidRDefault="004408AB" w:rsidP="004408AB">
      <w:pPr>
        <w:pStyle w:val="ListParagraph"/>
        <w:numPr>
          <w:ilvl w:val="0"/>
          <w:numId w:val="1"/>
        </w:numPr>
        <w:jc w:val="both"/>
      </w:pPr>
      <w:r>
        <w:t xml:space="preserve">From the stepwise selection method, the two pollution characteristics best explaining algal community composition are: </w:t>
      </w:r>
      <w:r w:rsidRPr="00FD3015">
        <w:rPr>
          <w:b/>
          <w:bCs/>
        </w:rPr>
        <w:t>NH4</w:t>
      </w:r>
      <w:r>
        <w:t xml:space="preserve"> </w:t>
      </w:r>
      <w:r w:rsidRPr="00DC2C60">
        <w:t xml:space="preserve">and </w:t>
      </w:r>
      <w:proofErr w:type="spellStart"/>
      <w:r w:rsidRPr="00FD3015">
        <w:rPr>
          <w:b/>
          <w:bCs/>
        </w:rPr>
        <w:t>BOD.medium</w:t>
      </w:r>
      <w:proofErr w:type="spellEnd"/>
      <w:r>
        <w:t>.</w:t>
      </w:r>
    </w:p>
    <w:p w14:paraId="71E478C9" w14:textId="1061B75B" w:rsidR="00224141" w:rsidRDefault="00224141" w:rsidP="004408AB">
      <w:pPr>
        <w:pStyle w:val="ListParagraph"/>
        <w:numPr>
          <w:ilvl w:val="0"/>
          <w:numId w:val="1"/>
        </w:numPr>
        <w:jc w:val="both"/>
      </w:pPr>
      <w:r>
        <w:t>T</w:t>
      </w:r>
      <w:r>
        <w:t>he total community variation</w:t>
      </w:r>
      <w:r>
        <w:t xml:space="preserve"> </w:t>
      </w:r>
      <w:r>
        <w:t xml:space="preserve">explained by these two variables </w:t>
      </w:r>
      <w:r>
        <w:t xml:space="preserve">is </w:t>
      </w:r>
      <w:r w:rsidRPr="00FD3015">
        <w:rPr>
          <w:b/>
          <w:bCs/>
        </w:rPr>
        <w:t>26.17%</w:t>
      </w:r>
      <w:r w:rsidR="00FD3015" w:rsidRPr="00FD3015">
        <w:rPr>
          <w:b/>
          <w:bCs/>
        </w:rPr>
        <w:t>.</w:t>
      </w:r>
    </w:p>
    <w:p w14:paraId="0D08D5E1" w14:textId="675CE5B0" w:rsidR="004408AB" w:rsidRDefault="004408AB" w:rsidP="004408AB">
      <w:pPr>
        <w:pStyle w:val="ListParagraph"/>
        <w:numPr>
          <w:ilvl w:val="0"/>
          <w:numId w:val="1"/>
        </w:numPr>
        <w:jc w:val="both"/>
      </w:pPr>
      <w:r w:rsidRPr="004408AB">
        <w:t>Response data are compositional and have a gradient 4.6 SD units long, so the linear method is not appropriate</w:t>
      </w:r>
      <w:r>
        <w:t xml:space="preserve">. A </w:t>
      </w:r>
      <w:r w:rsidRPr="003F7A30">
        <w:rPr>
          <w:b/>
          <w:bCs/>
        </w:rPr>
        <w:t>CCA ordination diagram</w:t>
      </w:r>
      <w:r>
        <w:t xml:space="preserve"> is then realized.</w:t>
      </w:r>
    </w:p>
    <w:p w14:paraId="4A9B0DE2" w14:textId="4379CC8D" w:rsidR="004408AB" w:rsidRDefault="004408AB" w:rsidP="004408AB">
      <w:pPr>
        <w:jc w:val="both"/>
      </w:pPr>
    </w:p>
    <w:p w14:paraId="71685DAB" w14:textId="5358F1FE" w:rsidR="00BC5E43" w:rsidRDefault="00CF7680" w:rsidP="00CF7680">
      <w:pPr>
        <w:jc w:val="center"/>
      </w:pPr>
      <w:r w:rsidRPr="00CF7680">
        <w:lastRenderedPageBreak/>
        <w:drawing>
          <wp:inline distT="0" distB="0" distL="0" distR="0" wp14:anchorId="16486C7A" wp14:editId="2215B1F2">
            <wp:extent cx="5731510" cy="4062095"/>
            <wp:effectExtent l="0" t="0" r="0" b="0"/>
            <wp:docPr id="1762550834" name="Picture 1" descr="A graph with a red lin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50834" name="Picture 1" descr="A graph with a red line and black text&#10;&#10;Description automatically generated with medium confidence"/>
                    <pic:cNvPicPr/>
                  </pic:nvPicPr>
                  <pic:blipFill>
                    <a:blip r:embed="rId5"/>
                    <a:stretch>
                      <a:fillRect/>
                    </a:stretch>
                  </pic:blipFill>
                  <pic:spPr>
                    <a:xfrm>
                      <a:off x="0" y="0"/>
                      <a:ext cx="5731510" cy="4062095"/>
                    </a:xfrm>
                    <a:prstGeom prst="rect">
                      <a:avLst/>
                    </a:prstGeom>
                  </pic:spPr>
                </pic:pic>
              </a:graphicData>
            </a:graphic>
          </wp:inline>
        </w:drawing>
      </w:r>
    </w:p>
    <w:p w14:paraId="19CD0AAC" w14:textId="7BCB8F4C" w:rsidR="00BC5E43" w:rsidRDefault="00BC5E43" w:rsidP="00BC5E43">
      <w:pPr>
        <w:jc w:val="center"/>
        <w:rPr>
          <w:i/>
          <w:iCs/>
        </w:rPr>
      </w:pPr>
      <w:r w:rsidRPr="00BC5E43">
        <w:rPr>
          <w:i/>
          <w:iCs/>
        </w:rPr>
        <w:t xml:space="preserve">Figure 1: CCA plot of the effect of NH4 and </w:t>
      </w:r>
      <w:r>
        <w:rPr>
          <w:i/>
          <w:iCs/>
        </w:rPr>
        <w:t>m</w:t>
      </w:r>
      <w:r w:rsidRPr="00BC5E43">
        <w:rPr>
          <w:i/>
          <w:iCs/>
        </w:rPr>
        <w:t xml:space="preserve">edium </w:t>
      </w:r>
      <w:r>
        <w:rPr>
          <w:i/>
          <w:iCs/>
        </w:rPr>
        <w:t>b</w:t>
      </w:r>
      <w:r w:rsidRPr="00BC5E43">
        <w:rPr>
          <w:i/>
          <w:iCs/>
        </w:rPr>
        <w:t xml:space="preserve">iological </w:t>
      </w:r>
      <w:r>
        <w:rPr>
          <w:i/>
          <w:iCs/>
        </w:rPr>
        <w:t>o</w:t>
      </w:r>
      <w:r w:rsidRPr="00BC5E43">
        <w:rPr>
          <w:i/>
          <w:iCs/>
        </w:rPr>
        <w:t>xygen demand on algae community</w:t>
      </w:r>
      <w:r w:rsidR="00E238BD">
        <w:rPr>
          <w:i/>
          <w:iCs/>
        </w:rPr>
        <w:t xml:space="preserve"> (only </w:t>
      </w:r>
      <w:r w:rsidR="00CF7680">
        <w:rPr>
          <w:i/>
          <w:iCs/>
        </w:rPr>
        <w:t>20</w:t>
      </w:r>
      <w:r w:rsidR="00E238BD">
        <w:rPr>
          <w:i/>
          <w:iCs/>
        </w:rPr>
        <w:t xml:space="preserve"> species out of the 34 total species</w:t>
      </w:r>
      <w:r w:rsidR="00CF7680">
        <w:rPr>
          <w:i/>
          <w:iCs/>
        </w:rPr>
        <w:t xml:space="preserve"> are disp</w:t>
      </w:r>
      <w:r w:rsidR="0059256A">
        <w:rPr>
          <w:i/>
          <w:iCs/>
        </w:rPr>
        <w:t>l</w:t>
      </w:r>
      <w:r w:rsidR="00CF7680">
        <w:rPr>
          <w:i/>
          <w:iCs/>
        </w:rPr>
        <w:t>ayed</w:t>
      </w:r>
      <w:r w:rsidR="00E238BD">
        <w:rPr>
          <w:i/>
          <w:iCs/>
        </w:rPr>
        <w:t>)</w:t>
      </w:r>
    </w:p>
    <w:p w14:paraId="4F7F8E2E" w14:textId="77777777" w:rsidR="00BC5E43" w:rsidRDefault="00BC5E43" w:rsidP="00BC5E43"/>
    <w:p w14:paraId="675F03D3" w14:textId="49057B44" w:rsidR="00BC5E43" w:rsidRDefault="00945387" w:rsidP="001C2CAA">
      <w:pPr>
        <w:pStyle w:val="ListParagraph"/>
        <w:numPr>
          <w:ilvl w:val="0"/>
          <w:numId w:val="1"/>
        </w:numPr>
        <w:jc w:val="both"/>
      </w:pPr>
      <w:r>
        <w:t xml:space="preserve">CFit.1 </w:t>
      </w:r>
      <w:r w:rsidR="00EC605D">
        <w:t>enables</w:t>
      </w:r>
      <w:r>
        <w:t xml:space="preserve"> to determine the </w:t>
      </w:r>
      <w:r>
        <w:t>percent of explained variation by axis 1</w:t>
      </w:r>
      <w:r>
        <w:t xml:space="preserve"> for each species</w:t>
      </w:r>
      <w:r w:rsidR="00FB0780">
        <w:t xml:space="preserve">. The </w:t>
      </w:r>
      <w:r w:rsidR="00FB0780">
        <w:t>five algal species which are best explained by the first ordination axis</w:t>
      </w:r>
      <w:r w:rsidR="00FB0780">
        <w:t xml:space="preserve"> are: </w:t>
      </w:r>
      <w:proofErr w:type="spellStart"/>
      <w:r w:rsidR="00FB0780" w:rsidRPr="005A4E0A">
        <w:rPr>
          <w:b/>
          <w:bCs/>
          <w:i/>
          <w:iCs/>
        </w:rPr>
        <w:t>Navicryp</w:t>
      </w:r>
      <w:proofErr w:type="spellEnd"/>
      <w:r w:rsidR="00FB0780" w:rsidRPr="005A4E0A">
        <w:rPr>
          <w:b/>
          <w:bCs/>
          <w:i/>
          <w:iCs/>
        </w:rPr>
        <w:t xml:space="preserve">, </w:t>
      </w:r>
      <w:proofErr w:type="spellStart"/>
      <w:r w:rsidR="00FB0780" w:rsidRPr="005A4E0A">
        <w:rPr>
          <w:b/>
          <w:bCs/>
          <w:i/>
          <w:iCs/>
        </w:rPr>
        <w:t>Hantamph</w:t>
      </w:r>
      <w:proofErr w:type="spellEnd"/>
      <w:r w:rsidR="00FB0780" w:rsidRPr="005A4E0A">
        <w:rPr>
          <w:b/>
          <w:bCs/>
          <w:i/>
          <w:iCs/>
        </w:rPr>
        <w:t xml:space="preserve">, </w:t>
      </w:r>
      <w:proofErr w:type="spellStart"/>
      <w:r w:rsidR="00FB0780" w:rsidRPr="005A4E0A">
        <w:rPr>
          <w:b/>
          <w:bCs/>
          <w:i/>
          <w:iCs/>
        </w:rPr>
        <w:t>Nizspale</w:t>
      </w:r>
      <w:proofErr w:type="spellEnd"/>
      <w:r w:rsidR="00FB0780" w:rsidRPr="005A4E0A">
        <w:rPr>
          <w:b/>
          <w:bCs/>
          <w:i/>
          <w:iCs/>
        </w:rPr>
        <w:t xml:space="preserve">, </w:t>
      </w:r>
      <w:proofErr w:type="spellStart"/>
      <w:r w:rsidR="00FB0780" w:rsidRPr="005A4E0A">
        <w:rPr>
          <w:b/>
          <w:bCs/>
          <w:i/>
          <w:iCs/>
        </w:rPr>
        <w:t>Phorfove</w:t>
      </w:r>
      <w:proofErr w:type="spellEnd"/>
      <w:r w:rsidR="00FB0780" w:rsidRPr="005A4E0A">
        <w:rPr>
          <w:b/>
          <w:bCs/>
          <w:i/>
          <w:iCs/>
        </w:rPr>
        <w:t xml:space="preserve">, </w:t>
      </w:r>
      <w:proofErr w:type="spellStart"/>
      <w:r w:rsidR="00FB0780" w:rsidRPr="005A4E0A">
        <w:rPr>
          <w:b/>
          <w:bCs/>
          <w:i/>
          <w:iCs/>
        </w:rPr>
        <w:t>Oscilimo</w:t>
      </w:r>
      <w:proofErr w:type="spellEnd"/>
      <w:r w:rsidR="00FB0780" w:rsidRPr="005A4E0A">
        <w:rPr>
          <w:b/>
          <w:bCs/>
          <w:i/>
          <w:iCs/>
        </w:rPr>
        <w:t>.</w:t>
      </w:r>
      <w:r w:rsidR="00FB0780">
        <w:t xml:space="preserve"> </w:t>
      </w:r>
    </w:p>
    <w:p w14:paraId="6EB28A23" w14:textId="6BEB98B3" w:rsidR="00FB0780" w:rsidRDefault="00FB0780" w:rsidP="00737FAD">
      <w:pPr>
        <w:jc w:val="center"/>
      </w:pPr>
      <w:r>
        <w:rPr>
          <w:noProof/>
        </w:rPr>
        <w:drawing>
          <wp:inline distT="0" distB="0" distL="0" distR="0" wp14:anchorId="484DF008" wp14:editId="616254D4">
            <wp:extent cx="5122120" cy="941696"/>
            <wp:effectExtent l="0" t="0" r="0" b="0"/>
            <wp:docPr id="538125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25244" name="Picture 1" descr="A screenshot of a computer&#10;&#10;Description automatically generated"/>
                    <pic:cNvPicPr/>
                  </pic:nvPicPr>
                  <pic:blipFill>
                    <a:blip r:embed="rId6"/>
                    <a:stretch>
                      <a:fillRect/>
                    </a:stretch>
                  </pic:blipFill>
                  <pic:spPr>
                    <a:xfrm>
                      <a:off x="0" y="0"/>
                      <a:ext cx="5171345" cy="950746"/>
                    </a:xfrm>
                    <a:prstGeom prst="rect">
                      <a:avLst/>
                    </a:prstGeom>
                  </pic:spPr>
                </pic:pic>
              </a:graphicData>
            </a:graphic>
          </wp:inline>
        </w:drawing>
      </w:r>
    </w:p>
    <w:p w14:paraId="1377EFB3" w14:textId="425ED875" w:rsidR="00737FAD" w:rsidRDefault="00737FAD" w:rsidP="00737FAD">
      <w:pPr>
        <w:jc w:val="center"/>
        <w:rPr>
          <w:i/>
          <w:iCs/>
        </w:rPr>
      </w:pPr>
      <w:r w:rsidRPr="00BC5E43">
        <w:rPr>
          <w:i/>
          <w:iCs/>
        </w:rPr>
        <w:t xml:space="preserve">Figure </w:t>
      </w:r>
      <w:r>
        <w:rPr>
          <w:i/>
          <w:iCs/>
        </w:rPr>
        <w:t>2</w:t>
      </w:r>
      <w:r w:rsidRPr="00BC5E43">
        <w:rPr>
          <w:i/>
          <w:iCs/>
        </w:rPr>
        <w:t>:</w:t>
      </w:r>
      <w:r>
        <w:rPr>
          <w:i/>
          <w:iCs/>
        </w:rPr>
        <w:t xml:space="preserve"> CFit.1 of the 5 species best explained by the first ordination </w:t>
      </w:r>
      <w:proofErr w:type="gramStart"/>
      <w:r>
        <w:rPr>
          <w:i/>
          <w:iCs/>
        </w:rPr>
        <w:t>axis</w:t>
      </w:r>
      <w:proofErr w:type="gramEnd"/>
    </w:p>
    <w:p w14:paraId="41F84FA2" w14:textId="77777777" w:rsidR="00737FAD" w:rsidRDefault="00737FAD" w:rsidP="00093083">
      <w:pPr>
        <w:jc w:val="both"/>
      </w:pPr>
    </w:p>
    <w:p w14:paraId="54F7D2C1" w14:textId="64B9BF06" w:rsidR="005A4E0A" w:rsidRPr="005A4E0A" w:rsidRDefault="005A4E0A" w:rsidP="00093083">
      <w:pPr>
        <w:jc w:val="both"/>
      </w:pPr>
      <w:r>
        <w:t>The response curve</w:t>
      </w:r>
      <w:r w:rsidR="00EC605D">
        <w:t>s</w:t>
      </w:r>
      <w:r>
        <w:t xml:space="preserve"> </w:t>
      </w:r>
      <w:r>
        <w:t>in relation to the first constrained axis</w:t>
      </w:r>
      <w:r>
        <w:t xml:space="preserve"> of these 5 species </w:t>
      </w:r>
      <w:r w:rsidR="00EC605D">
        <w:t>are</w:t>
      </w:r>
      <w:r>
        <w:t xml:space="preserve"> displayed below.</w:t>
      </w:r>
    </w:p>
    <w:p w14:paraId="462ECF99" w14:textId="24754310" w:rsidR="005A4E0A" w:rsidRDefault="005A4E0A" w:rsidP="00737FAD">
      <w:pPr>
        <w:rPr>
          <w:i/>
          <w:iCs/>
        </w:rPr>
      </w:pPr>
      <w:r w:rsidRPr="005A4E0A">
        <w:rPr>
          <w:i/>
          <w:iCs/>
        </w:rPr>
        <w:lastRenderedPageBreak/>
        <w:drawing>
          <wp:inline distT="0" distB="0" distL="0" distR="0" wp14:anchorId="419A7755" wp14:editId="35A4D2B8">
            <wp:extent cx="5731510" cy="5485765"/>
            <wp:effectExtent l="0" t="0" r="0" b="0"/>
            <wp:docPr id="79939528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95281" name="Picture 1" descr="A graph of different colored lines&#10;&#10;Description automatically generated"/>
                    <pic:cNvPicPr/>
                  </pic:nvPicPr>
                  <pic:blipFill>
                    <a:blip r:embed="rId7"/>
                    <a:stretch>
                      <a:fillRect/>
                    </a:stretch>
                  </pic:blipFill>
                  <pic:spPr>
                    <a:xfrm>
                      <a:off x="0" y="0"/>
                      <a:ext cx="5731510" cy="5485765"/>
                    </a:xfrm>
                    <a:prstGeom prst="rect">
                      <a:avLst/>
                    </a:prstGeom>
                  </pic:spPr>
                </pic:pic>
              </a:graphicData>
            </a:graphic>
          </wp:inline>
        </w:drawing>
      </w:r>
    </w:p>
    <w:p w14:paraId="38F89F1F" w14:textId="7256C1B5" w:rsidR="005A4E0A" w:rsidRDefault="005A4E0A" w:rsidP="005A4E0A">
      <w:pPr>
        <w:jc w:val="center"/>
        <w:rPr>
          <w:i/>
          <w:iCs/>
        </w:rPr>
      </w:pPr>
      <w:r w:rsidRPr="005A4E0A">
        <w:rPr>
          <w:i/>
          <w:iCs/>
        </w:rPr>
        <w:t xml:space="preserve">Figure </w:t>
      </w:r>
      <w:r w:rsidRPr="005A4E0A">
        <w:rPr>
          <w:i/>
          <w:iCs/>
        </w:rPr>
        <w:t>3</w:t>
      </w:r>
      <w:r w:rsidRPr="005A4E0A">
        <w:rPr>
          <w:i/>
          <w:iCs/>
        </w:rPr>
        <w:t xml:space="preserve">: </w:t>
      </w:r>
      <w:r w:rsidRPr="005A4E0A">
        <w:rPr>
          <w:i/>
          <w:iCs/>
        </w:rPr>
        <w:t>Response curve</w:t>
      </w:r>
      <w:r w:rsidR="00EC605D">
        <w:rPr>
          <w:i/>
          <w:iCs/>
        </w:rPr>
        <w:t>s</w:t>
      </w:r>
      <w:r w:rsidRPr="005A4E0A">
        <w:rPr>
          <w:i/>
          <w:iCs/>
        </w:rPr>
        <w:t xml:space="preserve"> </w:t>
      </w:r>
      <w:r w:rsidRPr="005A4E0A">
        <w:rPr>
          <w:i/>
          <w:iCs/>
        </w:rPr>
        <w:t>in relation to the first constrained axis</w:t>
      </w:r>
      <w:r w:rsidRPr="005A4E0A">
        <w:rPr>
          <w:i/>
          <w:iCs/>
        </w:rPr>
        <w:t xml:space="preserve"> of the species</w:t>
      </w:r>
      <w:r>
        <w:t xml:space="preserve"> </w:t>
      </w:r>
      <w:proofErr w:type="spellStart"/>
      <w:r w:rsidRPr="002F5381">
        <w:rPr>
          <w:i/>
          <w:iCs/>
        </w:rPr>
        <w:t>Navicryp</w:t>
      </w:r>
      <w:proofErr w:type="spellEnd"/>
      <w:r w:rsidRPr="002F5381">
        <w:rPr>
          <w:i/>
          <w:iCs/>
        </w:rPr>
        <w:t xml:space="preserve">, </w:t>
      </w:r>
      <w:proofErr w:type="spellStart"/>
      <w:r w:rsidRPr="002F5381">
        <w:rPr>
          <w:i/>
          <w:iCs/>
        </w:rPr>
        <w:t>Hantamph</w:t>
      </w:r>
      <w:proofErr w:type="spellEnd"/>
      <w:r w:rsidRPr="002F5381">
        <w:rPr>
          <w:i/>
          <w:iCs/>
        </w:rPr>
        <w:t xml:space="preserve">, </w:t>
      </w:r>
      <w:proofErr w:type="spellStart"/>
      <w:r w:rsidRPr="002F5381">
        <w:rPr>
          <w:i/>
          <w:iCs/>
        </w:rPr>
        <w:t>Nizspale</w:t>
      </w:r>
      <w:proofErr w:type="spellEnd"/>
      <w:r w:rsidRPr="002F5381">
        <w:rPr>
          <w:i/>
          <w:iCs/>
        </w:rPr>
        <w:t xml:space="preserve">, </w:t>
      </w:r>
      <w:proofErr w:type="spellStart"/>
      <w:r w:rsidRPr="002F5381">
        <w:rPr>
          <w:i/>
          <w:iCs/>
        </w:rPr>
        <w:t>Phorfove</w:t>
      </w:r>
      <w:proofErr w:type="spellEnd"/>
      <w:r w:rsidRPr="002F5381">
        <w:rPr>
          <w:i/>
          <w:iCs/>
        </w:rPr>
        <w:t xml:space="preserve">, </w:t>
      </w:r>
      <w:proofErr w:type="spellStart"/>
      <w:r w:rsidRPr="002F5381">
        <w:rPr>
          <w:i/>
          <w:iCs/>
        </w:rPr>
        <w:t>Oscilimo</w:t>
      </w:r>
      <w:proofErr w:type="spellEnd"/>
    </w:p>
    <w:p w14:paraId="7A727178" w14:textId="77777777" w:rsidR="00737FAD" w:rsidRPr="00BC5E43" w:rsidRDefault="00737FAD" w:rsidP="00737FAD">
      <w:pPr>
        <w:jc w:val="center"/>
      </w:pPr>
    </w:p>
    <w:sectPr w:rsidR="00737FAD" w:rsidRPr="00BC5E43" w:rsidSect="00553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F0CDC"/>
    <w:multiLevelType w:val="hybridMultilevel"/>
    <w:tmpl w:val="402E9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801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B1"/>
    <w:rsid w:val="000644F6"/>
    <w:rsid w:val="00087B24"/>
    <w:rsid w:val="00093083"/>
    <w:rsid w:val="00170AA4"/>
    <w:rsid w:val="001C2CAA"/>
    <w:rsid w:val="00224141"/>
    <w:rsid w:val="002C063B"/>
    <w:rsid w:val="002F5381"/>
    <w:rsid w:val="003614DF"/>
    <w:rsid w:val="003778A7"/>
    <w:rsid w:val="003F7A30"/>
    <w:rsid w:val="004119EB"/>
    <w:rsid w:val="00411FB0"/>
    <w:rsid w:val="00415A77"/>
    <w:rsid w:val="004408AB"/>
    <w:rsid w:val="004C18DD"/>
    <w:rsid w:val="004F63F4"/>
    <w:rsid w:val="00535049"/>
    <w:rsid w:val="00553843"/>
    <w:rsid w:val="00573B4F"/>
    <w:rsid w:val="0059256A"/>
    <w:rsid w:val="005A4E0A"/>
    <w:rsid w:val="006673C9"/>
    <w:rsid w:val="006F7AA6"/>
    <w:rsid w:val="00737FAD"/>
    <w:rsid w:val="00821497"/>
    <w:rsid w:val="00845EBA"/>
    <w:rsid w:val="008517D0"/>
    <w:rsid w:val="008629AB"/>
    <w:rsid w:val="00945387"/>
    <w:rsid w:val="00976D7F"/>
    <w:rsid w:val="009F6A81"/>
    <w:rsid w:val="00A81492"/>
    <w:rsid w:val="00B1009B"/>
    <w:rsid w:val="00BC5E43"/>
    <w:rsid w:val="00BE0797"/>
    <w:rsid w:val="00CF7680"/>
    <w:rsid w:val="00DC2C60"/>
    <w:rsid w:val="00DD5808"/>
    <w:rsid w:val="00DE10A2"/>
    <w:rsid w:val="00E238BD"/>
    <w:rsid w:val="00E84B30"/>
    <w:rsid w:val="00E87927"/>
    <w:rsid w:val="00E92DB1"/>
    <w:rsid w:val="00EC605D"/>
    <w:rsid w:val="00ED727D"/>
    <w:rsid w:val="00F11AB4"/>
    <w:rsid w:val="00FB0780"/>
    <w:rsid w:val="00FD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ACD2"/>
  <w15:docId w15:val="{683622DF-0969-4680-B1BF-7879625C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 Smilauer</dc:creator>
  <cp:lastModifiedBy>Johanne Gresse</cp:lastModifiedBy>
  <cp:revision>2</cp:revision>
  <dcterms:created xsi:type="dcterms:W3CDTF">2023-11-18T20:54:00Z</dcterms:created>
  <dcterms:modified xsi:type="dcterms:W3CDTF">2023-11-18T20:54:00Z</dcterms:modified>
</cp:coreProperties>
</file>