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461" w:rsidRPr="00CE7461" w:rsidRDefault="00CE7461" w:rsidP="00CE7461">
      <w:pPr>
        <w:shd w:val="clear" w:color="auto" w:fill="FAFBFC"/>
        <w:spacing w:after="225" w:line="240" w:lineRule="auto"/>
        <w:rPr>
          <w:rFonts w:ascii="Arial" w:eastAsia="Times New Roman" w:hAnsi="Arial" w:cs="Arial"/>
          <w:color w:val="58646D"/>
          <w:lang w:eastAsia="de-DE"/>
        </w:rPr>
      </w:pPr>
      <w:bookmarkStart w:id="0" w:name="_GoBack"/>
      <w:r w:rsidRPr="00CE7461">
        <w:rPr>
          <w:rFonts w:ascii="Arial" w:eastAsia="Times New Roman" w:hAnsi="Arial" w:cs="Arial"/>
          <w:color w:val="58646D"/>
          <w:lang w:eastAsia="de-DE"/>
        </w:rPr>
        <w:t xml:space="preserve">Files </w:t>
      </w:r>
      <w:proofErr w:type="spellStart"/>
      <w:r w:rsidRPr="00CE7461">
        <w:rPr>
          <w:rFonts w:ascii="Arial" w:eastAsia="Times New Roman" w:hAnsi="Arial" w:cs="Arial"/>
          <w:color w:val="58646D"/>
          <w:lang w:eastAsia="de-DE"/>
        </w:rPr>
        <w:t>Submitted</w:t>
      </w:r>
      <w:proofErr w:type="spellEnd"/>
    </w:p>
    <w:tbl>
      <w:tblPr>
        <w:tblW w:w="21600" w:type="dxa"/>
        <w:tblCellMar>
          <w:top w:w="15" w:type="dxa"/>
          <w:left w:w="15" w:type="dxa"/>
          <w:bottom w:w="15" w:type="dxa"/>
          <w:right w:w="15" w:type="dxa"/>
        </w:tblCellMar>
        <w:tblLook w:val="04A0" w:firstRow="1" w:lastRow="0" w:firstColumn="1" w:lastColumn="0" w:noHBand="0" w:noVBand="1"/>
      </w:tblPr>
      <w:tblGrid>
        <w:gridCol w:w="5820"/>
        <w:gridCol w:w="15780"/>
      </w:tblGrid>
      <w:tr w:rsidR="00CE7461" w:rsidRPr="00CE7461" w:rsidTr="00CE7461">
        <w:trPr>
          <w:tblHeader/>
        </w:trPr>
        <w:tc>
          <w:tcPr>
            <w:tcW w:w="5820" w:type="dxa"/>
            <w:tcBorders>
              <w:top w:val="nil"/>
            </w:tcBorders>
            <w:tcMar>
              <w:top w:w="120" w:type="dxa"/>
              <w:left w:w="120" w:type="dxa"/>
              <w:bottom w:w="120" w:type="dxa"/>
              <w:right w:w="120" w:type="dxa"/>
            </w:tcMar>
            <w:vAlign w:val="bottom"/>
            <w:hideMark/>
          </w:tcPr>
          <w:p w:rsidR="00CE7461" w:rsidRPr="00CE7461" w:rsidRDefault="00CE7461" w:rsidP="00CE7461">
            <w:pPr>
              <w:spacing w:before="173" w:after="173" w:line="240" w:lineRule="auto"/>
              <w:rPr>
                <w:rFonts w:ascii="Arial" w:eastAsia="Times New Roman" w:hAnsi="Arial" w:cs="Arial"/>
                <w:caps/>
                <w:color w:val="767676"/>
                <w:lang w:eastAsia="de-DE"/>
              </w:rPr>
            </w:pPr>
            <w:r w:rsidRPr="00CE7461">
              <w:rPr>
                <w:rFonts w:ascii="Arial" w:eastAsia="Times New Roman" w:hAnsi="Arial" w:cs="Arial"/>
                <w:caps/>
                <w:color w:val="767676"/>
                <w:lang w:eastAsia="de-DE"/>
              </w:rPr>
              <w:t>CRITERIA</w:t>
            </w:r>
          </w:p>
        </w:tc>
        <w:tc>
          <w:tcPr>
            <w:tcW w:w="0" w:type="auto"/>
            <w:tcBorders>
              <w:top w:val="nil"/>
            </w:tcBorders>
            <w:tcMar>
              <w:top w:w="120" w:type="dxa"/>
              <w:left w:w="120" w:type="dxa"/>
              <w:bottom w:w="120" w:type="dxa"/>
              <w:right w:w="120" w:type="dxa"/>
            </w:tcMar>
            <w:vAlign w:val="bottom"/>
            <w:hideMark/>
          </w:tcPr>
          <w:p w:rsidR="00CE7461" w:rsidRPr="00CE7461" w:rsidRDefault="00CE7461" w:rsidP="00CE7461">
            <w:pPr>
              <w:spacing w:before="173" w:after="173" w:line="240" w:lineRule="auto"/>
              <w:rPr>
                <w:rFonts w:ascii="Arial" w:eastAsia="Times New Roman" w:hAnsi="Arial" w:cs="Arial"/>
                <w:caps/>
                <w:color w:val="767676"/>
                <w:lang w:eastAsia="de-DE"/>
              </w:rPr>
            </w:pPr>
            <w:r w:rsidRPr="00CE7461">
              <w:rPr>
                <w:rFonts w:ascii="Arial" w:eastAsia="Times New Roman" w:hAnsi="Arial" w:cs="Arial"/>
                <w:caps/>
                <w:color w:val="767676"/>
                <w:lang w:eastAsia="de-DE"/>
              </w:rPr>
              <w:t>MEETS SPECIFICATIONS</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r w:rsidRPr="00CE7461">
              <w:rPr>
                <w:rFonts w:ascii="Arial" w:eastAsia="Times New Roman" w:hAnsi="Arial" w:cs="Arial"/>
                <w:lang w:eastAsia="de-DE"/>
              </w:rPr>
              <w:t>Submission Files</w:t>
            </w:r>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project submission includes all required files.</w:t>
            </w:r>
          </w:p>
        </w:tc>
      </w:tr>
    </w:tbl>
    <w:p w:rsidR="00CE7461" w:rsidRPr="00CE7461" w:rsidRDefault="00CE7461" w:rsidP="00CE7461">
      <w:pPr>
        <w:shd w:val="clear" w:color="auto" w:fill="FAFBFC"/>
        <w:spacing w:after="225" w:line="240" w:lineRule="auto"/>
        <w:rPr>
          <w:rFonts w:ascii="Arial" w:eastAsia="Times New Roman" w:hAnsi="Arial" w:cs="Arial"/>
          <w:color w:val="58646D"/>
          <w:lang w:eastAsia="de-DE"/>
        </w:rPr>
      </w:pPr>
      <w:r w:rsidRPr="00CE7461">
        <w:rPr>
          <w:rFonts w:ascii="Arial" w:eastAsia="Times New Roman" w:hAnsi="Arial" w:cs="Arial"/>
          <w:color w:val="58646D"/>
          <w:lang w:eastAsia="de-DE"/>
        </w:rPr>
        <w:t>Dataset Exploration</w:t>
      </w:r>
    </w:p>
    <w:tbl>
      <w:tblPr>
        <w:tblW w:w="21600" w:type="dxa"/>
        <w:tblCellMar>
          <w:top w:w="15" w:type="dxa"/>
          <w:left w:w="15" w:type="dxa"/>
          <w:bottom w:w="15" w:type="dxa"/>
          <w:right w:w="15" w:type="dxa"/>
        </w:tblCellMar>
        <w:tblLook w:val="04A0" w:firstRow="1" w:lastRow="0" w:firstColumn="1" w:lastColumn="0" w:noHBand="0" w:noVBand="1"/>
      </w:tblPr>
      <w:tblGrid>
        <w:gridCol w:w="5820"/>
        <w:gridCol w:w="15780"/>
      </w:tblGrid>
      <w:tr w:rsidR="00CE7461" w:rsidRPr="00CE7461" w:rsidTr="00CE7461">
        <w:trPr>
          <w:tblHeader/>
        </w:trPr>
        <w:tc>
          <w:tcPr>
            <w:tcW w:w="5820" w:type="dxa"/>
            <w:tcBorders>
              <w:top w:val="nil"/>
            </w:tcBorders>
            <w:tcMar>
              <w:top w:w="120" w:type="dxa"/>
              <w:left w:w="120" w:type="dxa"/>
              <w:bottom w:w="120" w:type="dxa"/>
              <w:right w:w="120" w:type="dxa"/>
            </w:tcMar>
            <w:vAlign w:val="bottom"/>
            <w:hideMark/>
          </w:tcPr>
          <w:p w:rsidR="00CE7461" w:rsidRPr="00CE7461" w:rsidRDefault="00CE7461" w:rsidP="00CE7461">
            <w:pPr>
              <w:spacing w:before="173" w:after="173" w:line="240" w:lineRule="auto"/>
              <w:rPr>
                <w:rFonts w:ascii="Arial" w:eastAsia="Times New Roman" w:hAnsi="Arial" w:cs="Arial"/>
                <w:caps/>
                <w:color w:val="767676"/>
                <w:lang w:eastAsia="de-DE"/>
              </w:rPr>
            </w:pPr>
            <w:r w:rsidRPr="00CE7461">
              <w:rPr>
                <w:rFonts w:ascii="Arial" w:eastAsia="Times New Roman" w:hAnsi="Arial" w:cs="Arial"/>
                <w:caps/>
                <w:color w:val="767676"/>
                <w:lang w:eastAsia="de-DE"/>
              </w:rPr>
              <w:t>CRITERIA</w:t>
            </w:r>
          </w:p>
        </w:tc>
        <w:tc>
          <w:tcPr>
            <w:tcW w:w="0" w:type="auto"/>
            <w:tcBorders>
              <w:top w:val="nil"/>
            </w:tcBorders>
            <w:tcMar>
              <w:top w:w="120" w:type="dxa"/>
              <w:left w:w="120" w:type="dxa"/>
              <w:bottom w:w="120" w:type="dxa"/>
              <w:right w:w="120" w:type="dxa"/>
            </w:tcMar>
            <w:vAlign w:val="bottom"/>
            <w:hideMark/>
          </w:tcPr>
          <w:p w:rsidR="00CE7461" w:rsidRPr="00CE7461" w:rsidRDefault="00CE7461" w:rsidP="00CE7461">
            <w:pPr>
              <w:spacing w:before="173" w:after="173" w:line="240" w:lineRule="auto"/>
              <w:rPr>
                <w:rFonts w:ascii="Arial" w:eastAsia="Times New Roman" w:hAnsi="Arial" w:cs="Arial"/>
                <w:caps/>
                <w:color w:val="767676"/>
                <w:lang w:eastAsia="de-DE"/>
              </w:rPr>
            </w:pPr>
            <w:r w:rsidRPr="00CE7461">
              <w:rPr>
                <w:rFonts w:ascii="Arial" w:eastAsia="Times New Roman" w:hAnsi="Arial" w:cs="Arial"/>
                <w:caps/>
                <w:color w:val="767676"/>
                <w:lang w:eastAsia="de-DE"/>
              </w:rPr>
              <w:t>MEETS SPECIFICATIONS</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r w:rsidRPr="00CE7461">
              <w:rPr>
                <w:rFonts w:ascii="Arial" w:eastAsia="Times New Roman" w:hAnsi="Arial" w:cs="Arial"/>
                <w:lang w:eastAsia="de-DE"/>
              </w:rPr>
              <w:t>Dataset Summary</w:t>
            </w:r>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submission includes a basic summary of the data set.</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proofErr w:type="spellStart"/>
            <w:r w:rsidRPr="00CE7461">
              <w:rPr>
                <w:rFonts w:ascii="Arial" w:eastAsia="Times New Roman" w:hAnsi="Arial" w:cs="Arial"/>
                <w:lang w:eastAsia="de-DE"/>
              </w:rPr>
              <w:t>Exploratory</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Visualization</w:t>
            </w:r>
            <w:proofErr w:type="spellEnd"/>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submission includes an exploratory visualization on the dataset.</w:t>
            </w:r>
          </w:p>
        </w:tc>
      </w:tr>
    </w:tbl>
    <w:p w:rsidR="00CE7461" w:rsidRPr="00CE7461" w:rsidRDefault="00CE7461" w:rsidP="00CE7461">
      <w:pPr>
        <w:shd w:val="clear" w:color="auto" w:fill="FAFBFC"/>
        <w:spacing w:after="225"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t>Design and Test a Model Architecture</w:t>
      </w:r>
    </w:p>
    <w:tbl>
      <w:tblPr>
        <w:tblW w:w="21600" w:type="dxa"/>
        <w:tblCellMar>
          <w:top w:w="15" w:type="dxa"/>
          <w:left w:w="15" w:type="dxa"/>
          <w:bottom w:w="15" w:type="dxa"/>
          <w:right w:w="15" w:type="dxa"/>
        </w:tblCellMar>
        <w:tblLook w:val="04A0" w:firstRow="1" w:lastRow="0" w:firstColumn="1" w:lastColumn="0" w:noHBand="0" w:noVBand="1"/>
      </w:tblPr>
      <w:tblGrid>
        <w:gridCol w:w="5820"/>
        <w:gridCol w:w="15780"/>
      </w:tblGrid>
      <w:tr w:rsidR="00CE7461" w:rsidRPr="00CE7461" w:rsidTr="00CE7461">
        <w:trPr>
          <w:tblHeader/>
        </w:trPr>
        <w:tc>
          <w:tcPr>
            <w:tcW w:w="5820" w:type="dxa"/>
            <w:tcBorders>
              <w:top w:val="nil"/>
            </w:tcBorders>
            <w:tcMar>
              <w:top w:w="120" w:type="dxa"/>
              <w:left w:w="120" w:type="dxa"/>
              <w:bottom w:w="120" w:type="dxa"/>
              <w:right w:w="120" w:type="dxa"/>
            </w:tcMar>
            <w:vAlign w:val="bottom"/>
            <w:hideMark/>
          </w:tcPr>
          <w:p w:rsidR="00CE7461" w:rsidRPr="00CE7461" w:rsidRDefault="00CE7461" w:rsidP="00CE7461">
            <w:pPr>
              <w:spacing w:before="173" w:after="173" w:line="240" w:lineRule="auto"/>
              <w:rPr>
                <w:rFonts w:ascii="Arial" w:eastAsia="Times New Roman" w:hAnsi="Arial" w:cs="Arial"/>
                <w:caps/>
                <w:color w:val="767676"/>
                <w:lang w:eastAsia="de-DE"/>
              </w:rPr>
            </w:pPr>
            <w:r w:rsidRPr="00CE7461">
              <w:rPr>
                <w:rFonts w:ascii="Arial" w:eastAsia="Times New Roman" w:hAnsi="Arial" w:cs="Arial"/>
                <w:caps/>
                <w:color w:val="767676"/>
                <w:lang w:eastAsia="de-DE"/>
              </w:rPr>
              <w:t>CRITERIA</w:t>
            </w:r>
          </w:p>
        </w:tc>
        <w:tc>
          <w:tcPr>
            <w:tcW w:w="0" w:type="auto"/>
            <w:tcBorders>
              <w:top w:val="nil"/>
            </w:tcBorders>
            <w:tcMar>
              <w:top w:w="120" w:type="dxa"/>
              <w:left w:w="120" w:type="dxa"/>
              <w:bottom w:w="120" w:type="dxa"/>
              <w:right w:w="120" w:type="dxa"/>
            </w:tcMar>
            <w:vAlign w:val="bottom"/>
            <w:hideMark/>
          </w:tcPr>
          <w:p w:rsidR="00CE7461" w:rsidRPr="00CE7461" w:rsidRDefault="00CE7461" w:rsidP="00CE7461">
            <w:pPr>
              <w:spacing w:before="173" w:after="173" w:line="240" w:lineRule="auto"/>
              <w:rPr>
                <w:rFonts w:ascii="Arial" w:eastAsia="Times New Roman" w:hAnsi="Arial" w:cs="Arial"/>
                <w:caps/>
                <w:color w:val="767676"/>
                <w:lang w:eastAsia="de-DE"/>
              </w:rPr>
            </w:pPr>
            <w:r w:rsidRPr="00CE7461">
              <w:rPr>
                <w:rFonts w:ascii="Arial" w:eastAsia="Times New Roman" w:hAnsi="Arial" w:cs="Arial"/>
                <w:caps/>
                <w:color w:val="767676"/>
                <w:lang w:eastAsia="de-DE"/>
              </w:rPr>
              <w:t>MEETS SPECIFICATIONS</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proofErr w:type="spellStart"/>
            <w:r w:rsidRPr="00CE7461">
              <w:rPr>
                <w:rFonts w:ascii="Arial" w:eastAsia="Times New Roman" w:hAnsi="Arial" w:cs="Arial"/>
                <w:lang w:eastAsia="de-DE"/>
              </w:rPr>
              <w:t>Preprocessing</w:t>
            </w:r>
            <w:proofErr w:type="spellEnd"/>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submission describes the preprocessing techniques used and why these techniques were chosen.</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r w:rsidRPr="00CE7461">
              <w:rPr>
                <w:rFonts w:ascii="Arial" w:eastAsia="Times New Roman" w:hAnsi="Arial" w:cs="Arial"/>
                <w:lang w:eastAsia="de-DE"/>
              </w:rPr>
              <w:t xml:space="preserve">Model </w:t>
            </w:r>
            <w:proofErr w:type="spellStart"/>
            <w:r w:rsidRPr="00CE7461">
              <w:rPr>
                <w:rFonts w:ascii="Arial" w:eastAsia="Times New Roman" w:hAnsi="Arial" w:cs="Arial"/>
                <w:lang w:eastAsia="de-DE"/>
              </w:rPr>
              <w:t>Architecture</w:t>
            </w:r>
            <w:proofErr w:type="spellEnd"/>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r w:rsidRPr="00CE7461">
              <w:rPr>
                <w:rFonts w:ascii="Arial" w:eastAsia="Times New Roman" w:hAnsi="Arial" w:cs="Arial"/>
                <w:lang w:val="en-US" w:eastAsia="de-DE"/>
              </w:rPr>
              <w:t xml:space="preserve">The submission provides details of the characteristics and qualities of the architecture, including the type of model used, the number of layers, and the size of each layer. </w:t>
            </w:r>
            <w:proofErr w:type="spellStart"/>
            <w:r w:rsidRPr="00CE7461">
              <w:rPr>
                <w:rFonts w:ascii="Arial" w:eastAsia="Times New Roman" w:hAnsi="Arial" w:cs="Arial"/>
                <w:lang w:eastAsia="de-DE"/>
              </w:rPr>
              <w:t>Visualizations</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emphasizing</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particular</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qualities</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of</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the</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architecture</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are</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encouraged</w:t>
            </w:r>
            <w:proofErr w:type="spellEnd"/>
            <w:r w:rsidRPr="00CE7461">
              <w:rPr>
                <w:rFonts w:ascii="Arial" w:eastAsia="Times New Roman" w:hAnsi="Arial" w:cs="Arial"/>
                <w:lang w:eastAsia="de-DE"/>
              </w:rPr>
              <w:t>.</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r w:rsidRPr="00CE7461">
              <w:rPr>
                <w:rFonts w:ascii="Arial" w:eastAsia="Times New Roman" w:hAnsi="Arial" w:cs="Arial"/>
                <w:lang w:eastAsia="de-DE"/>
              </w:rPr>
              <w:t>Model Training</w:t>
            </w:r>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submission describes how the model was trained by discussing what optimizer was used, batch size, number of epochs and values for hyperparameters.</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r w:rsidRPr="00CE7461">
              <w:rPr>
                <w:rFonts w:ascii="Arial" w:eastAsia="Times New Roman" w:hAnsi="Arial" w:cs="Arial"/>
                <w:lang w:eastAsia="de-DE"/>
              </w:rPr>
              <w:t>Solution Approach</w:t>
            </w:r>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submission describes the approach to finding a solution. Accuracy on the validation set is 0.93 or greater.</w:t>
            </w:r>
          </w:p>
        </w:tc>
      </w:tr>
    </w:tbl>
    <w:p w:rsidR="00CE7461" w:rsidRPr="00CE7461" w:rsidRDefault="00CE7461" w:rsidP="00CE7461">
      <w:pPr>
        <w:shd w:val="clear" w:color="auto" w:fill="FAFBFC"/>
        <w:spacing w:after="225"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t>Test a Model on New Images</w:t>
      </w:r>
    </w:p>
    <w:tbl>
      <w:tblPr>
        <w:tblW w:w="21600" w:type="dxa"/>
        <w:tblCellMar>
          <w:top w:w="15" w:type="dxa"/>
          <w:left w:w="15" w:type="dxa"/>
          <w:bottom w:w="15" w:type="dxa"/>
          <w:right w:w="15" w:type="dxa"/>
        </w:tblCellMar>
        <w:tblLook w:val="04A0" w:firstRow="1" w:lastRow="0" w:firstColumn="1" w:lastColumn="0" w:noHBand="0" w:noVBand="1"/>
      </w:tblPr>
      <w:tblGrid>
        <w:gridCol w:w="5820"/>
        <w:gridCol w:w="15780"/>
      </w:tblGrid>
      <w:tr w:rsidR="00CE7461" w:rsidRPr="00CE7461" w:rsidTr="00CE7461">
        <w:trPr>
          <w:tblHeader/>
        </w:trPr>
        <w:tc>
          <w:tcPr>
            <w:tcW w:w="5820" w:type="dxa"/>
            <w:tcBorders>
              <w:top w:val="nil"/>
            </w:tcBorders>
            <w:tcMar>
              <w:top w:w="120" w:type="dxa"/>
              <w:left w:w="120" w:type="dxa"/>
              <w:bottom w:w="120" w:type="dxa"/>
              <w:right w:w="120" w:type="dxa"/>
            </w:tcMar>
            <w:vAlign w:val="bottom"/>
            <w:hideMark/>
          </w:tcPr>
          <w:p w:rsidR="00CE7461" w:rsidRPr="00CE7461" w:rsidRDefault="00CE7461" w:rsidP="00CE7461">
            <w:pPr>
              <w:spacing w:before="173" w:after="173" w:line="240" w:lineRule="auto"/>
              <w:rPr>
                <w:rFonts w:ascii="Arial" w:eastAsia="Times New Roman" w:hAnsi="Arial" w:cs="Arial"/>
                <w:caps/>
                <w:color w:val="767676"/>
                <w:lang w:eastAsia="de-DE"/>
              </w:rPr>
            </w:pPr>
            <w:r w:rsidRPr="00CE7461">
              <w:rPr>
                <w:rFonts w:ascii="Arial" w:eastAsia="Times New Roman" w:hAnsi="Arial" w:cs="Arial"/>
                <w:caps/>
                <w:color w:val="767676"/>
                <w:lang w:eastAsia="de-DE"/>
              </w:rPr>
              <w:t>CRITERIA</w:t>
            </w:r>
          </w:p>
        </w:tc>
        <w:tc>
          <w:tcPr>
            <w:tcW w:w="0" w:type="auto"/>
            <w:tcBorders>
              <w:top w:val="nil"/>
            </w:tcBorders>
            <w:tcMar>
              <w:top w:w="120" w:type="dxa"/>
              <w:left w:w="120" w:type="dxa"/>
              <w:bottom w:w="120" w:type="dxa"/>
              <w:right w:w="120" w:type="dxa"/>
            </w:tcMar>
            <w:vAlign w:val="bottom"/>
            <w:hideMark/>
          </w:tcPr>
          <w:p w:rsidR="00CE7461" w:rsidRPr="00CE7461" w:rsidRDefault="00CE7461" w:rsidP="00CE7461">
            <w:pPr>
              <w:spacing w:before="173" w:after="173" w:line="240" w:lineRule="auto"/>
              <w:rPr>
                <w:rFonts w:ascii="Arial" w:eastAsia="Times New Roman" w:hAnsi="Arial" w:cs="Arial"/>
                <w:caps/>
                <w:color w:val="767676"/>
                <w:lang w:eastAsia="de-DE"/>
              </w:rPr>
            </w:pPr>
            <w:r w:rsidRPr="00CE7461">
              <w:rPr>
                <w:rFonts w:ascii="Arial" w:eastAsia="Times New Roman" w:hAnsi="Arial" w:cs="Arial"/>
                <w:caps/>
                <w:color w:val="767676"/>
                <w:lang w:eastAsia="de-DE"/>
              </w:rPr>
              <w:t>MEETS SPECIFICATIONS</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proofErr w:type="spellStart"/>
            <w:r w:rsidRPr="00CE7461">
              <w:rPr>
                <w:rFonts w:ascii="Arial" w:eastAsia="Times New Roman" w:hAnsi="Arial" w:cs="Arial"/>
                <w:lang w:eastAsia="de-DE"/>
              </w:rPr>
              <w:t>Acquiring</w:t>
            </w:r>
            <w:proofErr w:type="spellEnd"/>
            <w:r w:rsidRPr="00CE7461">
              <w:rPr>
                <w:rFonts w:ascii="Arial" w:eastAsia="Times New Roman" w:hAnsi="Arial" w:cs="Arial"/>
                <w:lang w:eastAsia="de-DE"/>
              </w:rPr>
              <w:t xml:space="preserve"> New Images</w:t>
            </w:r>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submission includes five new German Traffic signs found on the web, and the images are visualized. Discussion is made as to particular qualities of the images or traffic signs in the images that are of interest, such as whether they would be difficult for the model to classify.</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r w:rsidRPr="00CE7461">
              <w:rPr>
                <w:rFonts w:ascii="Arial" w:eastAsia="Times New Roman" w:hAnsi="Arial" w:cs="Arial"/>
                <w:lang w:eastAsia="de-DE"/>
              </w:rPr>
              <w:t>Performance on New Images</w:t>
            </w:r>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submission documents the performance of the model when tested on the captured images. The performance on the new images is compared to the accuracy results of the test set.</w:t>
            </w:r>
          </w:p>
        </w:tc>
      </w:tr>
      <w:tr w:rsidR="00CE7461" w:rsidRPr="00CE7461" w:rsidTr="00CE7461">
        <w:tc>
          <w:tcPr>
            <w:tcW w:w="5820" w:type="dxa"/>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eastAsia="de-DE"/>
              </w:rPr>
            </w:pPr>
            <w:r w:rsidRPr="00CE7461">
              <w:rPr>
                <w:rFonts w:ascii="Arial" w:eastAsia="Times New Roman" w:hAnsi="Arial" w:cs="Arial"/>
                <w:lang w:eastAsia="de-DE"/>
              </w:rPr>
              <w:t xml:space="preserve">Model </w:t>
            </w:r>
            <w:proofErr w:type="spellStart"/>
            <w:r w:rsidRPr="00CE7461">
              <w:rPr>
                <w:rFonts w:ascii="Arial" w:eastAsia="Times New Roman" w:hAnsi="Arial" w:cs="Arial"/>
                <w:lang w:eastAsia="de-DE"/>
              </w:rPr>
              <w:t>Certainty</w:t>
            </w:r>
            <w:proofErr w:type="spellEnd"/>
            <w:r w:rsidRPr="00CE7461">
              <w:rPr>
                <w:rFonts w:ascii="Arial" w:eastAsia="Times New Roman" w:hAnsi="Arial" w:cs="Arial"/>
                <w:lang w:eastAsia="de-DE"/>
              </w:rPr>
              <w:t xml:space="preserve"> - </w:t>
            </w:r>
            <w:proofErr w:type="spellStart"/>
            <w:r w:rsidRPr="00CE7461">
              <w:rPr>
                <w:rFonts w:ascii="Arial" w:eastAsia="Times New Roman" w:hAnsi="Arial" w:cs="Arial"/>
                <w:lang w:eastAsia="de-DE"/>
              </w:rPr>
              <w:t>Softmax</w:t>
            </w:r>
            <w:proofErr w:type="spellEnd"/>
            <w:r w:rsidRPr="00CE7461">
              <w:rPr>
                <w:rFonts w:ascii="Arial" w:eastAsia="Times New Roman" w:hAnsi="Arial" w:cs="Arial"/>
                <w:lang w:eastAsia="de-DE"/>
              </w:rPr>
              <w:t xml:space="preserve"> </w:t>
            </w:r>
            <w:proofErr w:type="spellStart"/>
            <w:r w:rsidRPr="00CE7461">
              <w:rPr>
                <w:rFonts w:ascii="Arial" w:eastAsia="Times New Roman" w:hAnsi="Arial" w:cs="Arial"/>
                <w:lang w:eastAsia="de-DE"/>
              </w:rPr>
              <w:t>Probabilities</w:t>
            </w:r>
            <w:proofErr w:type="spellEnd"/>
          </w:p>
        </w:tc>
        <w:tc>
          <w:tcPr>
            <w:tcW w:w="0" w:type="auto"/>
            <w:tcMar>
              <w:top w:w="120" w:type="dxa"/>
              <w:left w:w="120" w:type="dxa"/>
              <w:bottom w:w="120" w:type="dxa"/>
              <w:right w:w="120" w:type="dxa"/>
            </w:tcMar>
            <w:hideMark/>
          </w:tcPr>
          <w:p w:rsidR="00CE7461" w:rsidRPr="00CE7461" w:rsidRDefault="00CE7461" w:rsidP="00CE7461">
            <w:pPr>
              <w:spacing w:after="225" w:line="240" w:lineRule="auto"/>
              <w:rPr>
                <w:rFonts w:ascii="Arial" w:eastAsia="Times New Roman" w:hAnsi="Arial" w:cs="Arial"/>
                <w:lang w:val="en-US" w:eastAsia="de-DE"/>
              </w:rPr>
            </w:pPr>
            <w:r w:rsidRPr="00CE7461">
              <w:rPr>
                <w:rFonts w:ascii="Arial" w:eastAsia="Times New Roman" w:hAnsi="Arial" w:cs="Arial"/>
                <w:lang w:val="en-US" w:eastAsia="de-DE"/>
              </w:rPr>
              <w:t>The top five softmax probabilities of the predictions on the captured images are outputted. The submission discusses how certain or uncertain the model is of its predictions.</w:t>
            </w:r>
          </w:p>
        </w:tc>
      </w:tr>
    </w:tbl>
    <w:p w:rsidR="00CE7461" w:rsidRPr="00CE7461" w:rsidRDefault="00CE7461" w:rsidP="00CE7461">
      <w:pPr>
        <w:shd w:val="clear" w:color="auto" w:fill="FAFBFC"/>
        <w:spacing w:after="100" w:afterAutospacing="1" w:line="240" w:lineRule="auto"/>
        <w:outlineLvl w:val="2"/>
        <w:rPr>
          <w:rFonts w:ascii="Arial" w:eastAsia="Times New Roman" w:hAnsi="Arial" w:cs="Arial"/>
          <w:b/>
          <w:bCs/>
          <w:color w:val="58646D"/>
          <w:lang w:val="en-US" w:eastAsia="de-DE"/>
        </w:rPr>
      </w:pPr>
      <w:r w:rsidRPr="00CE7461">
        <w:rPr>
          <w:rFonts w:ascii="Arial" w:eastAsia="Times New Roman" w:hAnsi="Arial" w:cs="Arial"/>
          <w:b/>
          <w:bCs/>
          <w:color w:val="58646D"/>
          <w:lang w:val="en-US" w:eastAsia="de-DE"/>
        </w:rPr>
        <w:t>Suggestions to Make Your Project Stand Out!</w:t>
      </w:r>
    </w:p>
    <w:p w:rsidR="00CE7461" w:rsidRPr="00CE7461" w:rsidRDefault="00CE7461" w:rsidP="00CE7461">
      <w:pPr>
        <w:shd w:val="clear" w:color="auto" w:fill="FAFBFC"/>
        <w:spacing w:after="225"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t>Here are a few ideas for going beyond the requirements outlined in the rubric.</w:t>
      </w:r>
    </w:p>
    <w:p w:rsidR="00CE7461" w:rsidRPr="00CE7461" w:rsidRDefault="00CE7461" w:rsidP="00CE7461">
      <w:pPr>
        <w:shd w:val="clear" w:color="auto" w:fill="FAFBFC"/>
        <w:spacing w:after="225"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lastRenderedPageBreak/>
        <w:t>AUGMENT THE TRAINING DATA</w:t>
      </w:r>
      <w:r w:rsidRPr="00CE7461">
        <w:rPr>
          <w:rFonts w:ascii="Arial" w:eastAsia="Times New Roman" w:hAnsi="Arial" w:cs="Arial"/>
          <w:color w:val="58646D"/>
          <w:lang w:val="en-US" w:eastAsia="de-DE"/>
        </w:rPr>
        <w:br/>
        <w:t>Augmenting the training set might help improve model performance. Common data augmentation techniques include rotation, translation, zoom, flips, and/or color perturbation. These techniques can be used individually or combined.</w:t>
      </w:r>
    </w:p>
    <w:p w:rsidR="00CE7461" w:rsidRPr="00CE7461" w:rsidRDefault="00CE7461" w:rsidP="00CE7461">
      <w:pPr>
        <w:shd w:val="clear" w:color="auto" w:fill="FAFBFC"/>
        <w:spacing w:after="225"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t>ANALYZE NEW IMAGE PERFORMANCE IN MORE DETAIL</w:t>
      </w:r>
      <w:r w:rsidRPr="00CE7461">
        <w:rPr>
          <w:rFonts w:ascii="Arial" w:eastAsia="Times New Roman" w:hAnsi="Arial" w:cs="Arial"/>
          <w:color w:val="58646D"/>
          <w:lang w:val="en-US" w:eastAsia="de-DE"/>
        </w:rPr>
        <w:br/>
        <w:t>Calculating the accuracy on these five German traffic sign images found on the web might not give a comprehensive overview of how well the model is performing. Consider ways to do a more detailed analysis of model performance by looking at predictions in more detail. For example, calculate the </w:t>
      </w:r>
      <w:proofErr w:type="spellStart"/>
      <w:r w:rsidRPr="00CE7461">
        <w:rPr>
          <w:rFonts w:ascii="Arial" w:eastAsia="Times New Roman" w:hAnsi="Arial" w:cs="Arial"/>
          <w:color w:val="58646D"/>
          <w:lang w:eastAsia="de-DE"/>
        </w:rPr>
        <w:fldChar w:fldCharType="begin"/>
      </w:r>
      <w:proofErr w:type="spellEnd"/>
      <w:r w:rsidRPr="00CE7461">
        <w:rPr>
          <w:rFonts w:ascii="Arial" w:eastAsia="Times New Roman" w:hAnsi="Arial" w:cs="Arial"/>
          <w:color w:val="58646D"/>
          <w:lang w:val="en-US" w:eastAsia="de-DE"/>
        </w:rPr>
        <w:instrText xml:space="preserve"> HYPERLINK "https://en.wikipedia.org/wiki/Precision_and_recall" \t "_blank" </w:instrText>
      </w:r>
      <w:proofErr w:type="spellStart"/>
      <w:r w:rsidRPr="00CE7461">
        <w:rPr>
          <w:rFonts w:ascii="Arial" w:eastAsia="Times New Roman" w:hAnsi="Arial" w:cs="Arial"/>
          <w:color w:val="58646D"/>
          <w:lang w:eastAsia="de-DE"/>
        </w:rPr>
        <w:fldChar w:fldCharType="separate"/>
      </w:r>
      <w:proofErr w:type="spellEnd"/>
      <w:r w:rsidRPr="00CE7461">
        <w:rPr>
          <w:rFonts w:ascii="Arial" w:eastAsia="Times New Roman" w:hAnsi="Arial" w:cs="Arial"/>
          <w:color w:val="02B3E4"/>
          <w:u w:val="single"/>
          <w:lang w:val="en-US" w:eastAsia="de-DE"/>
        </w:rPr>
        <w:t>precision and recall</w:t>
      </w:r>
      <w:r w:rsidRPr="00CE7461">
        <w:rPr>
          <w:rFonts w:ascii="Arial" w:eastAsia="Times New Roman" w:hAnsi="Arial" w:cs="Arial"/>
          <w:color w:val="58646D"/>
          <w:lang w:eastAsia="de-DE"/>
        </w:rPr>
        <w:fldChar w:fldCharType="end"/>
      </w:r>
      <w:r w:rsidRPr="00CE7461">
        <w:rPr>
          <w:rFonts w:ascii="Arial" w:eastAsia="Times New Roman" w:hAnsi="Arial" w:cs="Arial"/>
          <w:color w:val="58646D"/>
          <w:lang w:val="en-US" w:eastAsia="de-DE"/>
        </w:rPr>
        <w:t> for each traffic sign type from the test set and then compare performance on these five new images</w:t>
      </w:r>
      <w:proofErr w:type="gramStart"/>
      <w:r w:rsidRPr="00CE7461">
        <w:rPr>
          <w:rFonts w:ascii="Arial" w:eastAsia="Times New Roman" w:hAnsi="Arial" w:cs="Arial"/>
          <w:color w:val="58646D"/>
          <w:lang w:val="en-US" w:eastAsia="de-DE"/>
        </w:rPr>
        <w:t>..</w:t>
      </w:r>
      <w:proofErr w:type="gramEnd"/>
    </w:p>
    <w:p w:rsidR="00CE7461" w:rsidRPr="00CE7461" w:rsidRDefault="00CE7461" w:rsidP="00CE7461">
      <w:pPr>
        <w:shd w:val="clear" w:color="auto" w:fill="FAFBFC"/>
        <w:spacing w:after="225"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t>If one of the new images is a stop sign but was predicted to be a bumpy road sign, then we might expect a low recall for stop signs. In other words, the model has trouble predicting on stop signs. If one of the new images is a 100 km/h sign but was predicted to be a stop sign, we might expect precision to be low for stop signs. In other words, if the model says something is a stop sign, we're not very sure that it really is a stop sign.</w:t>
      </w:r>
    </w:p>
    <w:p w:rsidR="00CE7461" w:rsidRPr="00CE7461" w:rsidRDefault="00CE7461" w:rsidP="00CE7461">
      <w:pPr>
        <w:shd w:val="clear" w:color="auto" w:fill="FAFBFC"/>
        <w:spacing w:after="225"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t>Looking at performance of individual sign types can help guide how to better augment the data set or how to fine tune the model.</w:t>
      </w:r>
    </w:p>
    <w:p w:rsidR="00CE7461" w:rsidRPr="00CE7461" w:rsidRDefault="00CE7461" w:rsidP="00CE7461">
      <w:pPr>
        <w:shd w:val="clear" w:color="auto" w:fill="FAFBFC"/>
        <w:spacing w:after="225"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t>CREATE VISUALIZATIONS OF THE SOFTMAX PROBABILITIES</w:t>
      </w:r>
      <w:r w:rsidRPr="00CE7461">
        <w:rPr>
          <w:rFonts w:ascii="Arial" w:eastAsia="Times New Roman" w:hAnsi="Arial" w:cs="Arial"/>
          <w:color w:val="58646D"/>
          <w:lang w:val="en-US" w:eastAsia="de-DE"/>
        </w:rPr>
        <w:br/>
        <w:t>For each of the five new images, create a graphic visualization of the soft-max probabilities. Bar charts might work well.</w:t>
      </w:r>
    </w:p>
    <w:p w:rsidR="00CE7461" w:rsidRPr="00CE7461" w:rsidRDefault="00CE7461" w:rsidP="00CE7461">
      <w:pPr>
        <w:shd w:val="clear" w:color="auto" w:fill="FAFBFC"/>
        <w:spacing w:line="240" w:lineRule="auto"/>
        <w:rPr>
          <w:rFonts w:ascii="Arial" w:eastAsia="Times New Roman" w:hAnsi="Arial" w:cs="Arial"/>
          <w:color w:val="58646D"/>
          <w:lang w:val="en-US" w:eastAsia="de-DE"/>
        </w:rPr>
      </w:pPr>
      <w:r w:rsidRPr="00CE7461">
        <w:rPr>
          <w:rFonts w:ascii="Arial" w:eastAsia="Times New Roman" w:hAnsi="Arial" w:cs="Arial"/>
          <w:color w:val="58646D"/>
          <w:lang w:val="en-US" w:eastAsia="de-DE"/>
        </w:rPr>
        <w:t>VISUALIZE LAYERS OF THE NEURAL NETWORK</w:t>
      </w:r>
      <w:r w:rsidRPr="00CE7461">
        <w:rPr>
          <w:rFonts w:ascii="Arial" w:eastAsia="Times New Roman" w:hAnsi="Arial" w:cs="Arial"/>
          <w:color w:val="58646D"/>
          <w:lang w:val="en-US" w:eastAsia="de-DE"/>
        </w:rPr>
        <w:br/>
        <w:t>See Step 4 of the Iptyon notebook for details about how to do this</w:t>
      </w:r>
    </w:p>
    <w:bookmarkEnd w:id="0"/>
    <w:p w:rsidR="00F652B1" w:rsidRPr="00CE7461" w:rsidRDefault="00F652B1">
      <w:pPr>
        <w:rPr>
          <w:rFonts w:ascii="Arial" w:hAnsi="Arial" w:cs="Arial"/>
          <w:lang w:val="en-US"/>
        </w:rPr>
      </w:pPr>
    </w:p>
    <w:sectPr w:rsidR="00F652B1" w:rsidRPr="00CE74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A1"/>
    <w:rsid w:val="009831A1"/>
    <w:rsid w:val="00C46CD3"/>
    <w:rsid w:val="00CE7461"/>
    <w:rsid w:val="00F652B1"/>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26076-01E4-4E30-AF8F-FCCBD3B2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CE746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E746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E746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g-scope">
    <w:name w:val="ng-scope"/>
    <w:basedOn w:val="Absatz-Standardschriftart"/>
    <w:rsid w:val="00CE7461"/>
  </w:style>
  <w:style w:type="character" w:customStyle="1" w:styleId="apple-converted-space">
    <w:name w:val="apple-converted-space"/>
    <w:basedOn w:val="Absatz-Standardschriftart"/>
    <w:rsid w:val="00CE7461"/>
  </w:style>
  <w:style w:type="character" w:styleId="Hyperlink">
    <w:name w:val="Hyperlink"/>
    <w:basedOn w:val="Absatz-Standardschriftart"/>
    <w:uiPriority w:val="99"/>
    <w:semiHidden/>
    <w:unhideWhenUsed/>
    <w:rsid w:val="00CE7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826541">
      <w:bodyDiv w:val="1"/>
      <w:marLeft w:val="0"/>
      <w:marRight w:val="0"/>
      <w:marTop w:val="0"/>
      <w:marBottom w:val="0"/>
      <w:divBdr>
        <w:top w:val="none" w:sz="0" w:space="0" w:color="auto"/>
        <w:left w:val="none" w:sz="0" w:space="0" w:color="auto"/>
        <w:bottom w:val="none" w:sz="0" w:space="0" w:color="auto"/>
        <w:right w:val="none" w:sz="0" w:space="0" w:color="auto"/>
      </w:divBdr>
      <w:divsChild>
        <w:div w:id="172960356">
          <w:marLeft w:val="0"/>
          <w:marRight w:val="0"/>
          <w:marTop w:val="0"/>
          <w:marBottom w:val="0"/>
          <w:divBdr>
            <w:top w:val="none" w:sz="0" w:space="0" w:color="auto"/>
            <w:left w:val="none" w:sz="0" w:space="0" w:color="auto"/>
            <w:bottom w:val="none" w:sz="0" w:space="0" w:color="auto"/>
            <w:right w:val="none" w:sz="0" w:space="0" w:color="auto"/>
          </w:divBdr>
        </w:div>
        <w:div w:id="786512404">
          <w:marLeft w:val="0"/>
          <w:marRight w:val="0"/>
          <w:marTop w:val="0"/>
          <w:marBottom w:val="0"/>
          <w:divBdr>
            <w:top w:val="none" w:sz="0" w:space="0" w:color="auto"/>
            <w:left w:val="none" w:sz="0" w:space="0" w:color="auto"/>
            <w:bottom w:val="none" w:sz="0" w:space="0" w:color="auto"/>
            <w:right w:val="none" w:sz="0" w:space="0" w:color="auto"/>
          </w:divBdr>
        </w:div>
        <w:div w:id="1322657435">
          <w:marLeft w:val="0"/>
          <w:marRight w:val="0"/>
          <w:marTop w:val="0"/>
          <w:marBottom w:val="0"/>
          <w:divBdr>
            <w:top w:val="none" w:sz="0" w:space="0" w:color="auto"/>
            <w:left w:val="none" w:sz="0" w:space="0" w:color="auto"/>
            <w:bottom w:val="none" w:sz="0" w:space="0" w:color="auto"/>
            <w:right w:val="none" w:sz="0" w:space="0" w:color="auto"/>
          </w:divBdr>
        </w:div>
        <w:div w:id="1938050565">
          <w:marLeft w:val="0"/>
          <w:marRight w:val="0"/>
          <w:marTop w:val="0"/>
          <w:marBottom w:val="0"/>
          <w:divBdr>
            <w:top w:val="none" w:sz="0" w:space="0" w:color="auto"/>
            <w:left w:val="none" w:sz="0" w:space="0" w:color="auto"/>
            <w:bottom w:val="none" w:sz="0" w:space="0" w:color="auto"/>
            <w:right w:val="none" w:sz="0" w:space="0" w:color="auto"/>
          </w:divBdr>
        </w:div>
        <w:div w:id="59181403">
          <w:marLeft w:val="0"/>
          <w:marRight w:val="0"/>
          <w:marTop w:val="1167"/>
          <w:marBottom w:val="1167"/>
          <w:divBdr>
            <w:top w:val="none" w:sz="0" w:space="0" w:color="auto"/>
            <w:left w:val="none" w:sz="0" w:space="0" w:color="auto"/>
            <w:bottom w:val="none" w:sz="0" w:space="0" w:color="auto"/>
            <w:right w:val="none" w:sz="0" w:space="0" w:color="auto"/>
          </w:divBdr>
          <w:divsChild>
            <w:div w:id="1165779708">
              <w:marLeft w:val="0"/>
              <w:marRight w:val="0"/>
              <w:marTop w:val="7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3147</Characters>
  <Application>Microsoft Office Word</Application>
  <DocSecurity>0</DocSecurity>
  <Lines>26</Lines>
  <Paragraphs>7</Paragraphs>
  <ScaleCrop>false</ScaleCrop>
  <Company>Leibniz-Rechenzentrum</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 Johannes</dc:creator>
  <cp:keywords/>
  <dc:description/>
  <cp:lastModifiedBy>Betz, Johannes</cp:lastModifiedBy>
  <cp:revision>2</cp:revision>
  <dcterms:created xsi:type="dcterms:W3CDTF">2017-06-25T00:51:00Z</dcterms:created>
  <dcterms:modified xsi:type="dcterms:W3CDTF">2017-06-25T00:51:00Z</dcterms:modified>
</cp:coreProperties>
</file>