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A2BE" w14:textId="7880F895" w:rsidR="00D9765C" w:rsidRDefault="00112EE7" w:rsidP="00615712">
      <w:pPr>
        <w:pStyle w:val="Heading1"/>
        <w:spacing w:before="15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6768" behindDoc="1" locked="0" layoutInCell="1" allowOverlap="1" wp14:anchorId="6BADDFB8" wp14:editId="515E5FC0">
                <wp:simplePos x="0" y="0"/>
                <wp:positionH relativeFrom="margin">
                  <wp:posOffset>1841841</wp:posOffset>
                </wp:positionH>
                <wp:positionV relativeFrom="margin">
                  <wp:posOffset>-308032</wp:posOffset>
                </wp:positionV>
                <wp:extent cx="4020185" cy="1014730"/>
                <wp:effectExtent l="0" t="0" r="0" b="0"/>
                <wp:wrapSquare wrapText="bothSides"/>
                <wp:docPr id="2499768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185" cy="1014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66256" w14:textId="77777777" w:rsidR="00112EE7" w:rsidRPr="004B6BF7" w:rsidRDefault="00112EE7" w:rsidP="00112EE7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4B6BF7">
                              <w:rPr>
                                <w:rFonts w:ascii="Trebuchet MS" w:hAnsi="Trebuchet MS"/>
                                <w:b/>
                                <w:bCs/>
                                <w:color w:val="FFFFFF" w:themeColor="background1"/>
                                <w:sz w:val="64"/>
                                <w:szCs w:val="64"/>
                              </w:rPr>
                              <w:t>Sales by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DDFB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45.05pt;margin-top:-24.25pt;width:316.55pt;height:79.9pt;z-index:-1617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" filled="f" stroked="f" strokeweight=".5pt">
                <v:textbox>
                  <w:txbxContent>
                    <w:p w14:paraId="7F066256" w14:textId="77777777" w:rsidR="00112EE7" w:rsidRPr="004B6BF7" w:rsidRDefault="00112EE7" w:rsidP="00112EE7">
                      <w:pPr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64"/>
                          <w:szCs w:val="64"/>
                        </w:rPr>
                      </w:pPr>
                      <w:r w:rsidRPr="004B6BF7">
                        <w:rPr>
                          <w:rFonts w:ascii="Trebuchet MS" w:hAnsi="Trebuchet MS"/>
                          <w:b/>
                          <w:bCs/>
                          <w:color w:val="FFFFFF" w:themeColor="background1"/>
                          <w:sz w:val="64"/>
                          <w:szCs w:val="64"/>
                        </w:rPr>
                        <w:t>Sales by Product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15712">
        <w:rPr>
          <w:noProof/>
        </w:rPr>
        <w:drawing>
          <wp:anchor distT="0" distB="0" distL="0" distR="0" simplePos="0" relativeHeight="487134208" behindDoc="1" locked="0" layoutInCell="1" allowOverlap="1" wp14:anchorId="0F46E148" wp14:editId="2293C666">
            <wp:simplePos x="0" y="0"/>
            <wp:positionH relativeFrom="page">
              <wp:posOffset>0</wp:posOffset>
            </wp:positionH>
            <wp:positionV relativeFrom="page">
              <wp:posOffset>-40943</wp:posOffset>
            </wp:positionV>
            <wp:extent cx="7771765" cy="10303521"/>
            <wp:effectExtent l="0" t="0" r="635" b="0"/>
            <wp:wrapNone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6533" cy="1032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C900A" w14:textId="1A66E58C" w:rsidR="00D9765C" w:rsidRDefault="00D9765C">
      <w:pPr>
        <w:pStyle w:val="BodyText"/>
        <w:rPr>
          <w:rFonts w:ascii="Trebuchet MS"/>
          <w:b/>
          <w:sz w:val="20"/>
        </w:rPr>
      </w:pPr>
    </w:p>
    <w:p w14:paraId="478E8AAD" w14:textId="77777777" w:rsidR="00D9765C" w:rsidRDefault="00D9765C">
      <w:pPr>
        <w:pStyle w:val="BodyText"/>
        <w:rPr>
          <w:rFonts w:ascii="Trebuchet MS"/>
          <w:b/>
          <w:sz w:val="20"/>
        </w:rPr>
      </w:pPr>
    </w:p>
    <w:p w14:paraId="426AEDC8" w14:textId="77777777" w:rsidR="00D9765C" w:rsidRDefault="00D9765C">
      <w:pPr>
        <w:pStyle w:val="BodyText"/>
        <w:rPr>
          <w:rFonts w:ascii="Trebuchet MS"/>
          <w:b/>
          <w:sz w:val="20"/>
        </w:rPr>
      </w:pPr>
    </w:p>
    <w:p w14:paraId="1B30F0D1" w14:textId="77777777" w:rsidR="00D9765C" w:rsidRDefault="00D9765C">
      <w:pPr>
        <w:pStyle w:val="BodyText"/>
        <w:spacing w:before="16"/>
        <w:rPr>
          <w:rFonts w:ascii="Trebuchet MS"/>
          <w:b/>
          <w:sz w:val="20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5"/>
        <w:gridCol w:w="1932"/>
        <w:gridCol w:w="2132"/>
        <w:gridCol w:w="1778"/>
        <w:gridCol w:w="2102"/>
      </w:tblGrid>
      <w:tr w:rsidR="00D9765C" w14:paraId="3EB32CD5" w14:textId="77777777">
        <w:trPr>
          <w:trHeight w:val="1005"/>
        </w:trPr>
        <w:tc>
          <w:tcPr>
            <w:tcW w:w="2025" w:type="dxa"/>
            <w:shd w:val="clear" w:color="auto" w:fill="00E6B8"/>
          </w:tcPr>
          <w:p w14:paraId="3F934FA0" w14:textId="7EFD6269" w:rsidR="00D9765C" w:rsidRDefault="00D9765C">
            <w:pPr>
              <w:pStyle w:val="TableParagraph"/>
              <w:spacing w:before="122"/>
              <w:jc w:val="left"/>
              <w:rPr>
                <w:b/>
              </w:rPr>
            </w:pPr>
          </w:p>
          <w:p w14:paraId="116294D4" w14:textId="77777777" w:rsidR="00D9765C" w:rsidRDefault="00000000">
            <w:pPr>
              <w:pStyle w:val="TableParagraph"/>
              <w:ind w:right="13"/>
              <w:rPr>
                <w:b/>
              </w:rPr>
            </w:pPr>
            <w:r>
              <w:rPr>
                <w:b/>
                <w:w w:val="110"/>
              </w:rPr>
              <w:t>Product</w:t>
            </w:r>
            <w:r>
              <w:rPr>
                <w:b/>
                <w:spacing w:val="-3"/>
                <w:w w:val="110"/>
              </w:rPr>
              <w:t xml:space="preserve"> </w:t>
            </w:r>
            <w:r>
              <w:rPr>
                <w:b/>
                <w:spacing w:val="-4"/>
                <w:w w:val="115"/>
              </w:rPr>
              <w:t>Name</w:t>
            </w:r>
          </w:p>
        </w:tc>
        <w:tc>
          <w:tcPr>
            <w:tcW w:w="1932" w:type="dxa"/>
            <w:shd w:val="clear" w:color="auto" w:fill="00E6B8"/>
          </w:tcPr>
          <w:p w14:paraId="0DF44B7B" w14:textId="77777777" w:rsidR="00D9765C" w:rsidRDefault="00D9765C">
            <w:pPr>
              <w:pStyle w:val="TableParagraph"/>
              <w:spacing w:before="122"/>
              <w:jc w:val="left"/>
              <w:rPr>
                <w:b/>
              </w:rPr>
            </w:pPr>
          </w:p>
          <w:p w14:paraId="70006594" w14:textId="77777777" w:rsidR="00D9765C" w:rsidRDefault="00000000">
            <w:pPr>
              <w:pStyle w:val="TableParagraph"/>
              <w:ind w:left="1"/>
              <w:rPr>
                <w:b/>
              </w:rPr>
            </w:pPr>
            <w:r>
              <w:rPr>
                <w:b/>
                <w:w w:val="115"/>
              </w:rPr>
              <w:t>Sales</w:t>
            </w:r>
            <w:r>
              <w:rPr>
                <w:b/>
                <w:spacing w:val="-10"/>
                <w:w w:val="115"/>
              </w:rPr>
              <w:t xml:space="preserve"> </w:t>
            </w:r>
            <w:r>
              <w:rPr>
                <w:b/>
                <w:spacing w:val="-2"/>
                <w:w w:val="115"/>
              </w:rPr>
              <w:t>Quantity</w:t>
            </w:r>
          </w:p>
        </w:tc>
        <w:tc>
          <w:tcPr>
            <w:tcW w:w="2132" w:type="dxa"/>
            <w:shd w:val="clear" w:color="auto" w:fill="00E6B8"/>
          </w:tcPr>
          <w:p w14:paraId="5A45CBEF" w14:textId="77777777" w:rsidR="00D9765C" w:rsidRDefault="00000000">
            <w:pPr>
              <w:pStyle w:val="TableParagraph"/>
              <w:spacing w:before="243" w:line="254" w:lineRule="auto"/>
              <w:ind w:left="123" w:firstLine="115"/>
              <w:jc w:val="left"/>
              <w:rPr>
                <w:b/>
              </w:rPr>
            </w:pPr>
            <w:r>
              <w:rPr>
                <w:b/>
                <w:w w:val="115"/>
              </w:rPr>
              <w:t>Sales</w:t>
            </w:r>
            <w:r>
              <w:rPr>
                <w:b/>
                <w:spacing w:val="-28"/>
                <w:w w:val="115"/>
              </w:rPr>
              <w:t xml:space="preserve"> </w:t>
            </w:r>
            <w:r>
              <w:rPr>
                <w:b/>
                <w:w w:val="115"/>
              </w:rPr>
              <w:t>Change MoM</w:t>
            </w:r>
            <w:r>
              <w:rPr>
                <w:b/>
                <w:spacing w:val="-32"/>
                <w:w w:val="115"/>
              </w:rPr>
              <w:t xml:space="preserve"> </w:t>
            </w:r>
            <w:r>
              <w:rPr>
                <w:b/>
                <w:w w:val="115"/>
              </w:rPr>
              <w:t>(Quantity)</w:t>
            </w:r>
          </w:p>
        </w:tc>
        <w:tc>
          <w:tcPr>
            <w:tcW w:w="1778" w:type="dxa"/>
            <w:shd w:val="clear" w:color="auto" w:fill="00E6B8"/>
          </w:tcPr>
          <w:p w14:paraId="42AD82B0" w14:textId="77777777" w:rsidR="00D9765C" w:rsidRDefault="00000000">
            <w:pPr>
              <w:pStyle w:val="TableParagraph"/>
              <w:spacing w:before="243" w:line="254" w:lineRule="auto"/>
              <w:ind w:left="202" w:firstLine="380"/>
              <w:jc w:val="left"/>
              <w:rPr>
                <w:b/>
              </w:rPr>
            </w:pPr>
            <w:r>
              <w:rPr>
                <w:b/>
                <w:spacing w:val="-2"/>
                <w:w w:val="115"/>
              </w:rPr>
              <w:t xml:space="preserve">Sales </w:t>
            </w:r>
            <w:r>
              <w:rPr>
                <w:b/>
                <w:w w:val="110"/>
              </w:rPr>
              <w:t>Revenue</w:t>
            </w:r>
            <w:r>
              <w:rPr>
                <w:b/>
                <w:spacing w:val="-29"/>
                <w:w w:val="110"/>
              </w:rPr>
              <w:t xml:space="preserve"> </w:t>
            </w:r>
            <w:r>
              <w:rPr>
                <w:b/>
                <w:w w:val="110"/>
              </w:rPr>
              <w:t>($)</w:t>
            </w:r>
          </w:p>
        </w:tc>
        <w:tc>
          <w:tcPr>
            <w:tcW w:w="2102" w:type="dxa"/>
            <w:shd w:val="clear" w:color="auto" w:fill="00E6B8"/>
          </w:tcPr>
          <w:p w14:paraId="157B853D" w14:textId="77777777" w:rsidR="00D9765C" w:rsidRDefault="00000000">
            <w:pPr>
              <w:pStyle w:val="TableParagraph"/>
              <w:spacing w:before="243" w:line="254" w:lineRule="auto"/>
              <w:ind w:left="204" w:firstLine="105"/>
              <w:jc w:val="left"/>
              <w:rPr>
                <w:b/>
              </w:rPr>
            </w:pPr>
            <w:r>
              <w:rPr>
                <w:b/>
                <w:w w:val="115"/>
              </w:rPr>
              <w:t>Sales</w:t>
            </w:r>
            <w:r>
              <w:rPr>
                <w:b/>
                <w:spacing w:val="-28"/>
                <w:w w:val="115"/>
              </w:rPr>
              <w:t xml:space="preserve"> </w:t>
            </w:r>
            <w:r>
              <w:rPr>
                <w:b/>
                <w:w w:val="115"/>
              </w:rPr>
              <w:t>Change MoM</w:t>
            </w:r>
            <w:r>
              <w:rPr>
                <w:b/>
                <w:spacing w:val="-32"/>
                <w:w w:val="115"/>
              </w:rPr>
              <w:t xml:space="preserve"> </w:t>
            </w:r>
            <w:r>
              <w:rPr>
                <w:b/>
                <w:w w:val="115"/>
              </w:rPr>
              <w:t>(Revenue)</w:t>
            </w:r>
          </w:p>
        </w:tc>
      </w:tr>
      <w:tr w:rsidR="00D9765C" w14:paraId="1013F867" w14:textId="77777777">
        <w:trPr>
          <w:trHeight w:val="1020"/>
        </w:trPr>
        <w:tc>
          <w:tcPr>
            <w:tcW w:w="2025" w:type="dxa"/>
            <w:tcBorders>
              <w:bottom w:val="single" w:sz="12" w:space="0" w:color="D0DFFD"/>
            </w:tcBorders>
            <w:shd w:val="clear" w:color="auto" w:fill="FFFFFF"/>
          </w:tcPr>
          <w:p w14:paraId="47AF604B" w14:textId="77777777" w:rsidR="00D01961" w:rsidRDefault="00D01961" w:rsidP="00637FF0">
            <w:pPr>
              <w:pStyle w:val="TableParagraph"/>
              <w:spacing w:before="107"/>
              <w:rPr>
                <w:b/>
              </w:rPr>
            </w:pPr>
          </w:p>
          <w:p w14:paraId="23FD2AE6" w14:textId="3725FEDE" w:rsidR="00637FF0" w:rsidRPr="00637FF0" w:rsidRDefault="00637FF0" w:rsidP="00D01961">
            <w:pPr>
              <w:pStyle w:val="TableParagraph"/>
              <w:spacing w:before="0"/>
              <w:rPr>
                <w:b/>
              </w:rPr>
            </w:pPr>
            <w:r w:rsidRPr="00637FF0">
              <w:rPr>
                <w:b/>
              </w:rPr>
              <w:t>{#</w:t>
            </w:r>
            <w:r>
              <w:rPr>
                <w:b/>
              </w:rPr>
              <w:t>product_</w:t>
            </w:r>
            <w:proofErr w:type="gramStart"/>
            <w:r>
              <w:rPr>
                <w:b/>
              </w:rPr>
              <w:t>sales</w:t>
            </w:r>
            <w:r w:rsidRPr="00637FF0">
              <w:rPr>
                <w:b/>
              </w:rPr>
              <w:t>}{</w:t>
            </w:r>
            <w:proofErr w:type="gramEnd"/>
            <w:r>
              <w:rPr>
                <w:b/>
              </w:rPr>
              <w:t>product_name</w:t>
            </w:r>
            <w:r w:rsidRPr="00637FF0">
              <w:rPr>
                <w:b/>
              </w:rPr>
              <w:t>}</w:t>
            </w:r>
          </w:p>
          <w:p w14:paraId="7583F5BA" w14:textId="04C2106F" w:rsidR="00D9765C" w:rsidRDefault="00D9765C">
            <w:pPr>
              <w:pStyle w:val="TableParagraph"/>
              <w:ind w:right="13"/>
            </w:pPr>
          </w:p>
        </w:tc>
        <w:tc>
          <w:tcPr>
            <w:tcW w:w="1932" w:type="dxa"/>
            <w:tcBorders>
              <w:bottom w:val="single" w:sz="12" w:space="0" w:color="D0DFFD"/>
            </w:tcBorders>
            <w:shd w:val="clear" w:color="auto" w:fill="FFFFFF"/>
          </w:tcPr>
          <w:p w14:paraId="6276EA36" w14:textId="77777777" w:rsidR="00D9765C" w:rsidRDefault="00D9765C">
            <w:pPr>
              <w:pStyle w:val="TableParagraph"/>
              <w:spacing w:before="107"/>
              <w:jc w:val="left"/>
              <w:rPr>
                <w:b/>
              </w:rPr>
            </w:pPr>
          </w:p>
          <w:p w14:paraId="53AC87B3" w14:textId="08183830" w:rsidR="00637FF0" w:rsidRPr="00637FF0" w:rsidRDefault="00637FF0" w:rsidP="00637FF0">
            <w:pPr>
              <w:pStyle w:val="TableParagraph"/>
              <w:ind w:left="1"/>
              <w:rPr>
                <w:w w:val="115"/>
              </w:rPr>
            </w:pPr>
            <w:r w:rsidRPr="00637FF0">
              <w:rPr>
                <w:w w:val="115"/>
              </w:rPr>
              <w:t>{</w:t>
            </w:r>
            <w:proofErr w:type="spellStart"/>
            <w:r>
              <w:rPr>
                <w:w w:val="115"/>
              </w:rPr>
              <w:t>sales_qty</w:t>
            </w:r>
            <w:proofErr w:type="spellEnd"/>
            <w:r w:rsidRPr="00637FF0">
              <w:rPr>
                <w:w w:val="115"/>
              </w:rPr>
              <w:t>}</w:t>
            </w:r>
          </w:p>
          <w:p w14:paraId="07040D63" w14:textId="11F2AB63" w:rsidR="00D9765C" w:rsidRDefault="00D9765C">
            <w:pPr>
              <w:pStyle w:val="TableParagraph"/>
              <w:ind w:left="1"/>
            </w:pPr>
          </w:p>
        </w:tc>
        <w:tc>
          <w:tcPr>
            <w:tcW w:w="2132" w:type="dxa"/>
            <w:tcBorders>
              <w:bottom w:val="single" w:sz="12" w:space="0" w:color="D0DFFD"/>
            </w:tcBorders>
            <w:shd w:val="clear" w:color="auto" w:fill="FFFFFF"/>
          </w:tcPr>
          <w:p w14:paraId="4182346E" w14:textId="77777777" w:rsidR="00D9765C" w:rsidRDefault="00D9765C">
            <w:pPr>
              <w:pStyle w:val="TableParagraph"/>
              <w:spacing w:before="107"/>
              <w:jc w:val="left"/>
              <w:rPr>
                <w:b/>
              </w:rPr>
            </w:pPr>
          </w:p>
          <w:p w14:paraId="3B2232E8" w14:textId="76C38096" w:rsidR="00D9765C" w:rsidRDefault="00637FF0">
            <w:pPr>
              <w:pStyle w:val="TableParagraph"/>
              <w:ind w:right="581"/>
              <w:jc w:val="right"/>
            </w:pPr>
            <w:r>
              <w:rPr>
                <w:w w:val="120"/>
              </w:rPr>
              <w:t>{</w:t>
            </w:r>
            <w:proofErr w:type="spellStart"/>
            <w:r>
              <w:rPr>
                <w:w w:val="115"/>
              </w:rPr>
              <w:t>sales_change_mom_</w:t>
            </w:r>
            <w:proofErr w:type="gramStart"/>
            <w:r>
              <w:rPr>
                <w:w w:val="115"/>
              </w:rPr>
              <w:t>qty</w:t>
            </w:r>
            <w:proofErr w:type="spellEnd"/>
            <w:r>
              <w:rPr>
                <w:w w:val="115"/>
              </w:rPr>
              <w:t>}</w:t>
            </w:r>
            <w:r w:rsidR="009B4441">
              <w:rPr>
                <w:w w:val="115"/>
              </w:rPr>
              <w:t>%</w:t>
            </w:r>
            <w:proofErr w:type="gramEnd"/>
          </w:p>
        </w:tc>
        <w:tc>
          <w:tcPr>
            <w:tcW w:w="1778" w:type="dxa"/>
            <w:tcBorders>
              <w:bottom w:val="single" w:sz="12" w:space="0" w:color="D0DFFD"/>
            </w:tcBorders>
            <w:shd w:val="clear" w:color="auto" w:fill="FFFFFF"/>
          </w:tcPr>
          <w:p w14:paraId="2A07CB0B" w14:textId="77777777" w:rsidR="00D9765C" w:rsidRDefault="00D9765C">
            <w:pPr>
              <w:pStyle w:val="TableParagraph"/>
              <w:spacing w:before="107"/>
              <w:jc w:val="left"/>
              <w:rPr>
                <w:b/>
              </w:rPr>
            </w:pPr>
          </w:p>
          <w:p w14:paraId="075AFD3E" w14:textId="4B9CB917" w:rsidR="00637FF0" w:rsidRPr="00637FF0" w:rsidRDefault="00637FF0" w:rsidP="00637FF0">
            <w:pPr>
              <w:pStyle w:val="TableParagraph"/>
              <w:ind w:left="1"/>
              <w:rPr>
                <w:w w:val="115"/>
              </w:rPr>
            </w:pPr>
            <w:r w:rsidRPr="00637FF0">
              <w:rPr>
                <w:w w:val="115"/>
              </w:rPr>
              <w:t>{</w:t>
            </w:r>
            <w:proofErr w:type="spellStart"/>
            <w:r>
              <w:rPr>
                <w:w w:val="115"/>
              </w:rPr>
              <w:t>sales_revenue</w:t>
            </w:r>
            <w:proofErr w:type="spellEnd"/>
            <w:r w:rsidRPr="00637FF0">
              <w:rPr>
                <w:w w:val="115"/>
              </w:rPr>
              <w:t>}</w:t>
            </w:r>
          </w:p>
          <w:p w14:paraId="080539E5" w14:textId="285CB365" w:rsidR="00D9765C" w:rsidRDefault="00D9765C">
            <w:pPr>
              <w:pStyle w:val="TableParagraph"/>
              <w:ind w:left="5"/>
            </w:pPr>
          </w:p>
        </w:tc>
        <w:tc>
          <w:tcPr>
            <w:tcW w:w="2102" w:type="dxa"/>
            <w:tcBorders>
              <w:bottom w:val="single" w:sz="12" w:space="0" w:color="D0DFFD"/>
            </w:tcBorders>
            <w:shd w:val="clear" w:color="auto" w:fill="FFFFFF"/>
          </w:tcPr>
          <w:p w14:paraId="4B8AB1F3" w14:textId="77777777" w:rsidR="00D9765C" w:rsidRDefault="00D9765C">
            <w:pPr>
              <w:pStyle w:val="TableParagraph"/>
              <w:spacing w:before="107"/>
              <w:jc w:val="left"/>
              <w:rPr>
                <w:b/>
              </w:rPr>
            </w:pPr>
          </w:p>
          <w:p w14:paraId="22D9941E" w14:textId="452903B0" w:rsidR="00D9765C" w:rsidRDefault="00637FF0">
            <w:pPr>
              <w:pStyle w:val="TableParagraph"/>
              <w:ind w:left="99"/>
            </w:pPr>
            <w:r>
              <w:rPr>
                <w:w w:val="120"/>
              </w:rPr>
              <w:t>{</w:t>
            </w:r>
            <w:proofErr w:type="spellStart"/>
            <w:r>
              <w:rPr>
                <w:w w:val="115"/>
              </w:rPr>
              <w:t>sales_change_mom_</w:t>
            </w:r>
            <w:proofErr w:type="gramStart"/>
            <w:r>
              <w:rPr>
                <w:w w:val="115"/>
              </w:rPr>
              <w:t>revenue</w:t>
            </w:r>
            <w:proofErr w:type="spellEnd"/>
            <w:r>
              <w:rPr>
                <w:w w:val="115"/>
              </w:rPr>
              <w:t>}</w:t>
            </w:r>
            <w:r w:rsidR="009B4441">
              <w:rPr>
                <w:w w:val="115"/>
              </w:rPr>
              <w:t>%</w:t>
            </w:r>
            <w:proofErr w:type="gramEnd"/>
            <w:r w:rsidRPr="00637FF0">
              <w:rPr>
                <w:w w:val="115"/>
              </w:rPr>
              <w:t>{/</w:t>
            </w:r>
            <w:proofErr w:type="spellStart"/>
            <w:r>
              <w:rPr>
                <w:w w:val="115"/>
              </w:rPr>
              <w:t>product_sales</w:t>
            </w:r>
            <w:proofErr w:type="spellEnd"/>
            <w:r w:rsidRPr="00637FF0">
              <w:rPr>
                <w:w w:val="115"/>
              </w:rPr>
              <w:t>}</w:t>
            </w:r>
          </w:p>
        </w:tc>
      </w:tr>
    </w:tbl>
    <w:p w14:paraId="2E7FC0C9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7613B39C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6FDE9B1E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49F1CA34" w14:textId="77777777" w:rsidR="00D9765C" w:rsidRDefault="00D9765C">
      <w:pPr>
        <w:pStyle w:val="BodyText"/>
        <w:spacing w:before="218"/>
        <w:rPr>
          <w:rFonts w:ascii="Trebuchet MS"/>
          <w:b/>
          <w:sz w:val="21"/>
        </w:rPr>
      </w:pPr>
    </w:p>
    <w:p w14:paraId="0B1EB175" w14:textId="70A96740" w:rsidR="00D9765C" w:rsidRPr="006600BE" w:rsidRDefault="00000000" w:rsidP="00615712">
      <w:pPr>
        <w:tabs>
          <w:tab w:val="left" w:pos="8754"/>
        </w:tabs>
        <w:ind w:left="1140"/>
        <w:rPr>
          <w:rFonts w:ascii="Trebuchet MS"/>
          <w:color w:val="FFFFFF" w:themeColor="background1"/>
          <w:sz w:val="21"/>
        </w:rPr>
        <w:sectPr w:rsidR="00D9765C" w:rsidRPr="006600BE">
          <w:pgSz w:w="12240" w:h="15840"/>
          <w:pgMar w:top="1400" w:right="200" w:bottom="0" w:left="0" w:header="720" w:footer="720" w:gutter="0"/>
          <w:cols w:space="720"/>
        </w:sectPr>
      </w:pPr>
      <w:r w:rsidRPr="006600BE">
        <w:rPr>
          <w:noProof/>
          <w:color w:val="FFFFFF" w:themeColor="background1"/>
        </w:rPr>
        <mc:AlternateContent>
          <mc:Choice Requires="wps">
            <w:drawing>
              <wp:anchor distT="0" distB="0" distL="0" distR="0" simplePos="0" relativeHeight="487134720" behindDoc="1" locked="0" layoutInCell="1" allowOverlap="1" wp14:anchorId="1F69DCC3" wp14:editId="3B46DD7C">
                <wp:simplePos x="0" y="0"/>
                <wp:positionH relativeFrom="page">
                  <wp:posOffset>1762232</wp:posOffset>
                </wp:positionH>
                <wp:positionV relativeFrom="paragraph">
                  <wp:posOffset>96826</wp:posOffset>
                </wp:positionV>
                <wp:extent cx="3572510" cy="127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72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2510">
                              <a:moveTo>
                                <a:pt x="0" y="0"/>
                              </a:moveTo>
                              <a:lnTo>
                                <a:pt x="357190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E6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27B5F645" id="Graphic 57" o:spid="_x0000_s1026" style="position:absolute;margin-left:138.75pt;margin-top:7.6pt;width:281.3pt;height:.1pt;z-index:-1618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7251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" path="m,l3571907,e" filled="f" strokecolor="#00e6b8">
                <v:path arrowok="t"/>
                <w10:wrap anchorx="page"/>
              </v:shape>
            </w:pict>
          </mc:Fallback>
        </mc:AlternateContent>
      </w:r>
      <w:r w:rsidRPr="006600BE">
        <w:rPr>
          <w:rFonts w:ascii="Trebuchet MS"/>
          <w:color w:val="FFFFFF" w:themeColor="background1"/>
          <w:w w:val="110"/>
          <w:sz w:val="21"/>
        </w:rPr>
        <w:t>Sales</w:t>
      </w:r>
      <w:r w:rsidRPr="006600BE">
        <w:rPr>
          <w:rFonts w:ascii="Trebuchet MS"/>
          <w:color w:val="FFFFFF" w:themeColor="background1"/>
          <w:spacing w:val="18"/>
          <w:w w:val="110"/>
          <w:sz w:val="21"/>
        </w:rPr>
        <w:t xml:space="preserve"> </w:t>
      </w:r>
      <w:r w:rsidRPr="006600BE">
        <w:rPr>
          <w:rFonts w:ascii="Trebuchet MS"/>
          <w:color w:val="FFFFFF" w:themeColor="background1"/>
          <w:spacing w:val="-2"/>
          <w:w w:val="110"/>
          <w:sz w:val="21"/>
        </w:rPr>
        <w:t>Report</w:t>
      </w:r>
      <w:r w:rsidRPr="006600BE">
        <w:rPr>
          <w:rFonts w:ascii="Trebuchet MS"/>
          <w:color w:val="FFFFFF" w:themeColor="background1"/>
          <w:sz w:val="21"/>
        </w:rPr>
        <w:tab/>
      </w:r>
      <w:hyperlink r:id="rId5">
        <w:r w:rsidR="009077CC">
          <w:rPr>
            <w:rFonts w:ascii="Trebuchet MS"/>
            <w:color w:val="FFFFFF" w:themeColor="background1"/>
            <w:spacing w:val="-2"/>
            <w:w w:val="110"/>
            <w:sz w:val="21"/>
          </w:rPr>
          <w:t>acme</w:t>
        </w:r>
        <w:r w:rsidRPr="006600BE">
          <w:rPr>
            <w:rFonts w:ascii="Trebuchet MS"/>
            <w:color w:val="FFFFFF" w:themeColor="background1"/>
            <w:spacing w:val="-2"/>
            <w:w w:val="110"/>
            <w:sz w:val="21"/>
          </w:rPr>
          <w:t>.com</w:t>
        </w:r>
      </w:hyperlink>
    </w:p>
    <w:p w14:paraId="3901AC9E" w14:textId="77777777" w:rsidR="00D9765C" w:rsidRDefault="00D9765C">
      <w:pPr>
        <w:sectPr w:rsidR="00D9765C">
          <w:type w:val="continuous"/>
          <w:pgSz w:w="12240" w:h="15840"/>
          <w:pgMar w:top="1100" w:right="200" w:bottom="0" w:left="0" w:header="720" w:footer="720" w:gutter="0"/>
          <w:cols w:space="720"/>
        </w:sectPr>
      </w:pPr>
    </w:p>
    <w:p w14:paraId="2FD93E28" w14:textId="77777777" w:rsidR="00615712" w:rsidRPr="00615712" w:rsidRDefault="00615712" w:rsidP="00615712"/>
    <w:sectPr w:rsidR="00615712" w:rsidRPr="00615712">
      <w:type w:val="continuous"/>
      <w:pgSz w:w="12240" w:h="15840"/>
      <w:pgMar w:top="1100" w:right="2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5C"/>
    <w:rsid w:val="00112EE7"/>
    <w:rsid w:val="00327995"/>
    <w:rsid w:val="00360311"/>
    <w:rsid w:val="003D2BE0"/>
    <w:rsid w:val="005E07B5"/>
    <w:rsid w:val="00615712"/>
    <w:rsid w:val="00637FF0"/>
    <w:rsid w:val="006600BE"/>
    <w:rsid w:val="00692DE3"/>
    <w:rsid w:val="006C7313"/>
    <w:rsid w:val="009077CC"/>
    <w:rsid w:val="009B4441"/>
    <w:rsid w:val="00B2533F"/>
    <w:rsid w:val="00D01961"/>
    <w:rsid w:val="00D9765C"/>
    <w:rsid w:val="00DA69F8"/>
    <w:rsid w:val="00EB4326"/>
    <w:rsid w:val="00EC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3448"/>
  <w15:docId w15:val="{68CAE02E-D40F-6248-B5EF-3155045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8"/>
      <w:ind w:left="632" w:right="4633"/>
      <w:outlineLvl w:val="0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141"/>
      <w:ind w:left="3763" w:right="2486" w:hanging="530"/>
      <w:outlineLvl w:val="1"/>
    </w:pPr>
    <w:rPr>
      <w:rFonts w:ascii="Trebuchet MS" w:eastAsia="Trebuchet MS" w:hAnsi="Trebuchet MS" w:cs="Trebuchet MS"/>
      <w:b/>
      <w:bCs/>
      <w:sz w:val="58"/>
      <w:szCs w:val="58"/>
    </w:rPr>
  </w:style>
  <w:style w:type="paragraph" w:styleId="Heading3">
    <w:name w:val="heading 3"/>
    <w:basedOn w:val="Normal"/>
    <w:uiPriority w:val="9"/>
    <w:unhideWhenUsed/>
    <w:qFormat/>
    <w:pPr>
      <w:spacing w:before="356"/>
      <w:ind w:right="98"/>
      <w:jc w:val="right"/>
      <w:outlineLvl w:val="2"/>
    </w:pPr>
    <w:rPr>
      <w:rFonts w:ascii="Arial" w:eastAsia="Arial" w:hAnsi="Arial" w:cs="Arial"/>
      <w:sz w:val="44"/>
      <w:szCs w:val="44"/>
    </w:rPr>
  </w:style>
  <w:style w:type="paragraph" w:styleId="Heading4">
    <w:name w:val="heading 4"/>
    <w:basedOn w:val="Normal"/>
    <w:uiPriority w:val="9"/>
    <w:unhideWhenUsed/>
    <w:qFormat/>
    <w:pPr>
      <w:spacing w:before="366"/>
      <w:ind w:right="98"/>
      <w:jc w:val="right"/>
      <w:outlineLvl w:val="3"/>
    </w:pPr>
    <w:rPr>
      <w:sz w:val="43"/>
      <w:szCs w:val="43"/>
    </w:rPr>
  </w:style>
  <w:style w:type="paragraph" w:styleId="Heading5">
    <w:name w:val="heading 5"/>
    <w:basedOn w:val="Normal"/>
    <w:uiPriority w:val="9"/>
    <w:unhideWhenUsed/>
    <w:qFormat/>
    <w:pPr>
      <w:ind w:left="199" w:right="433"/>
      <w:jc w:val="center"/>
      <w:outlineLvl w:val="4"/>
    </w:pPr>
    <w:rPr>
      <w:rFonts w:ascii="Trebuchet MS" w:eastAsia="Trebuchet MS" w:hAnsi="Trebuchet MS" w:cs="Trebuchet MS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unhideWhenUsed/>
    <w:qFormat/>
    <w:pPr>
      <w:spacing w:before="51"/>
      <w:ind w:left="6584"/>
      <w:outlineLvl w:val="5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7">
    <w:name w:val="heading 7"/>
    <w:basedOn w:val="Normal"/>
    <w:link w:val="Heading7Char"/>
    <w:uiPriority w:val="1"/>
    <w:qFormat/>
    <w:pPr>
      <w:ind w:left="5354"/>
      <w:outlineLvl w:val="6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8">
    <w:name w:val="heading 8"/>
    <w:basedOn w:val="Normal"/>
    <w:link w:val="Heading8Char"/>
    <w:uiPriority w:val="1"/>
    <w:qFormat/>
    <w:pPr>
      <w:ind w:left="5354" w:right="1098"/>
      <w:outlineLvl w:val="7"/>
    </w:pPr>
    <w:rPr>
      <w:sz w:val="24"/>
      <w:szCs w:val="24"/>
    </w:rPr>
  </w:style>
  <w:style w:type="paragraph" w:styleId="Heading9">
    <w:name w:val="heading 9"/>
    <w:basedOn w:val="Normal"/>
    <w:uiPriority w:val="1"/>
    <w:qFormat/>
    <w:pPr>
      <w:outlineLvl w:val="8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  <w:rPr>
      <w:rFonts w:ascii="Trebuchet MS" w:eastAsia="Trebuchet MS" w:hAnsi="Trebuchet MS" w:cs="Trebuchet MS"/>
    </w:rPr>
  </w:style>
  <w:style w:type="character" w:customStyle="1" w:styleId="Heading6Char">
    <w:name w:val="Heading 6 Char"/>
    <w:basedOn w:val="DefaultParagraphFont"/>
    <w:link w:val="Heading6"/>
    <w:uiPriority w:val="9"/>
    <w:rsid w:val="00692DE3"/>
    <w:rPr>
      <w:rFonts w:ascii="Trebuchet MS" w:eastAsia="Trebuchet MS" w:hAnsi="Trebuchet MS" w:cs="Trebuchet MS"/>
      <w:b/>
      <w:bCs/>
      <w:sz w:val="25"/>
      <w:szCs w:val="25"/>
    </w:rPr>
  </w:style>
  <w:style w:type="character" w:customStyle="1" w:styleId="Heading7Char">
    <w:name w:val="Heading 7 Char"/>
    <w:basedOn w:val="DefaultParagraphFont"/>
    <w:link w:val="Heading7"/>
    <w:uiPriority w:val="1"/>
    <w:rsid w:val="00692DE3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sid w:val="00692DE3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2DE3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37FF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77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rwebsite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Ecommerce Monthly Sales Report</vt:lpstr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Monthly Sales Report</dc:title>
  <dc:creator>Visme</dc:creator>
  <cp:lastModifiedBy>Johannes Jolkkonen</cp:lastModifiedBy>
  <cp:revision>11</cp:revision>
  <dcterms:created xsi:type="dcterms:W3CDTF">2024-07-13T16:40:00Z</dcterms:created>
  <dcterms:modified xsi:type="dcterms:W3CDTF">2024-07-22T17:58:00Z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Visme</vt:lpwstr>
  </property>
  <property fmtid="{D5CDD505-2E9C-101B-9397-08002B2CF9AE}" pid="3" name="Producer">
    <vt:lpwstr>Visme</vt:lpwstr>
  </property>
</Properties>
</file>