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center"/>
        <w:bidi w:val="0"/>
        <w:rPr/>
      </w:pPr>
      <w:r>
        <w:rPr/>
        <w:t>Universidad Nacional de San Agustin de Arequipa</w:t>
        <w:br/>
        <w:t>Escuela Profesional de Ciencia de la Computacion</w:t>
        <w:br/>
        <w:t>Curso: Inteligencia Artificial</w:t>
      </w:r>
    </w:p>
    <w:p>
      <w:pPr>
        <w:pStyle w:val="Heading1"/>
        <w:bidi w:val="0"/>
        <w:jc w:val="center"/>
        <w:rPr/>
      </w:pPr>
      <w:r>
        <w:rPr/>
        <w:t>Laboratorio 12: Principios SOLID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Nombre:</w:t>
      </w:r>
      <w:r>
        <w:rPr/>
        <w:t xml:space="preserve"> JOHAN DIEGO HUAMANI SABINA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Fecha:</w:t>
      </w:r>
      <w:r>
        <w:rPr/>
        <w:t xml:space="preserve"> 26 de Julio del 2026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Proyecto:</w:t>
      </w:r>
      <w:r>
        <w:rPr/>
        <w:t xml:space="preserve"> MenteEnCasa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Repositorio:</w:t>
      </w:r>
      <w:r>
        <w:rPr/>
        <w:t xml:space="preserve"> https://github.com/Johansabin/IngSoftware_Proyecto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Rama:</w:t>
      </w:r>
      <w:r>
        <w:rPr/>
        <w:t xml:space="preserve"> main, con trabajo del BC3 integrado desde Bounded-3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Bounded Context trabajado:</w:t>
      </w:r>
      <w:r>
        <w:rPr/>
        <w:t xml:space="preserve"> BC3 - Support Chat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1. Objetivo del trabajo</w:t>
      </w:r>
    </w:p>
    <w:p>
      <w:pPr>
        <w:pStyle w:val="BodyText"/>
        <w:bidi w:val="0"/>
        <w:spacing w:before="0" w:after="283"/>
        <w:jc w:val="start"/>
        <w:rPr/>
      </w:pPr>
      <w:r>
        <w:rPr/>
        <w:t>El objetivo fue aplicar y evidenciar principios SOLID en el bounded context BC3 Support Chat, encargado de sesiones de chat anonimas entre estudiantes y psicologos. Se reviso la separacion por capas, las responsabilidades de dominio, el contrato del repositorio y la forma en que la capa de aplicacion depende de abstracciones.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2. Alcance del BC3 Support Chat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Inicio de sesiones anonimas de chat.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Envio de mensajes por estudiante o psicologo.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Cierre de sesiones activas.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 de sesiones activas por psicologo.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Persistencia en memoria mediante una implementacion del repositorio.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3. Avances realizados en GitHub</w:t>
      </w:r>
    </w:p>
    <w:tbl>
      <w:tblPr>
        <w:tblW w:w="94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6"/>
        <w:gridCol w:w="931"/>
        <w:gridCol w:w="2052"/>
        <w:gridCol w:w="5513"/>
      </w:tblGrid>
      <w:tr>
        <w:trPr/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Avance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Commit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Mensaje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Descripcion</w:t>
            </w:r>
          </w:p>
        </w:tc>
      </w:tr>
      <w:tr>
        <w:trPr/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5d4edf0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feat(bc3): apply SOLID principles to support chat</w:t>
            </w:r>
          </w:p>
        </w:tc>
        <w:tc>
          <w:tcPr>
            <w:tcW w:w="55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Refuerzo de principios SOLID en BC3: responsabilidad de reglas en dominio, excepcion especifica de aplicacion y dependencia del servicio hacia el contrato del repositorio.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4. Principios SOLID aplicados</w:t>
      </w:r>
    </w:p>
    <w:tbl>
      <w:tblPr>
        <w:tblW w:w="94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9"/>
        <w:gridCol w:w="4346"/>
        <w:gridCol w:w="3467"/>
      </w:tblGrid>
      <w:tr>
        <w:trPr/>
        <w:tc>
          <w:tcPr>
            <w:tcW w:w="15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Principio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Aplicacion en BC3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Evidencia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SRP - Single Responsibility Principle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 entidad ChatSession conserva las reglas del agregado, como validar si una sesion esta activa o asignada a un psicologo. El servicio de aplicacion coordina casos de uso y delega creacion, persistencia y reglas al componente correspondiente.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ChatSession.ensureActive, ChatSession.isAssignedTo, ChatSessionAppServiceImpl.createChatSession, createMessage y saveChatSession.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OCP - Open/Closed Principle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 capa de aplicacion queda cerrada a cambios cuando se agregan nuevas implementaciones de persistencia, porque trabaja contra ChatSessionRepository. InMemoryChatSessionRepository puede ser reemplazado por MySQL, JPA u otra implementacion sin cambiar el caso de uso.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ChatSessionRepository define el contrato; InMemoryChatSessionRepository es una implementacion concreta.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DIP - Dependency Inversion Principle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ChatSessionAppServiceImpl no crea ni conoce la infraestructura concreta. Recibe un ChatSessionRepository por constructor y depende de la abstraccion del dominio.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Campo chatSessionRepository y constructor de ChatSessionAppServiceImpl.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ISP - Interface Segregation Principle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contrato del repositorio expone solo operaciones necesarias para el caso de uso de chat: guardar, buscar por id y consultar sesiones activas por psicologo. No fuerza a la implementacion en memoria a cumplir metodos externos al BC3.</w:t>
            </w:r>
          </w:p>
        </w:tc>
        <w:tc>
          <w:tcPr>
            <w:tcW w:w="34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ChatSessionRepository contiene save, findById y findActiveByPsychologist.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5. Fragmentos de codigo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5.1 SRP: reglas dentro del agregado ChatSession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public void sendMessage(Message message)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ensureActive();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messages.add(Objects.requireNonNull(message, "El mensaje es obligatorio"));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auditData.registerUpdate();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}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public boolean isAssignedTo(UUID psychologistId)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return this.psychologistId.equals(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        </w:t>
      </w:r>
      <w:r>
        <w:rPr/>
        <w:t>Objects.requireNonNull(psychologistId, "El id del psicologo es obligatorio"));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}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private void ensureActive()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if (!isActive())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    </w:t>
      </w:r>
      <w:r>
        <w:rPr/>
        <w:t>throw new IllegalStateException("No se pueden enviar mensajes en una sesion cerrada");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5.2 DIP/OCP: servicio de aplicacion dependiente de una abstraccion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private final ChatSessionRepository chatSessionRepository;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public ChatSessionAppServiceImpl(ChatSessionRepository chatSessionRepository)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this.chatSessionRepository = Objects.requireNonNull(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        </w:t>
      </w:r>
      <w:r>
        <w:rPr/>
        <w:t>chatSessionRepository, "El repositorio de chat es obligatorio");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5.3 SRP: flujo de aplicacion dividido en pasos pequenos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public void sendMessage(SendMessageRequest request)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Objects.requireNonNull(request, "La solicitud de envio de mensaje es obligatoria");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ChatSession chatSession = getChat(request.getChatId());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chatSession.sendMessage(createMessage(request));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saveChatSession(chatSession);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}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private Message createMessage(SendMessageRequest request)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return new Message(request.getContent(), request.getSenderRole());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}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private void saveChatSession(ChatSession chatSession)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chatSessionRepository.save(chatSession);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5.4 Excepcion especifica para el caso de aplicacion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public class ChatSessionNotFoundException extends RuntimeException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public ChatSessionNotFoundException(UUID chatId)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    </w:t>
      </w:r>
      <w:r>
        <w:rPr/>
        <w:t>super("No existe una sesion de chat con el id indicado: " + chatId);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5.5 Repositorio usando comportamiento del dominio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for (ChatSession session : sessions.values())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if (session.isActive() &amp;&amp; session.isAssignedTo(psychologistId)) {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    </w:t>
      </w:r>
      <w:r>
        <w:rPr/>
        <w:t>activeSessions.add(session);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6. Validacion de compilacion</w:t>
      </w:r>
    </w:p>
    <w:p>
      <w:pPr>
        <w:pStyle w:val="BodyText"/>
        <w:bidi w:val="0"/>
        <w:spacing w:before="0" w:after="283"/>
        <w:jc w:val="start"/>
        <w:rPr/>
      </w:pPr>
      <w:r>
        <w:rPr/>
        <w:t>El bounded context BC3 fue compilado localmente con Java 21 usando las capas de dominio, aplicacion e infraestructura: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javac -d /tmp/ingsoftware_bc3_classes \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src/domain/BC3_SoporteChat/*.java \</w:t>
      </w:r>
    </w:p>
    <w:p>
      <w:pPr>
        <w:pStyle w:val="PreformattedText"/>
        <w:pBdr/>
        <w:bidi w:val="0"/>
        <w:spacing w:lineRule="auto" w:line="324" w:before="0" w:after="0"/>
        <w:jc w:val="start"/>
        <w:rPr/>
      </w:pPr>
      <w:r>
        <w:rPr/>
        <w:t>src/application/BC3_SupportChat/*.java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src/infrastructure/BC3_SupportChat/*.java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Resultado:</w:t>
      </w:r>
      <w:r>
        <w:rPr/>
        <w:t xml:space="preserve"> compilacion exitosa, sin errores del compilador.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7. Evidencias recomendadas para insertar como imagenes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Captura del comando de compilacion anterior ejecutado en terminal.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Captura del commit 5d4edf0 en GitHub mostrando los archivos modificados de BC3.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Captura de SonarLint en el IDE sobre los archivos modificados, idealmente sin issues Blocker o Critical.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Captura de la estructura del repositorio en GitHub mostrando que main mantiene docs y src en la raiz. </w:t>
      </w:r>
    </w:p>
    <w:p>
      <w:pPr>
        <w:pStyle w:val="BodyTextsmall"/>
        <w:bidi w:val="0"/>
        <w:spacing w:before="0" w:after="283"/>
        <w:jc w:val="start"/>
        <w:rPr/>
      </w:pPr>
      <w:r>
        <w:rPr/>
        <w:t>Nota: en este entorno no se encontro una herramienta CLI de SonarLint o SonarScanner instalada. La evidencia de SonarLint debe tomarse desde el IDE usado para el curso.</w:t>
      </w:r>
    </w:p>
    <w:sectPr>
      <w:type w:val="nextPage"/>
      <w:pgSz w:w="11906" w:h="16838"/>
      <w:pgMar w:left="1247" w:right="1247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color w:val="20212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rFonts w:ascii="Noto Sans" w:hAnsi="Noto Sans"/>
      <w:b/>
      <w:bCs/>
      <w:color w:val="111827"/>
      <w:sz w:val="34"/>
      <w:szCs w:val="3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1" w:color="D1D5DB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11827"/>
      <w:sz w:val="27"/>
      <w:szCs w:val="27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111827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1" w:color="D1D5DB"/>
        <w:left w:val="single" w:sz="2" w:space="1" w:color="D1D5DB"/>
        <w:bottom w:val="single" w:sz="2" w:space="1" w:color="D1D5DB"/>
        <w:right w:val="single" w:sz="2" w:space="1" w:color="D1D5DB"/>
      </w:pBdr>
      <w:spacing w:lineRule="auto" w:line="324" w:before="0" w:after="0"/>
    </w:pPr>
    <w:rPr>
      <w:rFonts w:ascii="Liberation Mono;Consolas;monospace" w:hAnsi="Liberation Mono;Consolas;monospace" w:eastAsia="Liberation Mono;Consolas;monospace" w:cs="Liberation Mono;Consolas;monospace"/>
      <w:sz w:val="18"/>
      <w:szCs w:val="18"/>
    </w:rPr>
  </w:style>
  <w:style w:type="paragraph" w:styleId="BodyTextcenter">
    <w:name w:val="Body Text.center"/>
    <w:basedOn w:val="BodyText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mall">
    <w:name w:val="Body Text.small"/>
    <w:basedOn w:val="BodyText"/>
    <w:qFormat/>
    <w:pPr/>
    <w:rPr>
      <w:color w:val="4B5563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695</Words>
  <Characters>4955</Characters>
  <CharactersWithSpaces>5665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Laboratorio 12 - Principios SOLID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