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3ED" w:rsidRDefault="003A03ED">
      <w:pPr>
        <w:rPr>
          <w:rFonts w:ascii="Arial" w:hAnsi="Arial" w:cs="Arial"/>
          <w:sz w:val="24"/>
          <w:szCs w:val="24"/>
        </w:rPr>
      </w:pPr>
    </w:p>
    <w:p w:rsidR="00C50C9B" w:rsidRPr="00844322" w:rsidRDefault="00EE3D1C" w:rsidP="00C50C9B">
      <w:pPr>
        <w:spacing w:line="240" w:lineRule="auto"/>
        <w:jc w:val="both"/>
        <w:rPr>
          <w:rFonts w:ascii="Arial" w:hAnsi="Arial" w:cs="Arial"/>
          <w:b/>
          <w:sz w:val="24"/>
          <w:szCs w:val="24"/>
        </w:rPr>
      </w:pPr>
      <w:r w:rsidRPr="00844322">
        <w:rPr>
          <w:rFonts w:ascii="Arial" w:hAnsi="Arial" w:cs="Arial"/>
          <w:b/>
          <w:sz w:val="24"/>
          <w:szCs w:val="24"/>
        </w:rPr>
        <w:t>Superficies y Poblaciones.</w:t>
      </w:r>
    </w:p>
    <w:p w:rsidR="00EE3D1C" w:rsidRPr="00DF1D09" w:rsidRDefault="00C50C9B" w:rsidP="00C50C9B">
      <w:pPr>
        <w:spacing w:line="240" w:lineRule="auto"/>
        <w:jc w:val="both"/>
        <w:rPr>
          <w:rFonts w:ascii="Arial" w:hAnsi="Arial" w:cs="Arial"/>
          <w:color w:val="0D0D0D"/>
          <w:sz w:val="24"/>
          <w:szCs w:val="24"/>
          <w:shd w:val="clear" w:color="auto" w:fill="FFFFFF"/>
        </w:rPr>
      </w:pPr>
      <w:r w:rsidRPr="00DF1D09">
        <w:rPr>
          <w:rFonts w:ascii="Arial" w:hAnsi="Arial" w:cs="Arial"/>
          <w:sz w:val="24"/>
          <w:szCs w:val="24"/>
        </w:rPr>
        <w:br/>
      </w:r>
      <w:r w:rsidRPr="00DF1D09">
        <w:rPr>
          <w:rFonts w:ascii="Arial" w:hAnsi="Arial" w:cs="Arial"/>
          <w:color w:val="0D0D0D"/>
          <w:sz w:val="24"/>
          <w:szCs w:val="24"/>
          <w:shd w:val="clear" w:color="auto" w:fill="FFFFFF"/>
        </w:rPr>
        <w:t>Al estudiar la relación entre la extensión territorial y la población de una región, es posible identificar patrones significativos que influyen en aspectos cruciales como la planificación urbana, la distribución de recursos y la provisión de servicios públicos y de salud. Este enfoque no solo ayuda a determinar las densidades poblacionales en áreas urbanas, sino que también facilita la formulación de estrategias de desarrollo específicas, con el objetivo de optimizar el uso de recursos económicos y humanos en proyectos futuros.</w:t>
      </w:r>
    </w:p>
    <w:p w:rsidR="00844322" w:rsidRPr="00DF1D09" w:rsidRDefault="00844322" w:rsidP="00C50C9B">
      <w:pPr>
        <w:spacing w:line="240" w:lineRule="auto"/>
        <w:jc w:val="both"/>
        <w:rPr>
          <w:rFonts w:ascii="Arial" w:hAnsi="Arial" w:cs="Arial"/>
          <w:color w:val="0D0D0D"/>
          <w:sz w:val="24"/>
          <w:szCs w:val="24"/>
          <w:shd w:val="clear" w:color="auto" w:fill="FFFFFF"/>
        </w:rPr>
      </w:pPr>
      <w:r w:rsidRPr="00DF1D09">
        <w:rPr>
          <w:rFonts w:ascii="Arial" w:hAnsi="Arial" w:cs="Arial"/>
          <w:color w:val="0D0D0D"/>
          <w:sz w:val="24"/>
          <w:szCs w:val="24"/>
          <w:shd w:val="clear" w:color="auto" w:fill="FFFFFF"/>
        </w:rPr>
        <w:t xml:space="preserve">Considerando los aspectos anteriores se propone un modelo estadístico para proyectar la superficie de un municipio, considerando los siguientes datos históricos. </w:t>
      </w:r>
    </w:p>
    <w:p w:rsidR="00844322" w:rsidRPr="00DF1D09" w:rsidRDefault="00844322" w:rsidP="00C50C9B">
      <w:pPr>
        <w:spacing w:line="240" w:lineRule="auto"/>
        <w:jc w:val="both"/>
        <w:rPr>
          <w:rFonts w:ascii="Arial" w:hAnsi="Arial" w:cs="Arial"/>
          <w:sz w:val="24"/>
          <w:szCs w:val="24"/>
        </w:rPr>
      </w:pPr>
      <w:r w:rsidRPr="00DF1D09">
        <w:rPr>
          <w:rFonts w:ascii="Arial" w:hAnsi="Arial" w:cs="Arial"/>
          <w:sz w:val="24"/>
          <w:szCs w:val="24"/>
        </w:rPr>
        <w:t>Cantidad de datos: 1116, excluyendo un dato faltante.</w:t>
      </w:r>
    </w:p>
    <w:p w:rsidR="00844322" w:rsidRDefault="00844322" w:rsidP="00C50C9B">
      <w:pPr>
        <w:spacing w:line="240" w:lineRule="auto"/>
        <w:jc w:val="both"/>
        <w:rPr>
          <w:rFonts w:ascii="Arial" w:hAnsi="Arial" w:cs="Arial"/>
          <w:sz w:val="24"/>
          <w:szCs w:val="24"/>
        </w:rPr>
      </w:pPr>
      <w:r w:rsidRPr="00DF1D09">
        <w:rPr>
          <w:rFonts w:ascii="Arial" w:hAnsi="Arial" w:cs="Arial"/>
          <w:sz w:val="24"/>
          <w:szCs w:val="24"/>
        </w:rPr>
        <w:t>Variables: Tres (3) tipo numéricas y tres (3) categóricas.</w:t>
      </w:r>
    </w:p>
    <w:p w:rsidR="00E84353" w:rsidRPr="00DF1D09" w:rsidRDefault="00E84353" w:rsidP="00C50C9B">
      <w:pPr>
        <w:spacing w:line="240" w:lineRule="auto"/>
        <w:jc w:val="both"/>
        <w:rPr>
          <w:rFonts w:ascii="Arial" w:hAnsi="Arial" w:cs="Arial"/>
          <w:sz w:val="24"/>
          <w:szCs w:val="24"/>
        </w:rPr>
      </w:pPr>
    </w:p>
    <w:p w:rsidR="00844322" w:rsidRPr="00DF1D09" w:rsidRDefault="00844322" w:rsidP="00844322">
      <w:pPr>
        <w:spacing w:line="240" w:lineRule="auto"/>
        <w:jc w:val="both"/>
        <w:rPr>
          <w:rFonts w:ascii="Arial" w:hAnsi="Arial" w:cs="Arial"/>
          <w:sz w:val="24"/>
          <w:szCs w:val="24"/>
        </w:rPr>
      </w:pPr>
      <w:r w:rsidRPr="00DF1D09">
        <w:rPr>
          <w:rFonts w:ascii="Arial" w:hAnsi="Arial" w:cs="Arial"/>
          <w:b/>
          <w:sz w:val="24"/>
          <w:szCs w:val="24"/>
        </w:rPr>
        <w:t>Resumen descriptivo</w:t>
      </w:r>
      <w:r w:rsidRPr="00DF1D09">
        <w:rPr>
          <w:rFonts w:ascii="Arial" w:hAnsi="Arial" w:cs="Arial"/>
          <w:sz w:val="24"/>
          <w:szCs w:val="24"/>
        </w:rPr>
        <w:t>:</w:t>
      </w:r>
    </w:p>
    <w:p w:rsidR="009803FE" w:rsidRPr="009803FE" w:rsidRDefault="009803FE" w:rsidP="009803FE">
      <w:pPr>
        <w:spacing w:line="240" w:lineRule="auto"/>
        <w:jc w:val="both"/>
        <w:rPr>
          <w:rFonts w:ascii="Arial" w:hAnsi="Arial" w:cs="Arial"/>
          <w:color w:val="0D0D0D"/>
          <w:sz w:val="24"/>
          <w:szCs w:val="24"/>
          <w:shd w:val="clear" w:color="auto" w:fill="FFFFFF"/>
        </w:rPr>
      </w:pPr>
      <w:r w:rsidRPr="009803FE">
        <w:rPr>
          <w:rFonts w:ascii="Arial" w:hAnsi="Arial" w:cs="Arial"/>
          <w:color w:val="0D0D0D"/>
          <w:sz w:val="24"/>
          <w:szCs w:val="24"/>
          <w:shd w:val="clear" w:color="auto" w:fill="FFFFFF"/>
        </w:rPr>
        <w:t>En los resultados de los análisis descriptivos, se observa una gran variabilidad en las variables de superficie y población. Esto se refleja en la distancia entre las medias y las medianas, lo que sugiere la presencia de datos atípicos que podrían afectar la precisión de las predicciones de superficie. Por otro lado, la variable rural muestra un comportamiento más consistente en comparación con las otras variables.</w:t>
      </w:r>
    </w:p>
    <w:p w:rsidR="00844322" w:rsidRDefault="00DF1D09" w:rsidP="00DF1D09">
      <w:pPr>
        <w:spacing w:line="240" w:lineRule="auto"/>
        <w:jc w:val="center"/>
        <w:rPr>
          <w:rFonts w:ascii="Arial" w:hAnsi="Arial" w:cs="Arial"/>
          <w:sz w:val="24"/>
          <w:szCs w:val="24"/>
        </w:rPr>
      </w:pPr>
      <w:r w:rsidRPr="00DF1D09">
        <w:rPr>
          <w:rFonts w:ascii="Arial" w:hAnsi="Arial" w:cs="Arial"/>
          <w:sz w:val="24"/>
          <w:szCs w:val="24"/>
        </w:rPr>
        <w:drawing>
          <wp:inline distT="0" distB="0" distL="0" distR="0" wp14:anchorId="7E6DD411" wp14:editId="32A389DB">
            <wp:extent cx="2361733" cy="415287"/>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8940" cy="444689"/>
                    </a:xfrm>
                    <a:prstGeom prst="rect">
                      <a:avLst/>
                    </a:prstGeom>
                  </pic:spPr>
                </pic:pic>
              </a:graphicData>
            </a:graphic>
          </wp:inline>
        </w:drawing>
      </w:r>
      <w:r w:rsidRPr="00DF1D09">
        <w:rPr>
          <w:rFonts w:ascii="Arial" w:hAnsi="Arial" w:cs="Arial"/>
          <w:sz w:val="24"/>
          <w:szCs w:val="24"/>
        </w:rPr>
        <w:drawing>
          <wp:inline distT="0" distB="0" distL="0" distR="0" wp14:anchorId="1031B119" wp14:editId="1580A8D6">
            <wp:extent cx="2165388" cy="40487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7004" cy="435094"/>
                    </a:xfrm>
                    <a:prstGeom prst="rect">
                      <a:avLst/>
                    </a:prstGeom>
                  </pic:spPr>
                </pic:pic>
              </a:graphicData>
            </a:graphic>
          </wp:inline>
        </w:drawing>
      </w:r>
      <w:r w:rsidRPr="00DF1D09">
        <w:rPr>
          <w:rFonts w:ascii="Arial" w:hAnsi="Arial" w:cs="Arial"/>
          <w:sz w:val="24"/>
          <w:szCs w:val="24"/>
        </w:rPr>
        <w:drawing>
          <wp:inline distT="0" distB="0" distL="0" distR="0" wp14:anchorId="534BD363" wp14:editId="6E57F6C7">
            <wp:extent cx="2007235" cy="40720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31" cy="429637"/>
                    </a:xfrm>
                    <a:prstGeom prst="rect">
                      <a:avLst/>
                    </a:prstGeom>
                  </pic:spPr>
                </pic:pic>
              </a:graphicData>
            </a:graphic>
          </wp:inline>
        </w:drawing>
      </w:r>
    </w:p>
    <w:p w:rsidR="00E84353" w:rsidRDefault="00E84353" w:rsidP="00C50C9B">
      <w:pPr>
        <w:spacing w:line="240" w:lineRule="auto"/>
        <w:jc w:val="both"/>
        <w:rPr>
          <w:rFonts w:ascii="Arial" w:hAnsi="Arial" w:cs="Arial"/>
          <w:b/>
          <w:sz w:val="24"/>
          <w:szCs w:val="24"/>
        </w:rPr>
      </w:pPr>
    </w:p>
    <w:p w:rsidR="00844322" w:rsidRDefault="009803FE" w:rsidP="00C50C9B">
      <w:pPr>
        <w:spacing w:line="240" w:lineRule="auto"/>
        <w:jc w:val="both"/>
        <w:rPr>
          <w:rFonts w:ascii="Arial" w:hAnsi="Arial" w:cs="Arial"/>
          <w:b/>
          <w:sz w:val="24"/>
          <w:szCs w:val="24"/>
        </w:rPr>
      </w:pPr>
      <w:r w:rsidRPr="00DF1D09">
        <w:rPr>
          <w:rFonts w:ascii="Arial" w:hAnsi="Arial" w:cs="Arial"/>
          <w:b/>
          <w:sz w:val="24"/>
          <w:szCs w:val="24"/>
        </w:rPr>
        <w:drawing>
          <wp:anchor distT="0" distB="0" distL="114300" distR="114300" simplePos="0" relativeHeight="251658240" behindDoc="1" locked="0" layoutInCell="1" allowOverlap="1" wp14:anchorId="1A3482AF" wp14:editId="6B863B47">
            <wp:simplePos x="0" y="0"/>
            <wp:positionH relativeFrom="margin">
              <wp:align>left</wp:align>
            </wp:positionH>
            <wp:positionV relativeFrom="paragraph">
              <wp:posOffset>274320</wp:posOffset>
            </wp:positionV>
            <wp:extent cx="2524125" cy="807085"/>
            <wp:effectExtent l="0" t="0" r="9525" b="0"/>
            <wp:wrapTight wrapText="bothSides">
              <wp:wrapPolygon edited="0">
                <wp:start x="0" y="0"/>
                <wp:lineTo x="0" y="20903"/>
                <wp:lineTo x="21518" y="20903"/>
                <wp:lineTo x="2151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4125" cy="807085"/>
                    </a:xfrm>
                    <a:prstGeom prst="rect">
                      <a:avLst/>
                    </a:prstGeom>
                  </pic:spPr>
                </pic:pic>
              </a:graphicData>
            </a:graphic>
            <wp14:sizeRelH relativeFrom="margin">
              <wp14:pctWidth>0</wp14:pctWidth>
            </wp14:sizeRelH>
            <wp14:sizeRelV relativeFrom="margin">
              <wp14:pctHeight>0</wp14:pctHeight>
            </wp14:sizeRelV>
          </wp:anchor>
        </w:drawing>
      </w:r>
      <w:r w:rsidR="00E24CD1">
        <w:rPr>
          <w:rFonts w:ascii="Arial" w:hAnsi="Arial" w:cs="Arial"/>
          <w:b/>
          <w:sz w:val="24"/>
          <w:szCs w:val="24"/>
        </w:rPr>
        <w:t>Modelo:</w:t>
      </w:r>
    </w:p>
    <w:p w:rsidR="00DF1D09" w:rsidRDefault="009803FE" w:rsidP="00C50C9B">
      <w:pPr>
        <w:spacing w:line="240" w:lineRule="auto"/>
        <w:jc w:val="both"/>
        <w:rPr>
          <w:rFonts w:ascii="Arial" w:hAnsi="Arial" w:cs="Arial"/>
          <w:color w:val="0D0D0D"/>
          <w:sz w:val="24"/>
          <w:szCs w:val="24"/>
          <w:shd w:val="clear" w:color="auto" w:fill="FFFFFF"/>
        </w:rPr>
      </w:pPr>
      <w:r w:rsidRPr="009803FE">
        <w:rPr>
          <w:rFonts w:ascii="Arial" w:hAnsi="Arial" w:cs="Arial"/>
          <w:color w:val="0D0D0D"/>
          <w:sz w:val="24"/>
          <w:szCs w:val="24"/>
          <w:shd w:val="clear" w:color="auto" w:fill="FFFFFF"/>
        </w:rPr>
        <w:t>Al analizar cómo cambian las variables según el tamaño del área, notamos que hay una relación positiva. Esto significa que cuando las zonas rurales o la población crecen, ta</w:t>
      </w:r>
      <w:r>
        <w:rPr>
          <w:rFonts w:ascii="Arial" w:hAnsi="Arial" w:cs="Arial"/>
          <w:color w:val="0D0D0D"/>
          <w:sz w:val="24"/>
          <w:szCs w:val="24"/>
          <w:shd w:val="clear" w:color="auto" w:fill="FFFFFF"/>
        </w:rPr>
        <w:t>mbién lo hace el tamaño de la superficie</w:t>
      </w:r>
      <w:r w:rsidRPr="009803FE">
        <w:rPr>
          <w:rFonts w:ascii="Arial" w:hAnsi="Arial" w:cs="Arial"/>
          <w:color w:val="0D0D0D"/>
          <w:sz w:val="24"/>
          <w:szCs w:val="24"/>
          <w:shd w:val="clear" w:color="auto" w:fill="FFFFFF"/>
        </w:rPr>
        <w:t>.</w:t>
      </w:r>
    </w:p>
    <w:p w:rsidR="009803FE" w:rsidRDefault="009803FE" w:rsidP="00C50C9B">
      <w:pPr>
        <w:spacing w:line="240" w:lineRule="auto"/>
        <w:jc w:val="both"/>
        <w:rPr>
          <w:rFonts w:ascii="Arial" w:hAnsi="Arial" w:cs="Arial"/>
          <w:color w:val="0D0D0D"/>
          <w:sz w:val="24"/>
          <w:szCs w:val="24"/>
          <w:shd w:val="clear" w:color="auto" w:fill="FFFFFF"/>
        </w:rPr>
      </w:pPr>
    </w:p>
    <w:p w:rsidR="00E84353" w:rsidRDefault="00E84353" w:rsidP="00C50C9B">
      <w:pPr>
        <w:spacing w:line="240" w:lineRule="auto"/>
        <w:jc w:val="both"/>
        <w:rPr>
          <w:rFonts w:ascii="Arial" w:hAnsi="Arial" w:cs="Arial"/>
          <w:b/>
          <w:color w:val="0D0D0D"/>
          <w:sz w:val="24"/>
          <w:szCs w:val="24"/>
          <w:shd w:val="clear" w:color="auto" w:fill="FFFFFF"/>
        </w:rPr>
      </w:pPr>
    </w:p>
    <w:p w:rsidR="009803FE" w:rsidRDefault="00E24CD1" w:rsidP="00C50C9B">
      <w:pPr>
        <w:spacing w:line="240" w:lineRule="auto"/>
        <w:jc w:val="both"/>
        <w:rPr>
          <w:rFonts w:ascii="Arial" w:hAnsi="Arial" w:cs="Arial"/>
          <w:b/>
          <w:color w:val="0D0D0D"/>
          <w:sz w:val="24"/>
          <w:szCs w:val="24"/>
          <w:shd w:val="clear" w:color="auto" w:fill="FFFFFF"/>
        </w:rPr>
      </w:pPr>
      <w:r w:rsidRPr="00E24CD1">
        <w:rPr>
          <w:rFonts w:ascii="Arial" w:hAnsi="Arial" w:cs="Arial"/>
          <w:b/>
          <w:color w:val="0D0D0D"/>
          <w:sz w:val="20"/>
          <w:szCs w:val="20"/>
          <w:shd w:val="clear" w:color="auto" w:fill="FFFFFF"/>
        </w:rPr>
        <w:drawing>
          <wp:anchor distT="0" distB="0" distL="114300" distR="114300" simplePos="0" relativeHeight="251659264" behindDoc="1" locked="0" layoutInCell="1" allowOverlap="1" wp14:anchorId="5BA40009" wp14:editId="3DA231D6">
            <wp:simplePos x="0" y="0"/>
            <wp:positionH relativeFrom="margin">
              <wp:align>left</wp:align>
            </wp:positionH>
            <wp:positionV relativeFrom="paragraph">
              <wp:posOffset>292735</wp:posOffset>
            </wp:positionV>
            <wp:extent cx="5065395" cy="1396365"/>
            <wp:effectExtent l="0" t="0" r="1905" b="0"/>
            <wp:wrapTight wrapText="bothSides">
              <wp:wrapPolygon edited="0">
                <wp:start x="0" y="0"/>
                <wp:lineTo x="0" y="21217"/>
                <wp:lineTo x="21527" y="21217"/>
                <wp:lineTo x="2152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5395" cy="1396365"/>
                    </a:xfrm>
                    <a:prstGeom prst="rect">
                      <a:avLst/>
                    </a:prstGeom>
                  </pic:spPr>
                </pic:pic>
              </a:graphicData>
            </a:graphic>
            <wp14:sizeRelH relativeFrom="margin">
              <wp14:pctWidth>0</wp14:pctWidth>
            </wp14:sizeRelH>
            <wp14:sizeRelV relativeFrom="margin">
              <wp14:pctHeight>0</wp14:pctHeight>
            </wp14:sizeRelV>
          </wp:anchor>
        </w:drawing>
      </w:r>
      <w:r w:rsidR="001C5B6D" w:rsidRPr="001C5B6D">
        <w:rPr>
          <w:rFonts w:ascii="Arial" w:hAnsi="Arial" w:cs="Arial"/>
          <w:b/>
          <w:color w:val="0D0D0D"/>
          <w:sz w:val="24"/>
          <w:szCs w:val="24"/>
          <w:shd w:val="clear" w:color="auto" w:fill="FFFFFF"/>
        </w:rPr>
        <w:t>Corrección del modelo prop</w:t>
      </w:r>
      <w:r>
        <w:rPr>
          <w:rFonts w:ascii="Arial" w:hAnsi="Arial" w:cs="Arial"/>
          <w:b/>
          <w:color w:val="0D0D0D"/>
          <w:sz w:val="24"/>
          <w:szCs w:val="24"/>
          <w:shd w:val="clear" w:color="auto" w:fill="FFFFFF"/>
        </w:rPr>
        <w:t>uesto:</w:t>
      </w:r>
    </w:p>
    <w:p w:rsidR="001C5B6D" w:rsidRPr="00E84353" w:rsidRDefault="00E24CD1" w:rsidP="00C50C9B">
      <w:pPr>
        <w:spacing w:line="240" w:lineRule="auto"/>
        <w:jc w:val="both"/>
        <w:rPr>
          <w:rFonts w:ascii="Arial" w:hAnsi="Arial" w:cs="Arial"/>
          <w:b/>
          <w:color w:val="0D0D0D"/>
          <w:sz w:val="24"/>
          <w:szCs w:val="24"/>
          <w:shd w:val="clear" w:color="auto" w:fill="FFFFFF"/>
        </w:rPr>
      </w:pPr>
      <m:oMath>
        <m:sSub>
          <m:sSubPr>
            <m:ctrlPr>
              <w:rPr>
                <w:rFonts w:ascii="Cambria Math" w:hAnsi="Cambria Math" w:cs="Arial"/>
                <w:sz w:val="24"/>
                <w:szCs w:val="24"/>
              </w:rPr>
            </m:ctrlPr>
          </m:sSubPr>
          <m:e>
            <m:acc>
              <m:accPr>
                <m:ctrlPr>
                  <w:rPr>
                    <w:rFonts w:ascii="Cambria Math" w:hAnsi="Cambria Math" w:cs="Arial"/>
                    <w:sz w:val="24"/>
                    <w:szCs w:val="24"/>
                  </w:rPr>
                </m:ctrlPr>
              </m:accPr>
              <m:e>
                <m:r>
                  <w:rPr>
                    <w:rFonts w:ascii="Cambria Math" w:hAnsi="Cambria Math" w:cs="Arial"/>
                    <w:sz w:val="24"/>
                    <w:szCs w:val="24"/>
                  </w:rPr>
                  <m:t>β</m:t>
                </m:r>
              </m:e>
            </m:acc>
          </m:e>
          <m:sub>
            <m:r>
              <w:rPr>
                <w:rFonts w:ascii="Cambria Math" w:hAnsi="Cambria Math" w:cs="Arial"/>
                <w:sz w:val="24"/>
                <w:szCs w:val="24"/>
              </w:rPr>
              <m:t>0</m:t>
            </m:r>
          </m:sub>
        </m:sSub>
      </m:oMath>
      <w:r w:rsidRPr="00E84353">
        <w:rPr>
          <w:rFonts w:ascii="Arial" w:hAnsi="Arial" w:cs="Arial"/>
          <w:sz w:val="24"/>
          <w:szCs w:val="24"/>
        </w:rPr>
        <w:t xml:space="preserve"> </w:t>
      </w:r>
      <w:r w:rsidRPr="00E84353">
        <w:rPr>
          <w:rFonts w:ascii="Arial" w:hAnsi="Arial" w:cs="Arial"/>
          <w:sz w:val="24"/>
          <w:szCs w:val="24"/>
        </w:rPr>
        <w:t>Permitiéndose</w:t>
      </w:r>
      <w:r w:rsidRPr="00E84353">
        <w:rPr>
          <w:rFonts w:ascii="Arial" w:hAnsi="Arial" w:cs="Arial"/>
          <w:sz w:val="24"/>
          <w:szCs w:val="24"/>
        </w:rPr>
        <w:t xml:space="preserve"> pensar en que </w:t>
      </w:r>
      <w:r w:rsidR="00DC2F6D">
        <w:rPr>
          <w:rFonts w:ascii="Arial" w:hAnsi="Arial" w:cs="Arial"/>
          <w:sz w:val="24"/>
          <w:szCs w:val="24"/>
        </w:rPr>
        <w:t xml:space="preserve">si </w:t>
      </w:r>
      <w:r w:rsidRPr="00E84353">
        <w:rPr>
          <w:rFonts w:ascii="Arial" w:hAnsi="Arial" w:cs="Arial"/>
          <w:sz w:val="24"/>
          <w:szCs w:val="24"/>
        </w:rPr>
        <w:t>rural es 0 y los habitantes urbanos por munic</w:t>
      </w:r>
      <w:r w:rsidRPr="00E84353">
        <w:rPr>
          <w:rFonts w:ascii="Arial" w:hAnsi="Arial" w:cs="Arial"/>
          <w:sz w:val="24"/>
          <w:szCs w:val="24"/>
        </w:rPr>
        <w:t>ipio es 0, la superficie de un</w:t>
      </w:r>
      <w:r w:rsidRPr="00E84353">
        <w:rPr>
          <w:rFonts w:ascii="Arial" w:hAnsi="Arial" w:cs="Arial"/>
          <w:sz w:val="24"/>
          <w:szCs w:val="24"/>
        </w:rPr>
        <w:t xml:space="preserve"> </w:t>
      </w:r>
      <w:r w:rsidRPr="00E84353">
        <w:rPr>
          <w:rFonts w:ascii="Arial" w:hAnsi="Arial" w:cs="Arial"/>
          <w:sz w:val="24"/>
          <w:szCs w:val="24"/>
        </w:rPr>
        <w:t>municipio</w:t>
      </w:r>
      <w:r w:rsidRPr="00E84353">
        <w:rPr>
          <w:rFonts w:ascii="Arial" w:hAnsi="Arial" w:cs="Arial"/>
          <w:sz w:val="24"/>
          <w:szCs w:val="24"/>
        </w:rPr>
        <w:t xml:space="preserve"> equivale a </w:t>
      </w:r>
      <w:r w:rsidRPr="00E84353">
        <w:rPr>
          <w:rFonts w:ascii="Arial" w:hAnsi="Arial" w:cs="Arial"/>
          <w:sz w:val="24"/>
          <w:szCs w:val="24"/>
        </w:rPr>
        <w:t>-5743.23.</w:t>
      </w:r>
    </w:p>
    <w:p w:rsidR="00E84353" w:rsidRDefault="00E84353" w:rsidP="00C50C9B">
      <w:pPr>
        <w:spacing w:line="240" w:lineRule="auto"/>
        <w:jc w:val="both"/>
        <w:rPr>
          <w:rFonts w:ascii="Arial" w:hAnsi="Arial" w:cs="Arial"/>
          <w:b/>
          <w:sz w:val="24"/>
          <w:szCs w:val="24"/>
        </w:rPr>
      </w:pPr>
    </w:p>
    <w:p w:rsidR="00DC2F6D" w:rsidRDefault="00DC2F6D" w:rsidP="00C50C9B">
      <w:pPr>
        <w:spacing w:line="240" w:lineRule="auto"/>
        <w:jc w:val="both"/>
        <w:rPr>
          <w:rFonts w:ascii="Arial" w:hAnsi="Arial" w:cs="Arial"/>
          <w:b/>
          <w:sz w:val="24"/>
          <w:szCs w:val="24"/>
        </w:rPr>
      </w:pPr>
    </w:p>
    <w:p w:rsidR="009803FE" w:rsidRDefault="00DA70F7" w:rsidP="00C50C9B">
      <w:pPr>
        <w:spacing w:line="240" w:lineRule="auto"/>
        <w:jc w:val="both"/>
        <w:rPr>
          <w:rFonts w:ascii="Arial" w:hAnsi="Arial" w:cs="Arial"/>
          <w:b/>
          <w:sz w:val="24"/>
          <w:szCs w:val="24"/>
        </w:rPr>
      </w:pPr>
      <w:r w:rsidRPr="00DA70F7">
        <w:rPr>
          <w:rFonts w:ascii="Arial" w:hAnsi="Arial" w:cs="Arial"/>
          <w:b/>
          <w:sz w:val="24"/>
          <w:szCs w:val="24"/>
        </w:rPr>
        <w:t>Resultados</w:t>
      </w:r>
      <w:r>
        <w:rPr>
          <w:rFonts w:ascii="Arial" w:hAnsi="Arial" w:cs="Arial"/>
          <w:b/>
          <w:sz w:val="24"/>
          <w:szCs w:val="24"/>
        </w:rPr>
        <w:t>:</w:t>
      </w:r>
    </w:p>
    <w:p w:rsidR="00DA70F7" w:rsidRDefault="00E84353" w:rsidP="00C50C9B">
      <w:pPr>
        <w:spacing w:line="240" w:lineRule="auto"/>
        <w:jc w:val="both"/>
        <w:rPr>
          <w:rFonts w:ascii="Arial" w:hAnsi="Arial" w:cs="Arial"/>
          <w:b/>
          <w:sz w:val="24"/>
          <w:szCs w:val="24"/>
        </w:rPr>
      </w:pPr>
      <w:r w:rsidRPr="00E84353">
        <w:drawing>
          <wp:inline distT="0" distB="0" distL="0" distR="0">
            <wp:extent cx="6691630" cy="761283"/>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1630" cy="761283"/>
                    </a:xfrm>
                    <a:prstGeom prst="rect">
                      <a:avLst/>
                    </a:prstGeom>
                    <a:noFill/>
                    <a:ln>
                      <a:noFill/>
                    </a:ln>
                  </pic:spPr>
                </pic:pic>
              </a:graphicData>
            </a:graphic>
          </wp:inline>
        </w:drawing>
      </w:r>
    </w:p>
    <w:p w:rsidR="00E84353" w:rsidRDefault="00E84353" w:rsidP="00C50C9B">
      <w:pPr>
        <w:spacing w:line="240" w:lineRule="auto"/>
        <w:jc w:val="both"/>
        <w:rPr>
          <w:rFonts w:ascii="Arial" w:hAnsi="Arial" w:cs="Arial"/>
          <w:sz w:val="24"/>
          <w:szCs w:val="24"/>
        </w:rPr>
      </w:pPr>
      <w:r w:rsidRPr="00E84353">
        <w:rPr>
          <w:rFonts w:ascii="Arial" w:hAnsi="Arial" w:cs="Arial"/>
          <w:sz w:val="24"/>
          <w:szCs w:val="24"/>
        </w:rPr>
        <w:t>Se concluye que el segundo modelo tiene un mejor comportamiento a la hora de pred</w:t>
      </w:r>
      <w:r>
        <w:rPr>
          <w:rFonts w:ascii="Arial" w:hAnsi="Arial" w:cs="Arial"/>
          <w:sz w:val="24"/>
          <w:szCs w:val="24"/>
        </w:rPr>
        <w:t>ecir las superficies.</w:t>
      </w:r>
    </w:p>
    <w:p w:rsidR="00AB74F2" w:rsidRDefault="00AB74F2" w:rsidP="00C50C9B">
      <w:pPr>
        <w:spacing w:line="240" w:lineRule="auto"/>
        <w:jc w:val="both"/>
        <w:rPr>
          <w:rFonts w:ascii="Arial" w:hAnsi="Arial" w:cs="Arial"/>
          <w:sz w:val="24"/>
          <w:szCs w:val="24"/>
        </w:rPr>
      </w:pPr>
    </w:p>
    <w:p w:rsidR="00AB74F2" w:rsidRPr="001A7E47" w:rsidRDefault="00AB74F2" w:rsidP="00C50C9B">
      <w:pPr>
        <w:spacing w:line="240" w:lineRule="auto"/>
        <w:jc w:val="both"/>
        <w:rPr>
          <w:rFonts w:ascii="Arial" w:hAnsi="Arial" w:cs="Arial"/>
          <w:b/>
          <w:sz w:val="24"/>
          <w:szCs w:val="24"/>
        </w:rPr>
      </w:pPr>
      <w:r>
        <w:rPr>
          <w:rFonts w:ascii="Arial" w:hAnsi="Arial" w:cs="Arial"/>
          <w:b/>
          <w:sz w:val="24"/>
          <w:szCs w:val="24"/>
        </w:rPr>
        <w:t xml:space="preserve">Cifras </w:t>
      </w:r>
      <w:r w:rsidRPr="00AB74F2">
        <w:rPr>
          <w:rFonts w:ascii="Arial" w:hAnsi="Arial" w:cs="Arial"/>
          <w:b/>
          <w:sz w:val="24"/>
          <w:szCs w:val="24"/>
        </w:rPr>
        <w:t>Instituciones:</w:t>
      </w:r>
      <w:r w:rsidR="001A7E47" w:rsidRPr="00AB74F2">
        <w:rPr>
          <w:rFonts w:ascii="Arial" w:hAnsi="Arial" w:cs="Arial"/>
          <w:b/>
          <w:sz w:val="24"/>
          <w:szCs w:val="24"/>
        </w:rPr>
        <w:drawing>
          <wp:anchor distT="0" distB="0" distL="114300" distR="114300" simplePos="0" relativeHeight="251660288" behindDoc="0" locked="0" layoutInCell="1" allowOverlap="1" wp14:anchorId="07E11C83" wp14:editId="620F8D6D">
            <wp:simplePos x="0" y="0"/>
            <wp:positionH relativeFrom="margin">
              <wp:align>left</wp:align>
            </wp:positionH>
            <wp:positionV relativeFrom="paragraph">
              <wp:posOffset>278765</wp:posOffset>
            </wp:positionV>
            <wp:extent cx="403860" cy="414655"/>
            <wp:effectExtent l="0" t="0" r="0" b="4445"/>
            <wp:wrapSquare wrapText="bothSides"/>
            <wp:docPr id="12" name="Imagen 2">
              <a:extLst xmlns:a="http://schemas.openxmlformats.org/drawingml/2006/main">
                <a:ext uri="{FF2B5EF4-FFF2-40B4-BE49-F238E27FC236}">
                  <a16:creationId xmlns:a16="http://schemas.microsoft.com/office/drawing/2014/main" id="{383C8DBF-1A36-41C0-A8B0-93B7891E87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383C8DBF-1A36-41C0-A8B0-93B7891E87F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3860" cy="414655"/>
                    </a:xfrm>
                    <a:prstGeom prst="rect">
                      <a:avLst/>
                    </a:prstGeom>
                  </pic:spPr>
                </pic:pic>
              </a:graphicData>
            </a:graphic>
            <wp14:sizeRelH relativeFrom="margin">
              <wp14:pctWidth>0</wp14:pctWidth>
            </wp14:sizeRelH>
            <wp14:sizeRelV relativeFrom="margin">
              <wp14:pctHeight>0</wp14:pctHeight>
            </wp14:sizeRelV>
          </wp:anchor>
        </w:drawing>
      </w:r>
    </w:p>
    <w:p w:rsidR="00AB74F2" w:rsidRPr="001A7E47" w:rsidRDefault="00AB74F2" w:rsidP="00AB74F2">
      <w:pPr>
        <w:spacing w:line="240" w:lineRule="auto"/>
        <w:jc w:val="both"/>
        <w:rPr>
          <w:rFonts w:ascii="Arial" w:hAnsi="Arial" w:cs="Arial"/>
          <w:b/>
          <w:sz w:val="24"/>
          <w:szCs w:val="24"/>
        </w:rPr>
      </w:pPr>
      <w:r w:rsidRPr="001A7E47">
        <w:rPr>
          <w:rFonts w:ascii="Arial" w:hAnsi="Arial" w:cs="Arial"/>
          <w:b/>
          <w:bCs/>
          <w:sz w:val="24"/>
          <w:szCs w:val="24"/>
        </w:rPr>
        <w:t>Períodos Comparados:  </w:t>
      </w:r>
    </w:p>
    <w:p w:rsidR="00AB74F2" w:rsidRDefault="001A7E47" w:rsidP="00AB74F2">
      <w:pPr>
        <w:spacing w:line="240" w:lineRule="auto"/>
        <w:jc w:val="both"/>
        <w:rPr>
          <w:rFonts w:ascii="Arial" w:hAnsi="Arial" w:cs="Arial"/>
          <w:sz w:val="24"/>
          <w:szCs w:val="24"/>
        </w:rPr>
      </w:pPr>
      <w:r w:rsidRPr="001A7E47">
        <w:rPr>
          <w:rFonts w:ascii="Arial" w:hAnsi="Arial" w:cs="Arial"/>
          <w:sz w:val="24"/>
          <w:szCs w:val="24"/>
        </w:rPr>
        <w:t>Abril</w:t>
      </w:r>
      <w:r w:rsidR="00AB74F2" w:rsidRPr="001A7E47">
        <w:rPr>
          <w:rFonts w:ascii="Arial" w:hAnsi="Arial" w:cs="Arial"/>
          <w:sz w:val="24"/>
          <w:szCs w:val="24"/>
        </w:rPr>
        <w:t xml:space="preserve"> a </w:t>
      </w:r>
      <w:r w:rsidRPr="001A7E47">
        <w:rPr>
          <w:rFonts w:ascii="Arial" w:hAnsi="Arial" w:cs="Arial"/>
          <w:sz w:val="24"/>
          <w:szCs w:val="24"/>
        </w:rPr>
        <w:t>diciembre</w:t>
      </w:r>
      <w:r w:rsidR="00AB74F2" w:rsidRPr="001A7E47">
        <w:rPr>
          <w:rFonts w:ascii="Arial" w:hAnsi="Arial" w:cs="Arial"/>
          <w:sz w:val="24"/>
          <w:szCs w:val="24"/>
        </w:rPr>
        <w:t xml:space="preserve"> - 202</w:t>
      </w:r>
      <w:r w:rsidRPr="001A7E47">
        <w:rPr>
          <w:rFonts w:ascii="Arial" w:hAnsi="Arial" w:cs="Arial"/>
          <w:sz w:val="24"/>
          <w:szCs w:val="24"/>
        </w:rPr>
        <w:t>2</w:t>
      </w:r>
      <w:r w:rsidR="00AB74F2" w:rsidRPr="001A7E47">
        <w:rPr>
          <w:rFonts w:ascii="Arial" w:hAnsi="Arial" w:cs="Arial"/>
          <w:sz w:val="24"/>
          <w:szCs w:val="24"/>
        </w:rPr>
        <w:t xml:space="preserve"> Vs </w:t>
      </w:r>
      <w:r w:rsidRPr="001A7E47">
        <w:rPr>
          <w:rFonts w:ascii="Arial" w:hAnsi="Arial" w:cs="Arial"/>
          <w:sz w:val="24"/>
          <w:szCs w:val="24"/>
        </w:rPr>
        <w:t>Abril</w:t>
      </w:r>
      <w:r w:rsidR="00AB74F2" w:rsidRPr="001A7E47">
        <w:rPr>
          <w:rFonts w:ascii="Arial" w:hAnsi="Arial" w:cs="Arial"/>
          <w:sz w:val="24"/>
          <w:szCs w:val="24"/>
        </w:rPr>
        <w:t xml:space="preserve"> a </w:t>
      </w:r>
      <w:r w:rsidRPr="001A7E47">
        <w:rPr>
          <w:rFonts w:ascii="Arial" w:hAnsi="Arial" w:cs="Arial"/>
          <w:sz w:val="24"/>
          <w:szCs w:val="24"/>
        </w:rPr>
        <w:t>diciembre</w:t>
      </w:r>
      <w:r w:rsidR="00AB74F2" w:rsidRPr="001A7E47">
        <w:rPr>
          <w:rFonts w:ascii="Arial" w:hAnsi="Arial" w:cs="Arial"/>
          <w:sz w:val="24"/>
          <w:szCs w:val="24"/>
        </w:rPr>
        <w:t xml:space="preserve"> </w:t>
      </w:r>
      <w:r>
        <w:rPr>
          <w:rFonts w:ascii="Arial" w:hAnsi="Arial" w:cs="Arial"/>
          <w:sz w:val="24"/>
          <w:szCs w:val="24"/>
        </w:rPr>
        <w:t>–</w:t>
      </w:r>
      <w:r w:rsidR="00AB74F2" w:rsidRPr="001A7E47">
        <w:rPr>
          <w:rFonts w:ascii="Arial" w:hAnsi="Arial" w:cs="Arial"/>
          <w:sz w:val="24"/>
          <w:szCs w:val="24"/>
        </w:rPr>
        <w:t xml:space="preserve"> 202</w:t>
      </w:r>
      <w:r w:rsidRPr="001A7E47">
        <w:rPr>
          <w:rFonts w:ascii="Arial" w:hAnsi="Arial" w:cs="Arial"/>
          <w:sz w:val="24"/>
          <w:szCs w:val="24"/>
        </w:rPr>
        <w:t>3</w:t>
      </w:r>
      <w:r>
        <w:rPr>
          <w:rFonts w:ascii="Arial" w:hAnsi="Arial" w:cs="Arial"/>
          <w:sz w:val="24"/>
          <w:szCs w:val="24"/>
        </w:rPr>
        <w:t>.</w:t>
      </w:r>
    </w:p>
    <w:p w:rsidR="001A7E47" w:rsidRDefault="001A7E47" w:rsidP="00AB74F2">
      <w:pPr>
        <w:spacing w:line="240" w:lineRule="auto"/>
        <w:jc w:val="both"/>
        <w:rPr>
          <w:rFonts w:ascii="Arial" w:hAnsi="Arial" w:cs="Arial"/>
          <w:sz w:val="24"/>
          <w:szCs w:val="24"/>
        </w:rPr>
      </w:pPr>
    </w:p>
    <w:p w:rsidR="001A7E47" w:rsidRPr="001A7E47" w:rsidRDefault="001A7E47" w:rsidP="001A7E47">
      <w:pPr>
        <w:spacing w:line="240" w:lineRule="auto"/>
        <w:jc w:val="both"/>
        <w:rPr>
          <w:rFonts w:ascii="Arial" w:hAnsi="Arial" w:cs="Arial"/>
          <w:sz w:val="24"/>
          <w:szCs w:val="24"/>
        </w:rPr>
      </w:pPr>
      <w:r w:rsidRPr="001A7E47">
        <w:rPr>
          <w:rFonts w:ascii="Arial" w:hAnsi="Arial" w:cs="Arial"/>
          <w:sz w:val="24"/>
          <w:szCs w:val="24"/>
        </w:rPr>
        <w:drawing>
          <wp:anchor distT="0" distB="0" distL="114300" distR="114300" simplePos="0" relativeHeight="251661312" behindDoc="0" locked="0" layoutInCell="1" allowOverlap="1" wp14:anchorId="7445FFF5" wp14:editId="3C794048">
            <wp:simplePos x="0" y="0"/>
            <wp:positionH relativeFrom="margin">
              <wp:align>left</wp:align>
            </wp:positionH>
            <wp:positionV relativeFrom="paragraph">
              <wp:posOffset>64770</wp:posOffset>
            </wp:positionV>
            <wp:extent cx="431800" cy="436880"/>
            <wp:effectExtent l="0" t="0" r="6350" b="1270"/>
            <wp:wrapSquare wrapText="bothSides"/>
            <wp:docPr id="39" name="Imagen 38">
              <a:extLst xmlns:a="http://schemas.openxmlformats.org/drawingml/2006/main">
                <a:ext uri="{FF2B5EF4-FFF2-40B4-BE49-F238E27FC236}">
                  <a16:creationId xmlns:a16="http://schemas.microsoft.com/office/drawing/2014/main" id="{7FC5BBE8-B4A2-488D-8C56-D1ECC6FDFA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8">
                      <a:extLst>
                        <a:ext uri="{FF2B5EF4-FFF2-40B4-BE49-F238E27FC236}">
                          <a16:creationId xmlns:a16="http://schemas.microsoft.com/office/drawing/2014/main" id="{7FC5BBE8-B4A2-488D-8C56-D1ECC6FDFAA9}"/>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1800" cy="436880"/>
                    </a:xfrm>
                    <a:prstGeom prst="rect">
                      <a:avLst/>
                    </a:prstGeom>
                  </pic:spPr>
                </pic:pic>
              </a:graphicData>
            </a:graphic>
            <wp14:sizeRelH relativeFrom="margin">
              <wp14:pctWidth>0</wp14:pctWidth>
            </wp14:sizeRelH>
            <wp14:sizeRelV relativeFrom="margin">
              <wp14:pctHeight>0</wp14:pctHeight>
            </wp14:sizeRelV>
          </wp:anchor>
        </w:drawing>
      </w:r>
      <w:r w:rsidRPr="001A7E47">
        <w:rPr>
          <w:rFonts w:ascii="Arial" w:hAnsi="Arial" w:cs="Arial"/>
          <w:b/>
          <w:bCs/>
          <w:sz w:val="24"/>
          <w:szCs w:val="24"/>
        </w:rPr>
        <w:t>Agrupado por:  </w:t>
      </w:r>
    </w:p>
    <w:p w:rsidR="001A7E47" w:rsidRPr="001A7E47" w:rsidRDefault="001A7E47" w:rsidP="001A7E47">
      <w:pPr>
        <w:spacing w:line="240" w:lineRule="auto"/>
        <w:jc w:val="both"/>
        <w:rPr>
          <w:rFonts w:ascii="Arial" w:hAnsi="Arial" w:cs="Arial"/>
          <w:sz w:val="24"/>
          <w:szCs w:val="24"/>
        </w:rPr>
      </w:pPr>
      <w:r w:rsidRPr="001A7E47">
        <w:rPr>
          <w:rFonts w:ascii="Arial" w:hAnsi="Arial" w:cs="Arial"/>
          <w:sz w:val="24"/>
          <w:szCs w:val="24"/>
        </w:rPr>
        <w:t xml:space="preserve">Fecha de </w:t>
      </w:r>
      <w:r>
        <w:rPr>
          <w:rFonts w:ascii="Arial" w:hAnsi="Arial" w:cs="Arial"/>
          <w:sz w:val="24"/>
          <w:szCs w:val="24"/>
        </w:rPr>
        <w:t>Radicación.</w:t>
      </w:r>
    </w:p>
    <w:p w:rsidR="001A7E47" w:rsidRPr="001A7E47" w:rsidRDefault="001A7E47" w:rsidP="00AB74F2">
      <w:pPr>
        <w:spacing w:line="240" w:lineRule="auto"/>
        <w:jc w:val="both"/>
        <w:rPr>
          <w:rFonts w:ascii="Arial" w:hAnsi="Arial" w:cs="Arial"/>
          <w:sz w:val="24"/>
          <w:szCs w:val="24"/>
        </w:rPr>
      </w:pPr>
    </w:p>
    <w:p w:rsidR="00AB74F2" w:rsidRDefault="001A7E47" w:rsidP="001A7E47">
      <w:pPr>
        <w:spacing w:line="240" w:lineRule="auto"/>
        <w:jc w:val="both"/>
        <w:rPr>
          <w:rFonts w:ascii="Arial" w:hAnsi="Arial" w:cs="Arial"/>
          <w:sz w:val="24"/>
          <w:szCs w:val="24"/>
        </w:rPr>
      </w:pPr>
      <w:r w:rsidRPr="001A7E47">
        <w:drawing>
          <wp:inline distT="0" distB="0" distL="0" distR="0">
            <wp:extent cx="6691630" cy="192638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1630" cy="1926386"/>
                    </a:xfrm>
                    <a:prstGeom prst="rect">
                      <a:avLst/>
                    </a:prstGeom>
                    <a:noFill/>
                    <a:ln>
                      <a:noFill/>
                    </a:ln>
                  </pic:spPr>
                </pic:pic>
              </a:graphicData>
            </a:graphic>
          </wp:inline>
        </w:drawing>
      </w:r>
    </w:p>
    <w:p w:rsidR="001A7E47" w:rsidRDefault="001A7E47" w:rsidP="001A7E47">
      <w:pPr>
        <w:spacing w:line="240" w:lineRule="auto"/>
        <w:jc w:val="both"/>
        <w:rPr>
          <w:rFonts w:ascii="Arial" w:hAnsi="Arial" w:cs="Arial"/>
          <w:sz w:val="24"/>
          <w:szCs w:val="24"/>
        </w:rPr>
      </w:pPr>
    </w:p>
    <w:p w:rsidR="001A7E47" w:rsidRPr="00334204" w:rsidRDefault="00334204" w:rsidP="001A7E47">
      <w:pPr>
        <w:spacing w:line="240" w:lineRule="auto"/>
        <w:jc w:val="both"/>
        <w:rPr>
          <w:rFonts w:ascii="Arial" w:hAnsi="Arial" w:cs="Arial"/>
          <w:sz w:val="24"/>
          <w:szCs w:val="24"/>
        </w:rPr>
      </w:pPr>
      <w:r w:rsidRPr="00334204">
        <w:rPr>
          <w:rFonts w:ascii="Arial" w:hAnsi="Arial" w:cs="Arial"/>
          <w:b/>
          <w:sz w:val="24"/>
          <w:szCs w:val="24"/>
        </w:rPr>
        <w:t>Observaciones</w:t>
      </w:r>
      <w:r w:rsidRPr="00334204">
        <w:rPr>
          <w:rFonts w:ascii="Arial" w:hAnsi="Arial" w:cs="Arial"/>
          <w:sz w:val="24"/>
          <w:szCs w:val="24"/>
        </w:rPr>
        <w:t>:</w:t>
      </w:r>
    </w:p>
    <w:p w:rsidR="00334204" w:rsidRDefault="00334204" w:rsidP="00334204">
      <w:pPr>
        <w:pStyle w:val="Prrafodelista"/>
        <w:numPr>
          <w:ilvl w:val="0"/>
          <w:numId w:val="2"/>
        </w:numPr>
        <w:spacing w:line="240" w:lineRule="auto"/>
        <w:jc w:val="both"/>
        <w:rPr>
          <w:rFonts w:ascii="Arial" w:hAnsi="Arial" w:cs="Arial"/>
          <w:sz w:val="24"/>
          <w:szCs w:val="24"/>
        </w:rPr>
      </w:pPr>
      <w:r>
        <w:rPr>
          <w:rFonts w:ascii="Arial" w:hAnsi="Arial" w:cs="Arial"/>
          <w:sz w:val="24"/>
          <w:szCs w:val="24"/>
        </w:rPr>
        <w:t>Las instituciones prestadoras de servicios de salud – IPS, tuvieron un incremento del 10.6%.</w:t>
      </w:r>
    </w:p>
    <w:p w:rsidR="00334204" w:rsidRDefault="00334204" w:rsidP="00334204">
      <w:pPr>
        <w:pStyle w:val="Prrafodelista"/>
        <w:numPr>
          <w:ilvl w:val="0"/>
          <w:numId w:val="2"/>
        </w:numPr>
        <w:spacing w:line="240" w:lineRule="auto"/>
        <w:jc w:val="both"/>
        <w:rPr>
          <w:rFonts w:ascii="Arial" w:hAnsi="Arial" w:cs="Arial"/>
          <w:sz w:val="24"/>
          <w:szCs w:val="24"/>
        </w:rPr>
      </w:pPr>
      <w:r>
        <w:rPr>
          <w:rFonts w:ascii="Arial" w:hAnsi="Arial" w:cs="Arial"/>
          <w:sz w:val="24"/>
          <w:szCs w:val="24"/>
        </w:rPr>
        <w:t>La distribución de las IPS aumento cerca de 1.6 puntos porcentuales, donde se concluye que existen más IPS en personas jurídicas.</w:t>
      </w:r>
    </w:p>
    <w:p w:rsidR="00334204" w:rsidRDefault="00334204" w:rsidP="00334204">
      <w:pPr>
        <w:pStyle w:val="Prrafodelista"/>
        <w:numPr>
          <w:ilvl w:val="0"/>
          <w:numId w:val="2"/>
        </w:numPr>
        <w:spacing w:line="240" w:lineRule="auto"/>
        <w:jc w:val="both"/>
        <w:rPr>
          <w:rFonts w:ascii="Arial" w:hAnsi="Arial" w:cs="Arial"/>
          <w:sz w:val="24"/>
          <w:szCs w:val="24"/>
        </w:rPr>
      </w:pPr>
      <w:r>
        <w:rPr>
          <w:rFonts w:ascii="Arial" w:hAnsi="Arial" w:cs="Arial"/>
          <w:sz w:val="24"/>
          <w:szCs w:val="24"/>
        </w:rPr>
        <w:t xml:space="preserve">En el objeto social diferente a la prestación de servicios de salud disminuyó en un 10.1%, pasando de 99 en el 2022 a 89 en el 2023. </w:t>
      </w:r>
    </w:p>
    <w:p w:rsidR="00334204" w:rsidRDefault="00334204" w:rsidP="00334204">
      <w:pPr>
        <w:pStyle w:val="Prrafodelista"/>
        <w:numPr>
          <w:ilvl w:val="0"/>
          <w:numId w:val="2"/>
        </w:numPr>
        <w:spacing w:line="240" w:lineRule="auto"/>
        <w:jc w:val="both"/>
        <w:rPr>
          <w:rFonts w:ascii="Arial" w:hAnsi="Arial" w:cs="Arial"/>
          <w:sz w:val="24"/>
          <w:szCs w:val="24"/>
        </w:rPr>
      </w:pPr>
      <w:r>
        <w:rPr>
          <w:rFonts w:ascii="Arial" w:hAnsi="Arial" w:cs="Arial"/>
          <w:sz w:val="24"/>
          <w:szCs w:val="24"/>
        </w:rPr>
        <w:t>Se puede evidenciar un aumento no tan significativo en la cantidad de personas jurídicas dedicadas al transporte especial de pacientes, pasando de 43 en el 2022 a 47 en el 2023, el cual equivale a un aumento del 9.3%.</w:t>
      </w:r>
    </w:p>
    <w:p w:rsidR="00334204" w:rsidRPr="00334204" w:rsidRDefault="00334204" w:rsidP="00334204">
      <w:pPr>
        <w:pStyle w:val="Prrafodelista"/>
        <w:numPr>
          <w:ilvl w:val="0"/>
          <w:numId w:val="2"/>
        </w:numPr>
        <w:spacing w:line="240" w:lineRule="auto"/>
        <w:jc w:val="both"/>
        <w:rPr>
          <w:rFonts w:ascii="Arial" w:hAnsi="Arial" w:cs="Arial"/>
          <w:sz w:val="24"/>
          <w:szCs w:val="24"/>
        </w:rPr>
      </w:pPr>
      <w:r w:rsidRPr="00334204">
        <w:rPr>
          <w:rFonts w:ascii="Arial" w:hAnsi="Arial" w:cs="Arial"/>
          <w:color w:val="0D0D0D"/>
          <w:sz w:val="24"/>
          <w:szCs w:val="24"/>
          <w:shd w:val="clear" w:color="auto" w:fill="FFFFFF"/>
        </w:rPr>
        <w:t>La cantidad de personas profesionales de tipo natural experimentó una disminución del 1,9% en el año 2023 en comparación con el año 2022.</w:t>
      </w:r>
      <w:bookmarkStart w:id="0" w:name="_GoBack"/>
      <w:bookmarkEnd w:id="0"/>
    </w:p>
    <w:sectPr w:rsidR="00334204" w:rsidRPr="00334204" w:rsidSect="00B558E9">
      <w:headerReference w:type="default" r:id="rId17"/>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9C6" w:rsidRDefault="009E49C6" w:rsidP="00B558E9">
      <w:pPr>
        <w:spacing w:after="0" w:line="240" w:lineRule="auto"/>
      </w:pPr>
      <w:r>
        <w:separator/>
      </w:r>
    </w:p>
  </w:endnote>
  <w:endnote w:type="continuationSeparator" w:id="0">
    <w:p w:rsidR="009E49C6" w:rsidRDefault="009E49C6" w:rsidP="00B55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9C6" w:rsidRDefault="009E49C6" w:rsidP="00B558E9">
      <w:pPr>
        <w:spacing w:after="0" w:line="240" w:lineRule="auto"/>
      </w:pPr>
      <w:r>
        <w:separator/>
      </w:r>
    </w:p>
  </w:footnote>
  <w:footnote w:type="continuationSeparator" w:id="0">
    <w:p w:rsidR="009E49C6" w:rsidRDefault="009E49C6" w:rsidP="00B55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C9B" w:rsidRPr="00B558E9" w:rsidRDefault="00C50C9B" w:rsidP="00B558E9">
    <w:pPr>
      <w:pStyle w:val="Encabezado"/>
    </w:pPr>
    <w:r w:rsidRPr="00B558E9">
      <w:drawing>
        <wp:inline distT="0" distB="0" distL="0" distR="0" wp14:anchorId="417FAD36" wp14:editId="43BBD815">
          <wp:extent cx="1060069" cy="292657"/>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40147" cy="3699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61520"/>
    <w:multiLevelType w:val="hybridMultilevel"/>
    <w:tmpl w:val="C480D4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D815D83"/>
    <w:multiLevelType w:val="hybridMultilevel"/>
    <w:tmpl w:val="0BD8A9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E9"/>
    <w:rsid w:val="001A7E47"/>
    <w:rsid w:val="001C5B6D"/>
    <w:rsid w:val="00334204"/>
    <w:rsid w:val="003A03ED"/>
    <w:rsid w:val="00844322"/>
    <w:rsid w:val="009803FE"/>
    <w:rsid w:val="009E49C6"/>
    <w:rsid w:val="00AB74F2"/>
    <w:rsid w:val="00B558E9"/>
    <w:rsid w:val="00C50C9B"/>
    <w:rsid w:val="00DA70F7"/>
    <w:rsid w:val="00DC2F6D"/>
    <w:rsid w:val="00DF1D09"/>
    <w:rsid w:val="00DF6CA9"/>
    <w:rsid w:val="00E24CD1"/>
    <w:rsid w:val="00E84353"/>
    <w:rsid w:val="00EE3D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9119"/>
  <w15:chartTrackingRefBased/>
  <w15:docId w15:val="{2FA5A4F9-D12D-4A31-BBEB-EFA8ADFE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58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8E9"/>
  </w:style>
  <w:style w:type="paragraph" w:styleId="Piedepgina">
    <w:name w:val="footer"/>
    <w:basedOn w:val="Normal"/>
    <w:link w:val="PiedepginaCar"/>
    <w:uiPriority w:val="99"/>
    <w:unhideWhenUsed/>
    <w:rsid w:val="00B558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8E9"/>
  </w:style>
  <w:style w:type="character" w:styleId="Textodelmarcadordeposicin">
    <w:name w:val="Placeholder Text"/>
    <w:basedOn w:val="Fuentedeprrafopredeter"/>
    <w:uiPriority w:val="99"/>
    <w:semiHidden/>
    <w:rsid w:val="00E24CD1"/>
    <w:rPr>
      <w:color w:val="808080"/>
    </w:rPr>
  </w:style>
  <w:style w:type="paragraph" w:styleId="NormalWeb">
    <w:name w:val="Normal (Web)"/>
    <w:basedOn w:val="Normal"/>
    <w:uiPriority w:val="99"/>
    <w:semiHidden/>
    <w:unhideWhenUsed/>
    <w:rsid w:val="00AB74F2"/>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Prrafodelista">
    <w:name w:val="List Paragraph"/>
    <w:basedOn w:val="Normal"/>
    <w:uiPriority w:val="34"/>
    <w:qFormat/>
    <w:rsid w:val="00334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88557">
      <w:bodyDiv w:val="1"/>
      <w:marLeft w:val="0"/>
      <w:marRight w:val="0"/>
      <w:marTop w:val="0"/>
      <w:marBottom w:val="0"/>
      <w:divBdr>
        <w:top w:val="none" w:sz="0" w:space="0" w:color="auto"/>
        <w:left w:val="none" w:sz="0" w:space="0" w:color="auto"/>
        <w:bottom w:val="none" w:sz="0" w:space="0" w:color="auto"/>
        <w:right w:val="none" w:sz="0" w:space="0" w:color="auto"/>
      </w:divBdr>
    </w:div>
    <w:div w:id="1305811131">
      <w:bodyDiv w:val="1"/>
      <w:marLeft w:val="0"/>
      <w:marRight w:val="0"/>
      <w:marTop w:val="0"/>
      <w:marBottom w:val="0"/>
      <w:divBdr>
        <w:top w:val="none" w:sz="0" w:space="0" w:color="auto"/>
        <w:left w:val="none" w:sz="0" w:space="0" w:color="auto"/>
        <w:bottom w:val="none" w:sz="0" w:space="0" w:color="auto"/>
        <w:right w:val="none" w:sz="0" w:space="0" w:color="auto"/>
      </w:divBdr>
    </w:div>
    <w:div w:id="1466238982">
      <w:bodyDiv w:val="1"/>
      <w:marLeft w:val="0"/>
      <w:marRight w:val="0"/>
      <w:marTop w:val="0"/>
      <w:marBottom w:val="0"/>
      <w:divBdr>
        <w:top w:val="none" w:sz="0" w:space="0" w:color="auto"/>
        <w:left w:val="none" w:sz="0" w:space="0" w:color="auto"/>
        <w:bottom w:val="none" w:sz="0" w:space="0" w:color="auto"/>
        <w:right w:val="none" w:sz="0" w:space="0" w:color="auto"/>
      </w:divBdr>
    </w:div>
    <w:div w:id="18883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CF090-AA90-4585-A28D-C2737FF19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2</Pages>
  <Words>412</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Johader Guillermo Cuellar Medina</dc:creator>
  <cp:keywords/>
  <dc:description/>
  <cp:lastModifiedBy>Johader Guillermo Cuellar Medina</cp:lastModifiedBy>
  <cp:revision>2</cp:revision>
  <dcterms:created xsi:type="dcterms:W3CDTF">2024-04-11T11:37:00Z</dcterms:created>
  <dcterms:modified xsi:type="dcterms:W3CDTF">2024-04-11T21:38:00Z</dcterms:modified>
</cp:coreProperties>
</file>