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tob系统智能化试点方案初稿"/>
      <w:bookmarkStart w:id="91" w:name="_GoBack"/>
      <w:r>
        <w:rPr>
          <w:rFonts w:hint="default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华彩系统</w:t>
      </w: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系统智能化试点方案</w:t>
      </w:r>
    </w:p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项目背景"/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项目背景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当前 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华彩系统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系统已具备一定的数据与流程底座，但在实际业务执行中，仍存在以下问题：</w:t>
      </w:r>
    </w:p>
    <w:p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信息进入不统一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：客户</w:t>
      </w:r>
      <w:r>
        <w:rPr>
          <w:rFonts w:hint="eastAsia" w:ascii="宋体" w:hAnsi="宋体" w:eastAsia="宋体" w:cs="宋体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管理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经营管理与分析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人事管理</w:t>
      </w:r>
      <w:r>
        <w:rPr>
          <w:rFonts w:hint="default" w:ascii="宋体" w:hAnsi="宋体" w:eastAsia="宋体" w:cs="宋体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审批消息、工</w:t>
      </w:r>
      <w:r>
        <w:rPr>
          <w:rFonts w:hint="eastAsia" w:ascii="宋体" w:hAnsi="宋体" w:eastAsia="宋体" w:cs="宋体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财务管理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、业务提醒等信息分散在 IM、表单、系统页面和人工记录中，入口多、标准不一。</w:t>
      </w:r>
    </w:p>
    <w:p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分析与执行割裂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：业务人员能看到信息，但很难快速完成“识别重点—拆解任务—分派执行—跟踪闭环”的连续动作。</w:t>
      </w:r>
    </w:p>
    <w:p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系统能力碎片化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：现有系统具备数据查询、</w:t>
      </w:r>
      <w:r>
        <w:rPr>
          <w:rFonts w:hint="eastAsia" w:ascii="宋体" w:hAnsi="宋体" w:eastAsia="宋体" w:cs="宋体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新建信息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、任务流转等能力，但缺少统一的智能编排层，难以支撑跨系统、跨模块的协同处理。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因此，有必要在现有 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华彩系统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数据与流程底座之上，引入统一的智能能力层，以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机器人为统一入口，构建一套“可控、可量化、可复用”的智能化试点方案。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试点目标"/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试点目标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本次试点目标不是追求“大而全”的智能化改造，而是在有限范围内验证以下三件事：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业务目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2.1 业务目标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让一线业务、运营、管理者在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场景下，以更低成本完成信息处理与任务流转。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在不改变现有核心业务系统主流程的前提下，新增一层智能分析与执行编排能力。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优先落地高价值、低风险、收益可见的场景，形成可复制</w:t>
      </w:r>
      <w:r>
        <w:rPr>
          <w:rFonts w:hint="eastAsia" w:ascii="宋体" w:hAnsi="宋体" w:eastAsia="宋体" w:cs="宋体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可拓展的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模板。</w:t>
      </w:r>
    </w:p>
    <w:bookmarkEnd w:id="3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系统目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2.2 系统目标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整理现有系统可开放的 MCP 接口，形成统一的智能调用面。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围绕重点场景开发可复用 Skills，避免每个场景都从零开发。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建立“信息进入—智能分析—任务拆解—能力调用—人工确认—结果回写—反馈复盘”的闭环机制。</w:t>
      </w:r>
    </w:p>
    <w:bookmarkEnd w:id="4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管理目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2.3 管理目标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明确哪些动作可由 Agent 自动完成，哪些动作必须人工确认。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建立过程留痕、结果回溯、效果量化机制，确保试点可审计、可复盘、可优化。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方案定位"/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方案定位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本方案定位为：</w:t>
      </w:r>
    </w:p>
    <w:p>
      <w:pPr>
        <w:pStyle w:val="1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在现有 </w:t>
      </w:r>
      <w:r>
        <w:rPr>
          <w:rFonts w:hint="default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华彩系统</w:t>
      </w: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系统之上，搭建一层以</w:t>
      </w:r>
      <w:r>
        <w:rPr>
          <w:rFonts w:hint="default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openclaw</w:t>
      </w: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为核心的智能能力编排层，通过 MCP 接口标准化连接企业数据与流程能力，以</w:t>
      </w:r>
      <w:r>
        <w:rPr>
          <w:rFonts w:hint="default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机器人为统一入口，为业务场景提供可复用的智能分析与执行能力。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这层能力不替代现有业务系统，而是负责：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理解输入信息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结合上下文完成分析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将复杂任务拆解成标准动作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调用系统接口与场景 Skills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将关键动作交由人工确认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将执行结果与反馈沉淀回系统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建设原则"/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建设原则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价值优先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4.1 价值优先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优先选择业务频次高、人工成本高、流程清晰、结果可衡量的场景开展试点。</w:t>
      </w:r>
    </w:p>
    <w:bookmarkEnd w:id="8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风险可控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4.2 风险可控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优先从“读多写少、建议优先、人工确认后执行”的模式开始，避免一开始直接放开高风险自动写操作。</w:t>
      </w:r>
    </w:p>
    <w:bookmarkEnd w:id="9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接口先行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4.3 接口先行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先梳理 MCP 接口能力边界，再设计场景与 Skills，避免场景设计脱离系统实际能力。</w:t>
      </w:r>
    </w:p>
    <w:bookmarkEnd w:id="10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skill-复用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4.4 Skill 复用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将共性能力抽象为通用 Skills，如信息抽取、任务拆解、风险校验、去重判断、回写封装、反馈归档等。</w:t>
      </w:r>
    </w:p>
    <w:bookmarkEnd w:id="11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闭环量化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4.5 闭环量化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试点必须能衡量：节省了多少时间、减少了多少漏项、提升了多少处理质量、沉淀了多少可复用能力。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2"/>
    <w:p>
      <w:pPr>
        <w:bidi w:val="0"/>
        <w:rPr>
          <w:rFonts w:hint="eastAsia"/>
        </w:rPr>
      </w:pPr>
      <w:bookmarkStart w:id="13" w:name="deerflowopenclaw传统工作流编排对比"/>
    </w:p>
    <w:bookmarkEnd w:id="13"/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总体架构"/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总体架构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架构说明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5.1 架构说明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整体采用“入口层—智能编排层—能力接入层—业务系统层—反馈治理层”的五层结构。</w:t>
      </w:r>
    </w:p>
    <w:p>
      <w:pPr>
        <w:pStyle w:val="6"/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统一入口层移动办公机器人"/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（1）统一入口层：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机器人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作为用户统一交互入口，承接消息、语音、表单、纪要、审批提醒、待办处理等信息输入。</w:t>
      </w:r>
    </w:p>
    <w:bookmarkEnd w:id="16"/>
    <w:p>
      <w:pPr>
        <w:pStyle w:val="6"/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智能编排层deerflow-智能能力层"/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（2）智能编排层：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openclaw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智能能力层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负责：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用户意图识别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场景识别与路由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上下文拼装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任务拆解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子任务调度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MCP / Skill 调用编排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人工确认节点控制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结果汇总与反馈沉淀</w:t>
      </w:r>
    </w:p>
    <w:bookmarkEnd w:id="17"/>
    <w:p>
      <w:pPr>
        <w:pStyle w:val="6"/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能力接入层mcp-接口层"/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（3）能力接入层：MCP 接口层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将现有 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华彩系统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系统中的数据能力、流程能力、查询能力、写入能力标准化为 MCP 接口，包括：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数据查询类接口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流程触发类接口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任务写入类接口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消息通知类接口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附件/文档读取类接口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审计与日志类接口</w:t>
      </w:r>
    </w:p>
    <w:bookmarkEnd w:id="18"/>
    <w:p>
      <w:pPr>
        <w:pStyle w:val="6"/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业务系统层现有-tob-数据与流程底座"/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（4）业务系统层：现有 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华彩系统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数据与流程底座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包括 CRM、项目管理、客户管理、工单系统、审批系统、任务系统、知识库、会议纪要库、经营分析台账等。</w:t>
      </w:r>
    </w:p>
    <w:bookmarkEnd w:id="19"/>
    <w:p>
      <w:pPr>
        <w:pStyle w:val="6"/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反馈治理层"/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（5）反馈治理层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沉淀操作日志、确认记录、人工修正、场景命中率、执行成功率、节省工时等指标，为后续优化提供依据。</w:t>
      </w:r>
    </w:p>
    <w:bookmarkEnd w:id="15"/>
    <w:bookmarkEnd w:id="20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闭环流程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5.2 闭环流程</w:t>
      </w:r>
    </w:p>
    <w:p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信息进入：消息、纪要、表单、系统提醒等进入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机器人。</w:t>
      </w:r>
    </w:p>
    <w:p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Agent 自动分析：识别场景、抽取关键信息、关联上下文。</w:t>
      </w:r>
    </w:p>
    <w:p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任务拆解：生成待办、查询、回写、通知等子任务。</w:t>
      </w:r>
    </w:p>
    <w:p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调用 MCP / Skill：按编排执行数据读取、流程触发、文本生成、去重校验等动作。</w:t>
      </w:r>
    </w:p>
    <w:p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人工确认：对高风险动作进行确认，如写入、覆盖、提交、发送。</w:t>
      </w:r>
    </w:p>
    <w:p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反馈留存：保留执行结果、人工修改结果与原因。</w:t>
      </w:r>
    </w:p>
    <w:p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量化复盘：按场景统计命中率、准确率、完成率、节省时长与业务价值。</w:t>
      </w:r>
      <w:bookmarkEnd w:id="91"/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1"/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mcp-接口建设规划"/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6. MCP 接口建设规划</w:t>
      </w:r>
    </w:p>
    <w:bookmarkEnd w:id="22"/>
    <w:p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mcp-接口建设目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6.1 MCP 接口建设目标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将现有系统能力从“面向页面/流程”升级为“面向智能体调用”的标准能力集合，为后续多场景复用打基础。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接口分层建议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6.2 接口分层建议</w:t>
      </w:r>
    </w:p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a.-查询类-mcp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A. 查询类 MCP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用于读取上下文，不直接产生业务写操作。</w:t>
      </w:r>
    </w:p>
    <w:bookmarkEnd w:id="25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b.-分析辅助类-mcp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B. 分析辅助类 MCP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用于支持判断与校验。</w:t>
      </w:r>
    </w:p>
    <w:bookmarkEnd w:id="26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c.-执行类-mcp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C. 执行类 MCP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用于发起明确动作，需要结合人工确认机制。</w:t>
      </w:r>
    </w:p>
    <w:bookmarkEnd w:id="27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d.-审计与留痕类-mcp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D. 审计与留痕类 MCP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用于保障可追溯、可复盘。</w:t>
      </w:r>
    </w:p>
    <w:bookmarkEnd w:id="24"/>
    <w:bookmarkEnd w:id="28"/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mcp-接口优先级建议"/>
      <w:bookmarkStart w:id="30" w:name="p2后续扩展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9"/>
    <w:bookmarkEnd w:id="30"/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试点场景选择方法"/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7. 试点场景选择方法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从以下四个维度筛选试点场景：</w:t>
      </w:r>
    </w:p>
    <w:p>
      <w:pPr>
        <w:pStyle w:val="2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价值高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：业务频次高、耗时长、漏项多、管理层可感知。</w:t>
      </w:r>
    </w:p>
    <w:p>
      <w:pPr>
        <w:pStyle w:val="2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风险低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：错误后果可控，有人工确认兜底。</w:t>
      </w:r>
    </w:p>
    <w:p>
      <w:pPr>
        <w:pStyle w:val="2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边界清晰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：输入相对稳定，判断逻辑可抽象。</w:t>
      </w:r>
    </w:p>
    <w:p>
      <w:pPr>
        <w:pStyle w:val="2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收益可见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：能量化节省工时、提升完成率、减少遗漏。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基于以上原则，建议优先选择以下三类试点场景。</w:t>
      </w:r>
    </w:p>
    <w:p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建议试点场景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8. 建议试点场景</w:t>
      </w:r>
    </w:p>
    <w:bookmarkEnd w:id="32"/>
    <w:p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场景一会议纪要自动入库与待办生成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8.1 场景一：会议纪要自动入库与待办生成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场景说明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场景说明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业务人员或管理者在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机器人中提交会议纪要、语音转写结果或会议摘要，系统自动抽取会议主题、客户、时间、参会人、关键结论、待办事项，并完成入库与任务生成。</w:t>
      </w:r>
    </w:p>
    <w:bookmarkEnd w:id="34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当前痛点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当前痛点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纪要格式不统一，人工整理耗时。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待办容易遗漏、责任人不清、截止时间不明确。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会后信息入库不及时，后续跟进断层。</w:t>
      </w:r>
    </w:p>
    <w:bookmarkEnd w:id="35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智能化动作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智能化动作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自动识别会议主题、客户、时间、参会人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自动抽取行动项、责任人、截止时间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判断是否重复会议/重复提交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生成结构化纪要草稿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生成待办草稿并推送确认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确认后回写纪要库和任务系统</w:t>
      </w:r>
    </w:p>
    <w:bookmarkEnd w:id="36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所需-mcp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所需 MCP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纪要入库接口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客户信息查询接口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员工/责任人查询接口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待办新建接口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重复校验接口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通知接口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审计日志接口</w:t>
      </w:r>
    </w:p>
    <w:bookmarkEnd w:id="37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所需-skills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所需 Skills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会议纪要结构化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待办抽取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责任人与时间识别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重复会议判定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入库前校验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结果确认与回写 Skill</w:t>
      </w:r>
    </w:p>
    <w:bookmarkEnd w:id="38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价值预期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价值预期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缩短纪要整理与任务分派时间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提升纪要入库率与待办落地率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减少会后遗漏与责任不清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9"/>
    <w:p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场景二客户跟进助手消息纪要转跟进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8.2 场景二：客户跟进助手（消息/纪要转跟进）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场景说明-1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场景说明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销售或客户成功人员在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中输入一段客户沟通内容，或转发聊天记录/会议纪要，Agent 自动识别客户、项目、跟进阶段、风险点与下一步动作，生成客户跟进记录和待办建议。</w:t>
      </w:r>
    </w:p>
    <w:bookmarkEnd w:id="41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当前痛点-1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当前痛点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跟进记录依赖人工补录，常常滞后或缺失。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客户状态判断不统一，管理层难以看到真实推进情况。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下一步动作缺乏标准化建议。</w:t>
      </w:r>
    </w:p>
    <w:bookmarkEnd w:id="42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智能化动作-1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智能化动作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自动识别客户与项目上下文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抽取沟通结论、关键风险、承诺事项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推荐标准跟进标签与跟进阶段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自动生成跟进记录草稿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自动生成下一步行动建议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人工确认后写入 CRM/客户台账</w:t>
      </w:r>
    </w:p>
    <w:bookmarkEnd w:id="43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所需-mcp-1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所需 MCP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客户查询接口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商机/项目查询接口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跟进记录写入接口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风险标签查询接口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待办新建接口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通知与审计接口</w:t>
      </w:r>
    </w:p>
    <w:bookmarkEnd w:id="44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所需-skills-1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所需 Skills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客户上下文关联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跟进摘要生成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风险识别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阶段判断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行动建议生成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写入确认 Skill</w:t>
      </w:r>
    </w:p>
    <w:bookmarkEnd w:id="45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价值预期-1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价值预期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提升客户跟进留痕完整度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缩短销售补录时间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让管理者更快掌握客户推进状态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6"/>
    <w:p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场景三异常预警信息智能归因与处置建议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8.3 场景三：异常/预警信息智能归因与处置建议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场景说明-2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场景说明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当经营指标、工单、任务超时、回款异常、项目延期等触发预警后，Agent 自动拉取相关上下文，生成异常摘要、可能原因、影响范围和建议动作，并推送给责任人确认处理。</w:t>
      </w:r>
    </w:p>
    <w:bookmarkEnd w:id="48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当前痛点-2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当前痛点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预警很多，但处理优先级不清。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责任人需要在多个系统中反复查询上下文。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异常分析高度依赖经验，处置效率不稳定。</w:t>
      </w:r>
    </w:p>
    <w:bookmarkEnd w:id="49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智能化动作-2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智能化动作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聚合预警关联数据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自动生成异常摘要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按规则与历史经验进行初步归因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给出处置建议与待办拆解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人工确认后生成处理任务或升级通知</w:t>
      </w:r>
    </w:p>
    <w:bookmarkEnd w:id="50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所需-mcp-2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所需 MCP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指标查询接口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工单/任务/项目详情接口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历史处理记录查询接口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待办创建接口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通知接口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审计接口</w:t>
      </w:r>
    </w:p>
    <w:bookmarkEnd w:id="51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所需-skills-2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所需 Skills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异常摘要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上下文聚合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初步归因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处置建议生成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升级与通知 Skill</w:t>
      </w:r>
    </w:p>
    <w:bookmarkEnd w:id="52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价值预期-2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价值预期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缩短异常定位时间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提升预警处理效率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降低因信息不全导致的误判与漏处置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3"/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" w:name="skills-体系设计"/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9. Skills 体系设计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Skills 是场景落地的核心复用单元，按“通用 Skill + 场景 Skill”两层设计。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通用-skills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9.1 通用 Skills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适用于多个场景复用。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建议优先建设：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输入标准化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信息抽取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实体识别与映射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上下文聚合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去重校验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风险分级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任务拆解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结果确认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回写封装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反馈归档 Skill</w:t>
      </w:r>
    </w:p>
    <w:bookmarkEnd w:id="55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场景-skills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9.2 场景 Skills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围绕重点场景定制。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建议首批建设：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会议纪要结构化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待办生成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客户跟进摘要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风险识别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异常归因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处置建议 Skill</w:t>
      </w:r>
    </w:p>
    <w:bookmarkEnd w:id="56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7" w:name="skill-设计原则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9.3 Skill 设计原则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输入输出结构化，便于编排与调试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单一职责，避免一个 Skill 过于庞杂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可插拔、可复用、可版本管理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有置信度输出，便于人工确认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支持审计与回放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8" w:name="skills-注册与热更新能力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9.4 Skills 注册与热更新能力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为支撑后续场景持续扩展，建议将 Skills 建设为统一注册、统一编排、支持在线更新的能力资产，而不是分散写死在单个流程中。</w:t>
      </w:r>
    </w:p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59" w:name="skills-注册能力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（1）Skills 注册能力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建议建立 Skill 注册中心，对通用 Skill 与场景 Skill 进行统一管理。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注册信息建议包括：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Skill 名称、编码、所属场景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Skill 功能说明与适用范围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输入输出结构定义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依赖的 MCP、模型、工具或上下文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触发条件与路由规则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版本号、维护人、发布时间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风险等级与是否需要人工确认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质量指标，如命中率、准确率、采纳率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通过注册中心，编排层可按场景动态选择可用 Skill，提升复用效率。</w:t>
      </w:r>
    </w:p>
    <w:bookmarkEnd w:id="59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0" w:name="skills-热更新能力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（2）Skills 热更新能力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建议支持 Skill 的在线发布与热更新，避免每次调整提示词、规则或配置都需要整体发版。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重点支持：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Prompt、规则模板、参数配置在线更新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路由策略与触发条件在线调整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同一 Skill 支持多版本并存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支持灰度发布、A/B 对比与小范围验证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支持快速回滚到稳定版本</w:t>
      </w:r>
    </w:p>
    <w:bookmarkEnd w:id="60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1" w:name="skills-版本与效果治理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（3）Skills 版本与效果治理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Skill 的问题通常不在“能不能运行”，而在“效果是否稳定”。因此建议同步建立版本与效果治理机制。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建议包括：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对每次 Skill 更新记录版本差异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建立测试样本集与回归验证机制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跟踪不同版本 Skill 的命中率、准确率、人工修改率、采纳率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对效果下降的版本自动预警或回滚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对关键场景 Skill 建立准入门槛与发布审批机制</w:t>
      </w:r>
    </w:p>
    <w:bookmarkEnd w:id="61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2" w:name="skills-与编排层解耦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（4）Skills 与编排层解耦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建议 Skill 与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openclaw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编排层保持解耦，使 Skill 可以独立注册、独立升级、独立替换。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这样做的价值在于：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新场景接入时可优先复用已有 Skill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某个 Skill 升级时不必修改整条业务链路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可逐步沉淀企业自己的 Skill 资产库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有利于后续扩展更多 Agent 场景与多团队协作开发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通过以上机制，Skills 将从“单点能力脚本”升级为“可注册、可治理、可热更新的企业级能力资产”。</w:t>
      </w:r>
    </w:p>
    <w:bookmarkEnd w:id="58"/>
    <w:bookmarkEnd w:id="62"/>
    <w:p>
      <w:pPr>
        <w:pStyle w:val="24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7"/>
    <w:p>
      <w:pPr>
        <w:pStyle w:val="4"/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3" w:name="人工确认与风险控制设计"/>
      <w:r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10. 人工确认与风险控制设计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为保障试点安全，建议建立分级控制机制。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64" w:name="动作分级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10.1 动作分级</w:t>
      </w:r>
    </w:p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5" w:name="l1只读类动作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L1：只读类动作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如查询、摘要、分析、建议，可自动执行。</w:t>
      </w:r>
    </w:p>
    <w:bookmarkEnd w:id="65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6" w:name="l2草稿类动作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L2：草稿类动作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如生成待办草稿、纪要草稿、跟进草稿，可自动生成，但需人工确认后提交。</w:t>
      </w:r>
    </w:p>
    <w:bookmarkEnd w:id="66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l3写入类动作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L3：写入类动作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如正式入库、更新客户记录、提交流程、发送通知，默认需人工确认。</w:t>
      </w:r>
    </w:p>
    <w:bookmarkEnd w:id="67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8" w:name="l4高风险动作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L4：高风险动作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如覆盖原记录、批量修改、多系统联动写入，必须强确认并保留审计痕迹。</w:t>
      </w:r>
    </w:p>
    <w:bookmarkEnd w:id="64"/>
    <w:bookmarkEnd w:id="68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69" w:name="控制措施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10.2 控制措施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关键写操作强制确认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提供修改前后差异展示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输出置信度与风险提示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支持回滚与纠错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全链路审计留痕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权限分层控制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9"/>
    <w:p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70" w:name="试点实施路径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11. 试点实施路径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结合当前试点推进节奏，建议按“近期目标 + 季度里程碑”双线管理。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71" w:name="近期目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11.1 近期目标</w:t>
      </w:r>
    </w:p>
    <w:p>
      <w:pPr>
        <w:pStyle w:val="6"/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2" w:name="月环境搭建与全流程预研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4月：环境搭建与全流程预研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目标：完成试点基础环境准备，并验证从输入到结果回写的最小闭环可跑通。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重点工作：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完成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openclaw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智能能力层基础环境搭建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明确DeerFlow、MCP、业务系统之间的基础链路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选定 1 个最小试点场景用于全流程预研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跑通“信息进入—智能分析—任务拆解—调用 MCP / Skill—人工确认—结果回写—反馈留存”的最小闭环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评估整体流程跑通所需预研时间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在闭环跑通基础上，评估工程化落地所需时间、依赖与资源投入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本阶段重点不是追求场景数量，而是先回答两个问题： 1. 整体流程跑通需要多久； 2. 流程跑通后，工程化建设需要多久、补哪些能力。</w:t>
      </w:r>
    </w:p>
    <w:bookmarkEnd w:id="72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3" w:name="月tob-场景mcpskill-梳理一版并形成链路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5月：</w:t>
      </w:r>
      <w:r>
        <w:rPr>
          <w:rFonts w:hint="default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华彩系统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场景、MCP、Skill 梳理一版并形成链路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目标：完成首批试点场景、接口与 Skills 的系统化梳理，并形成可联调的场景链路。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重点工作：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梳理一版 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华彩系统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重点试点场景清单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梳理一版 MCP 接口清单，区分查询类、校验类、执行类、审计类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梳理一版通用 Skills 与场景 Skills 清单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明确各场景下的输入、处理、确认、回写链路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选择 2~3 个场景完成端到端链路设计与联调方案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形成试点范围、接口优先级、Skill 优先级的一版基线</w:t>
      </w:r>
    </w:p>
    <w:bookmarkEnd w:id="73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4" w:name="月拓展更多场景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6月：拓展更多场景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目标：在首批场景可运行基础上，扩展更多高价值、低风险场景，形成二季度试点成果。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重点工作：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在首批场景基础上优化链路稳定性与结果质量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复用已建设的 MCP 与通用 Skills 扩展新场景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增加更多业务部门可感知的试点场景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建立试点数据看板，开始按场景统计命中率、确认率、成功率、节省工时等指标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输出二季度阶段性复盘结论</w:t>
      </w:r>
    </w:p>
    <w:bookmarkEnd w:id="71"/>
    <w:bookmarkEnd w:id="74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75" w:name="里程碑规划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11.2 里程碑规划</w:t>
      </w:r>
    </w:p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6" w:name="里程碑一mcpskill智能体全流程跑通二季度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里程碑一：MCP、Skill、智能体全流程跑通（二季度）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在二季度内完成以下目标：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MCP 基础能力完成首批接入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通用 Skills 与首批场景 Skills 完成建设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智能体可完成从输入到分析、拆解、调用、确认、回写、留痕的全流程闭环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至少 2~3 个试点场景可稳定跑通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这是整个试点的核心里程碑，也是判断方案是否具备落地可行性的第一道门槛。</w:t>
      </w:r>
    </w:p>
    <w:bookmarkEnd w:id="76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7" w:name="里程碑二权限安全能力建设二季度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里程碑二：权限安全能力建设（二季度）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在二季度内同步完成权限与安全基础能力建设，包括但不限于：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MCP 调用权限控制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用户身份与角色校验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高风险动作分级管控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审计日志与操作留痕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敏感数据访问边界控制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人工确认机制与异常兜底机制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该里程碑是从“能跑通”走向“能上线”的必要前提。</w:t>
      </w:r>
    </w:p>
    <w:bookmarkEnd w:id="77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8" w:name="里程碑三接入移动办公三季度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里程碑三：接入</w:t>
      </w:r>
      <w:r>
        <w:rPr>
          <w:rFonts w:hint="default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（三季度）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在三季度完成与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机器人的正式接入，使用户能够通过统一入口发起智能化处理。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重点包括：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打通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消息入口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支持用户在移动场景下提交信息、查看建议、完成确认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将首批试点能力通过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机器人对业务用户开放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建立适配</w:t>
      </w:r>
      <w:r>
        <w:rPr>
          <w:rFonts w:hint="default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飞书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场景的交互方式与反馈机制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完成后，方案将从“技术试点”升级为“业务可用试点”。</w:t>
      </w:r>
    </w:p>
    <w:bookmarkEnd w:id="78"/>
    <w:p>
      <w:pPr>
        <w:pStyle w:val="6"/>
        <w:spacing w:line="360" w:lineRule="auto"/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里程碑四上下文管理与记忆能力建设四季度"/>
      <w:r>
        <w:rPr>
          <w:rFonts w:hint="eastAsia" w:ascii="宋体" w:hAnsi="宋体" w:eastAsia="宋体" w:cs="宋体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里程碑四：上下文管理与记忆能力建设（四季度）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在四季度建设上下文管理与记忆能力，提升智能体连续处理复杂业务的能力。</w:t>
      </w:r>
    </w:p>
    <w:p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重点包括：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建立场景级上下文管理机制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建立用户级、任务级、会话级记忆能力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支持跨轮次、跨场景的信息继承与关联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提升复杂事项处理中的连续性、一致性与个性化能力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为后续多场景长期运行提供稳定的智能基础设施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该阶段完成后，系统将从“单次任务处理”进一步演进到“持续协同处理”。</w:t>
      </w:r>
    </w:p>
    <w:bookmarkEnd w:id="75"/>
    <w:bookmarkEnd w:id="79"/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0" w:name="阶段推进建议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80"/>
    <w:p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1" w:name="关键指标设计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12. 关键指标设计</w:t>
      </w:r>
    </w:p>
    <w:p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建议从效率、质量、使用、治理四个维度衡量。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2" w:name="效率指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12.1 效率指标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单次纪要处理耗时下降比例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单次客户跟进补录耗时下降比例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异常处理定位耗时下降比例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人均日处理事项数提升比例</w:t>
      </w:r>
    </w:p>
    <w:bookmarkEnd w:id="82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3" w:name="质量指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12.2 质量指标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纪要结构化准确率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待办抽取准确率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客户关联准确率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风险识别准确率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人工修改率</w:t>
      </w:r>
    </w:p>
    <w:bookmarkEnd w:id="83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4" w:name="使用指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12.3 使用指标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机器人使用人数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场景调用次数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Skill 命中次数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人工确认通过率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自动草稿采纳率</w:t>
      </w:r>
    </w:p>
    <w:bookmarkEnd w:id="84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5" w:name="治理指标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12.4 治理指标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接口调用成功率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回写成功率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高风险动作拦截率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失败重试成功率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审计留痕完整率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5"/>
    <w:p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6" w:name="预期收益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13. 预期收益</w:t>
      </w:r>
    </w:p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7" w:name="短期收益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13.1 短期收益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降低重复性整理与录入工作量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提升关键业务信息入库及时性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提高待办生成与流转效率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让管理层更快看到业务推进状态</w:t>
      </w:r>
    </w:p>
    <w:bookmarkEnd w:id="87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8" w:name="中期收益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13.2 中期收益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形成可复用的 MCP 能力底座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形成可复用的 Skill 资产库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逐步实现从“智能助手”到“智能执行”的升级</w:t>
      </w:r>
    </w:p>
    <w:bookmarkEnd w:id="88"/>
    <w:p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9" w:name="长期收益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13.3 长期收益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让企业形成统一的智能化入口与执行闭环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沉淀跨系统、跨流程的 Agent 运行能力</w:t>
      </w:r>
    </w:p>
    <w:p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为后续更多业务场景复制推广提供基础设施</w:t>
      </w:r>
    </w:p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89"/>
    <w:p>
      <w:pPr>
        <w:spacing w:line="360" w:lineRule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90" w:name="下一步建议"/>
    </w:p>
    <w:bookmarkEnd w:id="0"/>
    <w:bookmarkEnd w:id="9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tos">
    <w:altName w:val="宋体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ptos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EF009"/>
    <w:rsid w:val="717FC59D"/>
    <w:rsid w:val="72BB7473"/>
    <w:rsid w:val="7F7F7333"/>
    <w:rsid w:val="97D783A0"/>
    <w:rsid w:val="C65BA745"/>
    <w:rsid w:val="CF3B2A01"/>
    <w:rsid w:val="CF8F0B1C"/>
    <w:rsid w:val="FAFCD4B9"/>
    <w:rsid w:val="FFCF7D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682</TotalTime>
  <ScaleCrop>false</ScaleCrop>
  <LinksUpToDate>false</LinksUpToDate>
  <CharactersWithSpaces>583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2026-04-22T11:35:00Z</dcterms:created>
  <dc:creator>WPS_1559616127</dc:creator>
  <cp:lastModifiedBy>WPS_1559616127</cp:lastModifiedBy>
  <dcterms:modified xsi:type="dcterms:W3CDTF">2026-05-15T09:33:40Z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EB847D792756A0D4F477066A94A1CDCA_43</vt:lpwstr>
  </property>
</Properties>
</file>