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is a test document.</w:t>
      </w:r>
    </w:p>
    <w:p>
      <w:pPr>
        <w:pStyle w:val="style0"/>
        <w:numPr>
          <w:ilvl w:val="0"/>
          <w:numId w:val="1"/>
        </w:numPr>
      </w:pPr>
      <w:r>
        <w:rPr/>
        <w:t>Test paragraph one.</w:t>
      </w:r>
    </w:p>
    <w:p>
      <w:pPr>
        <w:pStyle w:val="style0"/>
        <w:numPr>
          <w:ilvl w:val="1"/>
          <w:numId w:val="1"/>
        </w:numPr>
      </w:pPr>
      <w:r>
        <w:rPr/>
        <w:t>Test paragraph sub-one</w:t>
      </w:r>
    </w:p>
    <w:p>
      <w:pPr>
        <w:pStyle w:val="style0"/>
        <w:numPr>
          <w:ilvl w:val="1"/>
          <w:numId w:val="1"/>
        </w:numPr>
      </w:pPr>
      <w:r>
        <w:rPr/>
        <w:t>Test paragraph sub-two</w:t>
      </w:r>
    </w:p>
    <w:p>
      <w:pPr>
        <w:pStyle w:val="style0"/>
        <w:numPr>
          <w:ilvl w:val="0"/>
          <w:numId w:val="1"/>
        </w:numPr>
      </w:pPr>
      <w:r>
        <w:rPr/>
        <w:t xml:space="preserve">Test paragraph two.  See </w:t>
      </w:r>
      <w:r>
        <w:fldChar w:fldCharType="begin"/>
      </w:r>
      <w:r>
        <w:rPr/>
        <w:fldChar w:fldCharType="begin"/>
      </w:r>
      <w:r>
        <w:instrText> REF __RefNumPara__5_594632473 \h </w:instrText>
      </w:r>
      <w:r>
        <w:fldChar w:fldCharType="separate"/>
      </w:r>
      <w:r>
        <w:t>3.2.</w:t>
      </w:r>
      <w:r>
        <w:fldChar w:fldCharType="end"/>
      </w:r>
      <w:r>
        <w:rPr/>
        <w:t xml:space="preserve"> </w:t>
      </w:r>
      <w:r>
        <w:fldChar w:fldCharType="begin"/>
      </w:r>
      <w:r>
        <w:rPr/>
        <w:fldChar w:fldCharType="begin"/>
      </w:r>
      <w:r>
        <w:instrText> REF __RefNumPara__5_594632473 \p \h </w:instrText>
      </w:r>
      <w:r>
        <w:fldChar w:fldCharType="separate"/>
      </w:r>
      <w:r>
        <w:t>below</w:t>
      </w:r>
      <w:r>
        <w:fldChar w:fldCharType="end"/>
      </w:r>
      <w:r>
        <w:rPr/>
        <w:t>.</w:t>
      </w:r>
    </w:p>
    <w:p>
      <w:pPr>
        <w:pStyle w:val="style0"/>
        <w:numPr>
          <w:ilvl w:val="0"/>
          <w:numId w:val="1"/>
        </w:numPr>
      </w:pPr>
      <w:bookmarkStart w:id="0" w:name="__RefNumPara__1_594632473"/>
      <w:bookmarkEnd w:id="0"/>
      <w:r>
        <w:rPr/>
        <w:t>Test paragraph three.</w:t>
      </w:r>
    </w:p>
    <w:p>
      <w:pPr>
        <w:pStyle w:val="style0"/>
        <w:numPr>
          <w:ilvl w:val="1"/>
          <w:numId w:val="1"/>
        </w:numPr>
      </w:pPr>
      <w:bookmarkStart w:id="1" w:name="__RefNumPara__3_594632473"/>
      <w:bookmarkEnd w:id="1"/>
      <w:r>
        <w:rPr/>
        <w:t>Test paragraph three-sub-one</w:t>
      </w:r>
    </w:p>
    <w:p>
      <w:pPr>
        <w:pStyle w:val="style0"/>
        <w:numPr>
          <w:ilvl w:val="1"/>
          <w:numId w:val="1"/>
        </w:numPr>
      </w:pPr>
      <w:bookmarkStart w:id="2" w:name="__RefNumPara__5_594632473"/>
      <w:bookmarkEnd w:id="2"/>
      <w:r>
        <w:rPr/>
        <w:t>Test paragraph three-sub-two</w:t>
      </w:r>
    </w:p>
    <w:p>
      <w:pPr>
        <w:pStyle w:val="style0"/>
        <w:numPr>
          <w:ilvl w:val="0"/>
          <w:numId w:val="1"/>
        </w:numPr>
      </w:pPr>
      <w:r>
        <w:rPr/>
        <w:t>Test paragraph four.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  <w:rPr/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  <w:rPr/>
    </w:lvl>
    <w:lvl w:ilvl="4">
      <w:start w:val="1"/>
      <w:numFmt w:val="decimal"/>
      <w:lvlJc w:val="left"/>
      <w:lvlText w:val="%5."/>
      <w:pPr>
        <w:ind w:hanging="360" w:left="2160"/>
      </w:pPr>
      <w:rPr/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  <w:rPr/>
    </w:lvl>
    <w:lvl w:ilvl="7">
      <w:start w:val="1"/>
      <w:numFmt w:val="decimal"/>
      <w:lvlJc w:val="left"/>
      <w:lvlText w:val="%8."/>
      <w:pPr>
        <w:ind w:hanging="360" w:left="3240"/>
      </w:pPr>
      <w:rPr/>
    </w:lvl>
    <w:lvl w:ilvl="8">
      <w:start w:val="1"/>
      <w:numFmt w:val="decimal"/>
      <w:lvlJc w:val="left"/>
      <w:lvlText w:val="%9."/>
      <w:pPr>
        <w:ind w:hanging="360" w:left="3600"/>
      </w:pPr>
      <w:rPr/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DejaVu Sans" w:hAnsi="Times New Roman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2011-04-15T13:25:20.00Z</dcterms:created>
  <dc:creator>Frank Bicknell</dc:creator>
  <cp:revision>0</cp:revision>
</cp:coreProperties>
</file>