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john-marcus-aziz"/>
    <w:p>
      <w:pPr>
        <w:pStyle w:val="Heading1"/>
      </w:pPr>
      <w:r>
        <w:t xml:space="preserve">John Marcus Aziz</w:t>
      </w:r>
    </w:p>
    <w:p>
      <w:r>
        <w:pict>
          <v:rect style="width:0;height:1.5pt" o:hralign="center" o:hrstd="t" o:hr="t"/>
        </w:pict>
      </w:r>
    </w:p>
    <w:bookmarkStart w:id="22" w:name="X8587f745545bcc2ffae5e3a2ca8370b257ba424"/>
    <w:p>
      <w:pPr>
        <w:pStyle w:val="Heading4"/>
      </w:pPr>
      <w:r>
        <w:t xml:space="preserve">www.johnmarcusaziz.com |</w:t>
      </w:r>
      <w:r>
        <w:t xml:space="preserve"> </w:t>
      </w:r>
      <w:hyperlink r:id="rId2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Email</w:t>
        </w:r>
      </w:hyperlink>
      <w:r>
        <w:t xml:space="preserve">| Lake Forest, IL 60045 | 773.457.9765</w:t>
      </w:r>
    </w:p>
    <w:p>
      <w:r>
        <w:pict>
          <v:rect style="width:0;height:1.5pt" o:hralign="center" o:hrstd="t" o:hr="t"/>
        </w:pict>
      </w:r>
    </w:p>
    <w:bookmarkEnd w:id="22"/>
    <w:bookmarkStart w:id="23" w:name="objective"/>
    <w:p>
      <w:pPr>
        <w:pStyle w:val="Heading3"/>
      </w:pPr>
      <w:r>
        <w:t xml:space="preserve">Objective</w:t>
      </w:r>
    </w:p>
    <w:p>
      <w:pPr>
        <w:pStyle w:val="FirstParagraph"/>
      </w:pPr>
      <w:r>
        <w:t xml:space="preserve">specialize in architecting solutions and products that embrace the next-generation of technology. I am proficient in a number of programming languages, infrastructure platforms, and service applications with an emphasis on Artificial General Intelligence.</w:t>
      </w:r>
    </w:p>
    <w:p>
      <w:r>
        <w:pict>
          <v:rect style="width:0;height:1.5pt" o:hralign="center" o:hrstd="t" o:hr="t"/>
        </w:pict>
      </w:r>
    </w:p>
    <w:bookmarkEnd w:id="23"/>
    <w:bookmarkStart w:id="25" w:name="X26f5fd953e0697ff7c8cdcc2b37b69821423af9"/>
    <w:p>
      <w:pPr>
        <w:pStyle w:val="Heading2"/>
      </w:pPr>
      <w:r>
        <w:t xml:space="preserve">Digital Tranformation Innovators Group (DTIG)</w:t>
      </w:r>
    </w:p>
    <w:bookmarkStart w:id="24" w:name="X5708ff3d90bdf2717516a2ac6cdcf7674938856"/>
    <w:p>
      <w:pPr>
        <w:pStyle w:val="Heading3"/>
      </w:pPr>
      <w:r>
        <w:rPr>
          <w:bCs/>
          <w:b/>
        </w:rPr>
        <w:t xml:space="preserve">Co-Founder, Senior Enterprise and Cloud Architect</w:t>
      </w:r>
    </w:p>
    <w:p>
      <w:pPr>
        <w:pStyle w:val="FirstParagraph"/>
      </w:pPr>
      <w:r>
        <w:rPr>
          <w:iCs/>
          <w:i/>
        </w:rPr>
        <w:t xml:space="preserve">2017 - Present</w:t>
      </w:r>
    </w:p>
    <w:p>
      <w:pPr>
        <w:pStyle w:val="BodyText"/>
      </w:pPr>
      <w:r>
        <w:t xml:space="preserve">A proven leader in the wireless and high-tech industry with domestic and international senior management</w:t>
      </w:r>
      <w:r>
        <w:t xml:space="preserve"> </w:t>
      </w:r>
      <w:r>
        <w:t xml:space="preserve">experience in sales, marketing and operations. Demonstrates tremendous vision, exceptional leadership skills,</w:t>
      </w:r>
      <w:r>
        <w:t xml:space="preserve"> </w:t>
      </w:r>
      <w:r>
        <w:t xml:space="preserve">strong quantitative capabilities, creativity and a performance-oriented management sty</w:t>
      </w:r>
    </w:p>
    <w:p>
      <w:pPr>
        <w:pStyle w:val="SourceCode"/>
      </w:pPr>
      <w:r>
        <w:rPr>
          <w:rStyle w:val="VerbatimChar"/>
        </w:rPr>
        <w:t xml:space="preserve">- Co-founded IT digital transformation services consulting company averaging $1M in yearly revenue.</w:t>
      </w:r>
      <w:r>
        <w:br/>
      </w:r>
      <w:r>
        <w:br/>
      </w:r>
      <w:r>
        <w:rPr>
          <w:rStyle w:val="VerbatimChar"/>
        </w:rPr>
        <w:t xml:space="preserve">- Launched separate companies with combined $5 million valuation and strong Intelectual Property (IP) portfolio.</w:t>
      </w:r>
      <w:r>
        <w:br/>
      </w:r>
      <w:r>
        <w:br/>
      </w:r>
      <w:r>
        <w:rPr>
          <w:rStyle w:val="VerbatimChar"/>
        </w:rPr>
        <w:t xml:space="preserve">- Lead all facets of corporate formation; legal, operations, sales, marketing, human resources, and technical implementations.</w:t>
      </w:r>
      <w:r>
        <w:br/>
      </w:r>
      <w:r>
        <w:br/>
      </w:r>
      <w:r>
        <w:rPr>
          <w:rStyle w:val="VerbatimChar"/>
        </w:rPr>
        <w:t xml:space="preserve">- Responsible for all DTIG client, B2B, and C2C relationships, including multi-year partnerships with Tahoe Partners and Improving Consulting</w:t>
      </w:r>
      <w:r>
        <w:br/>
      </w:r>
      <w:r>
        <w:br/>
      </w:r>
      <w:r>
        <w:rPr>
          <w:rStyle w:val="VerbatimChar"/>
        </w:rPr>
        <w:t xml:space="preserve">- Primary architect for all internal and client enterprise- and cloud-related projects.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isualq"/>
    <w:p>
      <w:pPr>
        <w:pStyle w:val="Heading2"/>
      </w:pPr>
      <w:r>
        <w:t xml:space="preserve">VisualQ</w:t>
      </w:r>
    </w:p>
    <w:bookmarkStart w:id="26" w:name="co-founder"/>
    <w:p>
      <w:pPr>
        <w:pStyle w:val="Heading3"/>
      </w:pPr>
      <w:r>
        <w:rPr>
          <w:bCs/>
          <w:b/>
        </w:rPr>
        <w:t xml:space="preserve">Co-Founder</w:t>
      </w:r>
    </w:p>
    <w:p>
      <w:pPr>
        <w:pStyle w:val="SourceCode"/>
      </w:pPr>
      <w:r>
        <w:rPr>
          <w:rStyle w:val="VerbatimChar"/>
        </w:rPr>
        <w:t xml:space="preserve">    *2018 - Present*</w:t>
      </w:r>
      <w:r>
        <w:br/>
      </w:r>
      <w:r>
        <w:br/>
      </w:r>
      <w:r>
        <w:rPr>
          <w:rStyle w:val="VerbatimChar"/>
        </w:rPr>
        <w:t xml:space="preserve">    A proven leader in the wireless and high-tech industry with domestic and international senior management</w:t>
      </w:r>
    </w:p>
    <w:p>
      <w:pPr>
        <w:pStyle w:val="FirstParagraph"/>
      </w:pPr>
      <w:r>
        <w:t xml:space="preserve">experience in sales, marketing and operations. Demonstrates tremendous vision, exceptional leadership skills,</w:t>
      </w:r>
      <w:r>
        <w:t xml:space="preserve"> </w:t>
      </w:r>
      <w:r>
        <w:t xml:space="preserve">strong quantitative capabilities, creativity and a performance-oriented management sty</w:t>
      </w:r>
    </w:p>
    <w:p>
      <w:pPr>
        <w:pStyle w:val="SourceCode"/>
      </w:pPr>
      <w:r>
        <w:rPr>
          <w:rStyle w:val="VerbatimChar"/>
        </w:rPr>
        <w:t xml:space="preserve">    - Founded company with a patent portfolio valuation of ~$5 million.</w:t>
      </w:r>
      <w:r>
        <w:br/>
      </w:r>
      <w:r>
        <w:br/>
      </w:r>
      <w:r>
        <w:rPr>
          <w:rStyle w:val="VerbatimChar"/>
        </w:rPr>
        <w:t xml:space="preserve">    - Patented a hand sanitation compliance enforcement systems and its methods.</w:t>
      </w:r>
      <w:r>
        <w:br/>
      </w:r>
      <w:r>
        <w:br/>
      </w:r>
      <w:r>
        <w:rPr>
          <w:rStyle w:val="VerbatimChar"/>
        </w:rPr>
        <w:t xml:space="preserve">    - Responsible for all investor and VC relationships.</w:t>
      </w:r>
      <w:r>
        <w:br/>
      </w:r>
      <w:r>
        <w:br/>
      </w:r>
      <w:r>
        <w:rPr>
          <w:rStyle w:val="VerbatimChar"/>
        </w:rPr>
        <w:t xml:space="preserve">    - Led R&amp;D team in utilizing Computer Vision (CV), Machine Learning (ML), and Artificial-Intelligence-As-A-Service (AIaaS) to build an IoT-based device that pioneers an Internet-of-Behavior (IoB) approach to hand sanitation compliance.</w:t>
      </w:r>
      <w:r>
        <w:br/>
      </w:r>
      <w:r>
        <w:br/>
      </w:r>
      <w:r>
        <w:rPr>
          <w:rStyle w:val="VerbatimChar"/>
        </w:rPr>
        <w:t xml:space="preserve">    ---</w:t>
      </w:r>
      <w:r>
        <w:br/>
      </w:r>
      <w:r>
        <w:br/>
      </w:r>
      <w:r>
        <w:rPr>
          <w:rStyle w:val="VerbatimChar"/>
        </w:rPr>
        <w:t xml:space="preserve">    ## Insightful Health</w:t>
      </w:r>
      <w:r>
        <w:br/>
      </w:r>
      <w:r>
        <w:br/>
      </w:r>
      <w:r>
        <w:rPr>
          <w:rStyle w:val="VerbatimChar"/>
        </w:rPr>
        <w:t xml:space="preserve">    ### **Co-Founder**</w:t>
      </w:r>
      <w:r>
        <w:br/>
      </w:r>
      <w:r>
        <w:br/>
      </w:r>
      <w:r>
        <w:rPr>
          <w:rStyle w:val="VerbatimChar"/>
        </w:rPr>
        <w:t xml:space="preserve">    *2020 - Present*</w:t>
      </w:r>
      <w:r>
        <w:br/>
      </w:r>
      <w:r>
        <w:br/>
      </w:r>
      <w:r>
        <w:rPr>
          <w:rStyle w:val="VerbatimChar"/>
        </w:rPr>
        <w:t xml:space="preserve">    A proven leader in the wireless and high-tech industry with domestic and international senior management</w:t>
      </w:r>
    </w:p>
    <w:p>
      <w:pPr>
        <w:pStyle w:val="FirstParagraph"/>
      </w:pPr>
      <w:r>
        <w:t xml:space="preserve">experience in sales, marketing and operations. Demonstrates tremendous vision, exceptional leadership skills,</w:t>
      </w:r>
      <w:r>
        <w:t xml:space="preserve"> </w:t>
      </w:r>
      <w:r>
        <w:t xml:space="preserve">strong quantitative capabilities, creativity and a performance-oriented management sty</w:t>
      </w:r>
    </w:p>
    <w:p>
      <w:pPr>
        <w:pStyle w:val="SourceCode"/>
      </w:pPr>
      <w:r>
        <w:rPr>
          <w:rStyle w:val="VerbatimChar"/>
        </w:rPr>
        <w:t xml:space="preserve">    - Raised $1 million in pre-seed funding on a $10M valuation through combined offering of common and preffered equity with super-voting rights.</w:t>
      </w:r>
      <w:r>
        <w:br/>
      </w:r>
      <w:r>
        <w:br/>
      </w:r>
      <w:r>
        <w:rPr>
          <w:rStyle w:val="VerbatimChar"/>
        </w:rPr>
        <w:t xml:space="preserve">    - Principal embedded device designer and prototype architect.</w:t>
      </w:r>
      <w:r>
        <w:br/>
      </w:r>
      <w:r>
        <w:br/>
      </w:r>
      <w:r>
        <w:rPr>
          <w:rStyle w:val="VerbatimChar"/>
        </w:rPr>
        <w:t xml:space="preserve">    - Primary lead on all organization pitches.</w:t>
      </w:r>
      <w:r>
        <w:br/>
      </w:r>
      <w:r>
        <w:br/>
      </w:r>
      <w:r>
        <w:rPr>
          <w:rStyle w:val="VerbatimChar"/>
        </w:rPr>
        <w:t xml:space="preserve">    - Responsible for licensing and monetization paths; including low vs high compliance.</w:t>
      </w:r>
      <w:r>
        <w:br/>
      </w:r>
      <w:r>
        <w:br/>
      </w:r>
      <w:r>
        <w:rPr>
          <w:rStyle w:val="VerbatimChar"/>
        </w:rPr>
        <w:t xml:space="preserve">    - Open-sourced insititutional knowledge.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software-and-applications"/>
    <w:p>
      <w:pPr>
        <w:pStyle w:val="Heading2"/>
      </w:pPr>
      <w:r>
        <w:t xml:space="preserve">Software and Applications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(Server)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Linux (All Major Distros)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in/john-marcus-aziz/" TargetMode="External" /><Relationship Type="http://schemas.openxmlformats.org/officeDocument/2006/relationships/hyperlink" Id="rId21" Target="john.marcus.aziz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in/john-marcus-aziz/" TargetMode="External" /><Relationship Type="http://schemas.openxmlformats.org/officeDocument/2006/relationships/hyperlink" Id="rId21" Target="john.marcus.aziz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2023-01-25T18:04:33Z</dcterms:created>
  <dcterms:modified xsi:type="dcterms:W3CDTF">2023-01-25T18:04:33Z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