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sz w:val="28"/>
          <w:szCs w:val="28"/>
        </w:rPr>
      </w:pPr>
      <w:r>
        <w:rPr>
          <w:rFonts w:hint="default"/>
          <w:b/>
          <w:bCs/>
          <w:sz w:val="28"/>
          <w:szCs w:val="28"/>
        </w:rPr>
        <w:t>ΟΝΟΜΑΤΕΠΩΝΥΜΟ</w:t>
      </w:r>
      <w:r>
        <w:rPr>
          <w:rFonts w:hint="default"/>
          <w:b w:val="0"/>
          <w:bCs w:val="0"/>
          <w:sz w:val="28"/>
          <w:szCs w:val="28"/>
        </w:rPr>
        <w:t>:</w:t>
      </w:r>
      <w:r>
        <w:rPr>
          <w:rFonts w:hint="default"/>
          <w:sz w:val="28"/>
          <w:szCs w:val="28"/>
        </w:rPr>
        <w:t xml:space="preserve"> ΑΘΑΝΑΣΙΟΥ ΙΩΑΝΝΗΣ</w:t>
      </w:r>
    </w:p>
    <w:p>
      <w:pPr>
        <w:jc w:val="left"/>
        <w:rPr>
          <w:rFonts w:hint="default"/>
          <w:sz w:val="28"/>
          <w:szCs w:val="28"/>
        </w:rPr>
      </w:pPr>
    </w:p>
    <w:p>
      <w:pPr>
        <w:jc w:val="left"/>
        <w:rPr>
          <w:rFonts w:hint="default"/>
          <w:sz w:val="28"/>
          <w:szCs w:val="28"/>
        </w:rPr>
      </w:pPr>
      <w:r>
        <w:rPr>
          <w:rFonts w:hint="default"/>
          <w:b/>
          <w:bCs/>
          <w:sz w:val="28"/>
          <w:szCs w:val="28"/>
        </w:rPr>
        <w:t>ΑΜ</w:t>
      </w:r>
      <w:r>
        <w:rPr>
          <w:rFonts w:hint="default"/>
          <w:sz w:val="28"/>
          <w:szCs w:val="28"/>
        </w:rPr>
        <w:t>: 03117041</w:t>
      </w:r>
    </w:p>
    <w:p>
      <w:pPr>
        <w:jc w:val="left"/>
        <w:rPr>
          <w:rFonts w:hint="default"/>
          <w:b/>
          <w:bCs/>
          <w:sz w:val="28"/>
          <w:szCs w:val="28"/>
        </w:rPr>
      </w:pPr>
    </w:p>
    <w:p>
      <w:pPr>
        <w:jc w:val="left"/>
        <w:rPr>
          <w:rFonts w:hint="default"/>
          <w:sz w:val="28"/>
          <w:szCs w:val="28"/>
        </w:rPr>
      </w:pPr>
      <w:r>
        <w:rPr>
          <w:rFonts w:hint="default"/>
          <w:b/>
          <w:bCs/>
          <w:sz w:val="28"/>
          <w:szCs w:val="28"/>
        </w:rPr>
        <w:t>ΕΞΑΜΗΝΟ</w:t>
      </w:r>
      <w:r>
        <w:rPr>
          <w:rFonts w:hint="default"/>
          <w:sz w:val="28"/>
          <w:szCs w:val="28"/>
        </w:rPr>
        <w:t>: 9ο</w:t>
      </w:r>
    </w:p>
    <w:p>
      <w:pPr>
        <w:jc w:val="left"/>
        <w:rPr>
          <w:rFonts w:hint="default"/>
          <w:b/>
          <w:bCs/>
          <w:sz w:val="28"/>
          <w:szCs w:val="28"/>
        </w:rPr>
      </w:pPr>
    </w:p>
    <w:p>
      <w:pPr>
        <w:jc w:val="left"/>
        <w:rPr>
          <w:rFonts w:hint="default"/>
          <w:sz w:val="28"/>
          <w:szCs w:val="28"/>
        </w:rPr>
      </w:pPr>
      <w:r>
        <w:rPr>
          <w:rFonts w:hint="default"/>
          <w:b/>
          <w:bCs/>
          <w:sz w:val="28"/>
          <w:szCs w:val="28"/>
        </w:rPr>
        <w:t>ΗΜΕΡΟΜΗΝΙΑ</w:t>
      </w:r>
      <w:r>
        <w:rPr>
          <w:rFonts w:hint="default"/>
          <w:sz w:val="28"/>
          <w:szCs w:val="28"/>
        </w:rPr>
        <w:t>: 3/11/2021</w:t>
      </w:r>
    </w:p>
    <w:p>
      <w:pPr>
        <w:rPr>
          <w:rFonts w:hint="default"/>
        </w:rPr>
      </w:pPr>
    </w:p>
    <w:p>
      <w:pPr>
        <w:rPr>
          <w:rFonts w:hint="default"/>
        </w:rPr>
      </w:pPr>
    </w:p>
    <w:p>
      <w:pPr>
        <w:rPr>
          <w:rFonts w:hint="default"/>
        </w:rPr>
      </w:pPr>
    </w:p>
    <w:p>
      <w:pPr>
        <w:jc w:val="center"/>
        <w:rPr>
          <w:rFonts w:hint="default"/>
          <w:sz w:val="22"/>
          <w:szCs w:val="22"/>
        </w:rPr>
      </w:pPr>
      <w:r>
        <w:rPr>
          <w:rFonts w:hint="default"/>
          <w:sz w:val="22"/>
          <w:szCs w:val="22"/>
        </w:rPr>
        <w:t>ΤΕΧΝΗΤΗ ΝΟΗΜΟΣΥΝΗ - ΧΕΙΜΕΡΙΝΟ ΕΞΑΜΗΝΟ 2021 - ΣΕΙΡΑ ΑΣΚΗΣΕΩΝ 1</w:t>
      </w:r>
    </w:p>
    <w:p>
      <w:pPr>
        <w:jc w:val="center"/>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left"/>
        <w:rPr>
          <w:rFonts w:hint="default"/>
          <w:b/>
          <w:bCs/>
          <w:sz w:val="28"/>
          <w:szCs w:val="28"/>
        </w:rPr>
      </w:pPr>
      <w:r>
        <w:rPr>
          <w:rFonts w:hint="default"/>
          <w:b/>
          <w:bCs/>
          <w:sz w:val="28"/>
          <w:szCs w:val="28"/>
        </w:rPr>
        <w:t>ΑΣΚΗΣΗ 1</w:t>
      </w:r>
    </w:p>
    <w:p>
      <w:pPr>
        <w:jc w:val="left"/>
        <w:rPr>
          <w:rFonts w:hint="default"/>
          <w:b/>
          <w:bCs/>
          <w:sz w:val="28"/>
          <w:szCs w:val="28"/>
        </w:rPr>
      </w:pPr>
    </w:p>
    <w:p>
      <w:pPr>
        <w:numPr>
          <w:ilvl w:val="0"/>
          <w:numId w:val="1"/>
        </w:numPr>
        <w:ind w:left="420" w:leftChars="0" w:hanging="420" w:firstLineChars="0"/>
        <w:jc w:val="left"/>
        <w:rPr>
          <w:rFonts w:hint="default"/>
          <w:sz w:val="22"/>
          <w:szCs w:val="22"/>
        </w:rPr>
      </w:pPr>
      <w:r>
        <w:rPr>
          <w:rFonts w:hint="default"/>
          <w:sz w:val="22"/>
          <w:szCs w:val="22"/>
        </w:rPr>
        <w:t>Για την άσκηση αυτή, έγραψα κώδικα σε Python για εξάσκηση και για να επαληθεύσω τα αποτελέσματα στα οποία κατέληξα εκτελώντας τον αλγόριθμο με το χέρι.</w:t>
      </w:r>
    </w:p>
    <w:p>
      <w:pPr>
        <w:numPr>
          <w:ilvl w:val="0"/>
          <w:numId w:val="1"/>
        </w:numPr>
        <w:ind w:left="420" w:leftChars="0" w:hanging="420" w:firstLineChars="0"/>
        <w:jc w:val="left"/>
        <w:rPr>
          <w:rFonts w:hint="default"/>
          <w:sz w:val="22"/>
          <w:szCs w:val="22"/>
        </w:rPr>
      </w:pPr>
      <w:r>
        <w:rPr>
          <w:rFonts w:hint="default"/>
          <w:sz w:val="22"/>
          <w:szCs w:val="22"/>
        </w:rPr>
        <w:t xml:space="preserve">Ο κώδικας αυτός βρίσκεται στο github repo (άφησα το repo να είναι public για να μπορείτε να δείτε τον κώδικα και </w:t>
      </w:r>
      <w:r>
        <w:rPr>
          <w:rFonts w:hint="default"/>
          <w:sz w:val="22"/>
          <w:szCs w:val="22"/>
        </w:rPr>
        <w:t xml:space="preserve">εφόσον αυτός </w:t>
      </w:r>
      <w:r>
        <w:rPr>
          <w:rFonts w:hint="default"/>
          <w:sz w:val="22"/>
          <w:szCs w:val="22"/>
        </w:rPr>
        <w:t>δεν αποτελεί ζητούμενο της άσκησης):</w:t>
      </w:r>
    </w:p>
    <w:p>
      <w:pPr>
        <w:ind w:firstLine="420" w:firstLineChars="0"/>
        <w:jc w:val="left"/>
        <w:rPr>
          <w:rFonts w:hint="default"/>
          <w:sz w:val="22"/>
          <w:szCs w:val="22"/>
        </w:rPr>
      </w:pPr>
      <w:r>
        <w:rPr>
          <w:rFonts w:hint="default"/>
          <w:sz w:val="22"/>
          <w:szCs w:val="22"/>
        </w:rPr>
        <w:fldChar w:fldCharType="begin"/>
      </w:r>
      <w:r>
        <w:rPr>
          <w:rFonts w:hint="default"/>
          <w:sz w:val="22"/>
          <w:szCs w:val="22"/>
        </w:rPr>
        <w:instrText xml:space="preserve"> HYPERLINK "https://github.com/John-Atha/AI-NTUA-21-22-writting-implementations" </w:instrText>
      </w:r>
      <w:r>
        <w:rPr>
          <w:rFonts w:hint="default"/>
          <w:sz w:val="22"/>
          <w:szCs w:val="22"/>
        </w:rPr>
        <w:fldChar w:fldCharType="separate"/>
      </w:r>
      <w:r>
        <w:rPr>
          <w:rStyle w:val="4"/>
          <w:rFonts w:hint="default"/>
          <w:sz w:val="22"/>
          <w:szCs w:val="22"/>
        </w:rPr>
        <w:t>https://github.com/John-Atha/AI-NTUA-21-22-writting-implementations</w:t>
      </w:r>
      <w:r>
        <w:rPr>
          <w:rFonts w:hint="default"/>
          <w:sz w:val="22"/>
          <w:szCs w:val="22"/>
        </w:rPr>
        <w:fldChar w:fldCharType="end"/>
      </w:r>
    </w:p>
    <w:p>
      <w:pPr>
        <w:numPr>
          <w:ilvl w:val="0"/>
          <w:numId w:val="0"/>
        </w:numPr>
        <w:ind w:leftChars="0"/>
        <w:jc w:val="center"/>
      </w:pPr>
      <w:r>
        <w:drawing>
          <wp:inline distT="0" distB="0" distL="114300" distR="114300">
            <wp:extent cx="3256915" cy="2703195"/>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256915" cy="2703195"/>
                    </a:xfrm>
                    <a:prstGeom prst="rect">
                      <a:avLst/>
                    </a:prstGeom>
                    <a:noFill/>
                    <a:ln>
                      <a:noFill/>
                    </a:ln>
                  </pic:spPr>
                </pic:pic>
              </a:graphicData>
            </a:graphic>
          </wp:inline>
        </w:drawing>
      </w:r>
    </w:p>
    <w:p>
      <w:pPr>
        <w:numPr>
          <w:ilvl w:val="0"/>
          <w:numId w:val="2"/>
        </w:numPr>
        <w:ind w:leftChars="0"/>
        <w:jc w:val="left"/>
        <w:rPr>
          <w:rFonts w:hint="default"/>
          <w:b/>
          <w:bCs/>
          <w:i/>
          <w:iCs/>
          <w:sz w:val="22"/>
          <w:szCs w:val="22"/>
        </w:rPr>
      </w:pPr>
      <w:r>
        <w:rPr>
          <w:rFonts w:hint="default"/>
          <w:b/>
          <w:bCs/>
          <w:i/>
          <w:iCs/>
          <w:sz w:val="22"/>
          <w:szCs w:val="22"/>
          <w:u w:val="none"/>
        </w:rPr>
        <w:t>Hill climbing algorithm</w:t>
      </w:r>
    </w:p>
    <w:p>
      <w:pPr>
        <w:numPr>
          <w:ilvl w:val="0"/>
          <w:numId w:val="0"/>
        </w:numPr>
        <w:jc w:val="left"/>
        <w:rPr>
          <w:rFonts w:hint="default"/>
        </w:rPr>
      </w:pPr>
    </w:p>
    <w:p>
      <w:pPr>
        <w:numPr>
          <w:ilvl w:val="0"/>
          <w:numId w:val="3"/>
        </w:numPr>
        <w:tabs>
          <w:tab w:val="clear" w:pos="420"/>
        </w:tabs>
        <w:ind w:left="420" w:leftChars="0" w:hanging="420" w:firstLineChars="0"/>
        <w:jc w:val="left"/>
        <w:rPr>
          <w:rFonts w:hint="default"/>
        </w:rPr>
      </w:pPr>
      <w:r>
        <w:rPr>
          <w:rFonts w:hint="default"/>
        </w:rPr>
        <w:t>Αποτελέσματα εκτέλεσης Python:</w:t>
      </w:r>
    </w:p>
    <w:p>
      <w:pPr>
        <w:numPr>
          <w:ilvl w:val="0"/>
          <w:numId w:val="0"/>
        </w:numPr>
        <w:jc w:val="left"/>
        <w:rPr>
          <w:rFonts w:hint="default"/>
        </w:rPr>
      </w:pPr>
    </w:p>
    <w:p>
      <w:pPr>
        <w:numPr>
          <w:ilvl w:val="0"/>
          <w:numId w:val="0"/>
        </w:numPr>
        <w:jc w:val="left"/>
        <w:rPr>
          <w:rFonts w:hint="default"/>
        </w:rPr>
      </w:pPr>
      <w:r>
        <w:drawing>
          <wp:inline distT="0" distB="0" distL="114300" distR="114300">
            <wp:extent cx="5268595" cy="2472055"/>
            <wp:effectExtent l="0" t="0" r="825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5"/>
                    <a:stretch>
                      <a:fillRect/>
                    </a:stretch>
                  </pic:blipFill>
                  <pic:spPr>
                    <a:xfrm>
                      <a:off x="0" y="0"/>
                      <a:ext cx="5268595" cy="2472055"/>
                    </a:xfrm>
                    <a:prstGeom prst="rect">
                      <a:avLst/>
                    </a:prstGeom>
                    <a:noFill/>
                    <a:ln>
                      <a:noFill/>
                    </a:ln>
                  </pic:spPr>
                </pic:pic>
              </a:graphicData>
            </a:graphic>
          </wp:inline>
        </w:drawing>
      </w:r>
    </w:p>
    <w:p>
      <w:pPr>
        <w:numPr>
          <w:ilvl w:val="0"/>
          <w:numId w:val="0"/>
        </w:numPr>
        <w:jc w:val="left"/>
        <w:rPr>
          <w:rFonts w:hint="default"/>
        </w:rPr>
      </w:pPr>
    </w:p>
    <w:p>
      <w:pPr>
        <w:numPr>
          <w:ilvl w:val="0"/>
          <w:numId w:val="3"/>
        </w:numPr>
        <w:tabs>
          <w:tab w:val="clear" w:pos="420"/>
        </w:tabs>
        <w:ind w:left="420" w:leftChars="0" w:hanging="420" w:firstLineChars="0"/>
        <w:jc w:val="left"/>
        <w:rPr>
          <w:rFonts w:hint="default"/>
          <w:sz w:val="21"/>
          <w:szCs w:val="21"/>
        </w:rPr>
      </w:pPr>
      <w:r>
        <w:rPr>
          <w:rFonts w:hint="default"/>
          <w:sz w:val="21"/>
          <w:szCs w:val="21"/>
        </w:rPr>
        <w:t>Εκτέλεση με το χέρι:</w:t>
      </w:r>
    </w:p>
    <w:p>
      <w:pPr>
        <w:numPr>
          <w:ilvl w:val="0"/>
          <w:numId w:val="0"/>
        </w:numPr>
        <w:jc w:val="left"/>
        <w:rPr>
          <w:rFonts w:hint="default"/>
          <w:sz w:val="21"/>
          <w:szCs w:val="21"/>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left"/>
              <w:rPr>
                <w:rFonts w:hint="default"/>
                <w:b/>
                <w:bCs/>
                <w:color w:val="2E75B6" w:themeColor="accent1" w:themeShade="BF"/>
                <w:sz w:val="21"/>
                <w:szCs w:val="21"/>
                <w:vertAlign w:val="baseline"/>
              </w:rPr>
            </w:pPr>
            <w:r>
              <w:rPr>
                <w:rFonts w:hint="default"/>
                <w:b/>
                <w:bCs/>
                <w:color w:val="auto"/>
                <w:sz w:val="21"/>
                <w:szCs w:val="21"/>
                <w:vertAlign w:val="baseline"/>
              </w:rPr>
              <w:t>current state</w:t>
            </w:r>
          </w:p>
        </w:tc>
        <w:tc>
          <w:tcPr>
            <w:tcW w:w="2130" w:type="dxa"/>
          </w:tcPr>
          <w:p>
            <w:pPr>
              <w:widowControl w:val="0"/>
              <w:numPr>
                <w:ilvl w:val="0"/>
                <w:numId w:val="0"/>
              </w:numPr>
              <w:jc w:val="left"/>
              <w:rPr>
                <w:rFonts w:hint="default"/>
                <w:b/>
                <w:bCs/>
                <w:sz w:val="21"/>
                <w:szCs w:val="21"/>
                <w:vertAlign w:val="baseline"/>
              </w:rPr>
            </w:pPr>
            <w:r>
              <w:rPr>
                <w:rFonts w:hint="default"/>
                <w:b/>
                <w:bCs/>
                <w:sz w:val="21"/>
                <w:szCs w:val="21"/>
                <w:vertAlign w:val="baseline"/>
              </w:rPr>
              <w:t>closed set</w:t>
            </w:r>
          </w:p>
        </w:tc>
        <w:tc>
          <w:tcPr>
            <w:tcW w:w="2131" w:type="dxa"/>
          </w:tcPr>
          <w:p>
            <w:pPr>
              <w:widowControl w:val="0"/>
              <w:numPr>
                <w:ilvl w:val="0"/>
                <w:numId w:val="0"/>
              </w:numPr>
              <w:jc w:val="left"/>
              <w:rPr>
                <w:rFonts w:hint="default"/>
                <w:b/>
                <w:bCs/>
                <w:sz w:val="21"/>
                <w:szCs w:val="21"/>
                <w:vertAlign w:val="baseline"/>
              </w:rPr>
            </w:pPr>
            <w:r>
              <w:rPr>
                <w:rFonts w:hint="default"/>
                <w:b/>
                <w:bCs/>
                <w:sz w:val="21"/>
                <w:szCs w:val="21"/>
                <w:vertAlign w:val="baseline"/>
              </w:rPr>
              <w:t>children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left"/>
              <w:rPr>
                <w:rFonts w:hint="default"/>
                <w:color w:val="2E75B6" w:themeColor="accent1" w:themeShade="BF"/>
                <w:sz w:val="21"/>
                <w:szCs w:val="21"/>
                <w:vertAlign w:val="baseline"/>
              </w:rPr>
            </w:pPr>
            <w:r>
              <w:rPr>
                <w:rFonts w:hint="default"/>
                <w:color w:val="2E75B6" w:themeColor="accent1" w:themeShade="BF"/>
                <w:sz w:val="21"/>
                <w:szCs w:val="21"/>
                <w:vertAlign w:val="baseline"/>
              </w:rPr>
              <w:t>s(9)</w:t>
            </w:r>
          </w:p>
        </w:tc>
        <w:tc>
          <w:tcPr>
            <w:tcW w:w="2130" w:type="dxa"/>
          </w:tcPr>
          <w:p>
            <w:pPr>
              <w:widowControl w:val="0"/>
              <w:numPr>
                <w:ilvl w:val="0"/>
                <w:numId w:val="0"/>
              </w:numPr>
              <w:jc w:val="left"/>
              <w:rPr>
                <w:rFonts w:hint="default"/>
                <w:sz w:val="21"/>
                <w:szCs w:val="21"/>
                <w:vertAlign w:val="baseline"/>
              </w:rPr>
            </w:pPr>
            <w:r>
              <w:rPr>
                <w:rFonts w:hint="default"/>
                <w:sz w:val="21"/>
                <w:szCs w:val="21"/>
                <w:vertAlign w:val="baseline"/>
              </w:rPr>
              <w:t>s(9)</w:t>
            </w:r>
          </w:p>
        </w:tc>
        <w:tc>
          <w:tcPr>
            <w:tcW w:w="2131" w:type="dxa"/>
          </w:tcPr>
          <w:p>
            <w:pPr>
              <w:widowControl w:val="0"/>
              <w:numPr>
                <w:ilvl w:val="0"/>
                <w:numId w:val="0"/>
              </w:numPr>
              <w:jc w:val="left"/>
              <w:rPr>
                <w:rFonts w:hint="default"/>
                <w:sz w:val="21"/>
                <w:szCs w:val="21"/>
                <w:vertAlign w:val="baseline"/>
              </w:rPr>
            </w:pPr>
            <w:r>
              <w:rPr>
                <w:rFonts w:hint="default"/>
                <w:color w:val="FF0000"/>
                <w:sz w:val="21"/>
                <w:szCs w:val="21"/>
                <w:vertAlign w:val="baseline"/>
              </w:rPr>
              <w:t>c(2)</w:t>
            </w:r>
            <w:r>
              <w:rPr>
                <w:rFonts w:hint="default"/>
                <w:sz w:val="21"/>
                <w:szCs w:val="21"/>
                <w:vertAlign w:val="baseline"/>
              </w:rPr>
              <w:t>, b(5), d(4)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left"/>
              <w:rPr>
                <w:rFonts w:hint="default"/>
                <w:color w:val="2E75B6" w:themeColor="accent1" w:themeShade="BF"/>
                <w:sz w:val="21"/>
                <w:szCs w:val="21"/>
                <w:vertAlign w:val="baseline"/>
              </w:rPr>
            </w:pPr>
            <w:r>
              <w:rPr>
                <w:rFonts w:hint="default"/>
                <w:color w:val="2E75B6" w:themeColor="accent1" w:themeShade="BF"/>
                <w:sz w:val="21"/>
                <w:szCs w:val="21"/>
                <w:vertAlign w:val="baseline"/>
              </w:rPr>
              <w:t>c(2)</w:t>
            </w:r>
          </w:p>
        </w:tc>
        <w:tc>
          <w:tcPr>
            <w:tcW w:w="2130" w:type="dxa"/>
          </w:tcPr>
          <w:p>
            <w:pPr>
              <w:widowControl w:val="0"/>
              <w:numPr>
                <w:ilvl w:val="0"/>
                <w:numId w:val="0"/>
              </w:numPr>
              <w:jc w:val="left"/>
              <w:rPr>
                <w:rFonts w:hint="default"/>
                <w:sz w:val="21"/>
                <w:szCs w:val="21"/>
                <w:vertAlign w:val="baseline"/>
              </w:rPr>
            </w:pPr>
            <w:r>
              <w:rPr>
                <w:rFonts w:hint="default"/>
                <w:sz w:val="21"/>
                <w:szCs w:val="21"/>
                <w:vertAlign w:val="baseline"/>
              </w:rPr>
              <w:t>s(9), c(2)</w:t>
            </w:r>
          </w:p>
        </w:tc>
        <w:tc>
          <w:tcPr>
            <w:tcW w:w="2131" w:type="dxa"/>
          </w:tcPr>
          <w:p>
            <w:pPr>
              <w:widowControl w:val="0"/>
              <w:numPr>
                <w:ilvl w:val="0"/>
                <w:numId w:val="0"/>
              </w:numPr>
              <w:jc w:val="left"/>
              <w:rPr>
                <w:rFonts w:hint="default"/>
                <w:sz w:val="21"/>
                <w:szCs w:val="21"/>
                <w:vertAlign w:val="baseline"/>
              </w:rPr>
            </w:pPr>
            <w:r>
              <w:rPr>
                <w:rFonts w:hint="default"/>
                <w:sz w:val="21"/>
                <w:szCs w:val="21"/>
                <w:vertAlign w:val="baseline"/>
              </w:rPr>
              <w:t>h(5)</w:t>
            </w:r>
          </w:p>
        </w:tc>
      </w:tr>
    </w:tbl>
    <w:p>
      <w:pPr>
        <w:numPr>
          <w:ilvl w:val="0"/>
          <w:numId w:val="0"/>
        </w:numPr>
        <w:jc w:val="left"/>
        <w:rPr>
          <w:rFonts w:hint="default"/>
        </w:rPr>
      </w:pPr>
    </w:p>
    <w:p>
      <w:pPr>
        <w:numPr>
          <w:ilvl w:val="0"/>
          <w:numId w:val="3"/>
        </w:numPr>
        <w:tabs>
          <w:tab w:val="clear" w:pos="420"/>
        </w:tabs>
        <w:ind w:left="420" w:leftChars="0" w:hanging="420" w:firstLineChars="0"/>
        <w:jc w:val="left"/>
        <w:rPr>
          <w:rFonts w:hint="default"/>
          <w:sz w:val="22"/>
          <w:szCs w:val="22"/>
        </w:rPr>
      </w:pPr>
      <w:r>
        <w:rPr>
          <w:rFonts w:hint="default"/>
          <w:sz w:val="22"/>
          <w:szCs w:val="22"/>
        </w:rPr>
        <w:t>Όπως φαίνεται και από την εκτέλεση του αλγορίθμου, το c(2) αποτελεί ένα τοπικό ελάχιστο της συνάρτησης κόστους, αφού ο κόμβος c(2), έχει ως μοναδικό κόμβο “παιδί” του τον κόμβο h(5). Επομένως, ο αλγόριθμος hill-climbing δεν θα προχωρήσει σε επόμενη κατάσταση και θα τερματίσει χωρίς να βρει την λύση ‘g’.</w:t>
      </w:r>
    </w:p>
    <w:p>
      <w:pPr>
        <w:numPr>
          <w:ilvl w:val="0"/>
          <w:numId w:val="0"/>
        </w:numPr>
        <w:ind w:leftChars="0"/>
        <w:jc w:val="left"/>
        <w:rPr>
          <w:rFonts w:hint="default"/>
          <w:sz w:val="22"/>
          <w:szCs w:val="22"/>
        </w:rPr>
      </w:pPr>
    </w:p>
    <w:p>
      <w:pPr>
        <w:numPr>
          <w:ilvl w:val="0"/>
          <w:numId w:val="2"/>
        </w:numPr>
        <w:ind w:left="0" w:leftChars="0" w:firstLine="0" w:firstLineChars="0"/>
        <w:jc w:val="left"/>
        <w:rPr>
          <w:rFonts w:hint="default"/>
          <w:b/>
          <w:bCs/>
          <w:i/>
          <w:iCs/>
          <w:sz w:val="22"/>
          <w:szCs w:val="22"/>
        </w:rPr>
      </w:pPr>
      <w:r>
        <w:rPr>
          <w:rFonts w:hint="default"/>
          <w:b/>
          <w:bCs/>
          <w:i/>
          <w:iCs/>
          <w:sz w:val="22"/>
          <w:szCs w:val="22"/>
        </w:rPr>
        <w:t>Best-first algorithm</w:t>
      </w:r>
    </w:p>
    <w:p>
      <w:pPr>
        <w:numPr>
          <w:ilvl w:val="0"/>
          <w:numId w:val="0"/>
        </w:numPr>
        <w:ind w:leftChars="0"/>
        <w:jc w:val="left"/>
        <w:rPr>
          <w:rFonts w:hint="default"/>
          <w:sz w:val="22"/>
          <w:szCs w:val="22"/>
        </w:rPr>
      </w:pPr>
    </w:p>
    <w:p>
      <w:pPr>
        <w:numPr>
          <w:ilvl w:val="0"/>
          <w:numId w:val="4"/>
        </w:numPr>
        <w:tabs>
          <w:tab w:val="clear" w:pos="420"/>
        </w:tabs>
        <w:ind w:left="420" w:leftChars="0" w:hanging="420" w:firstLineChars="0"/>
        <w:jc w:val="left"/>
        <w:rPr>
          <w:rFonts w:hint="default"/>
          <w:sz w:val="22"/>
          <w:szCs w:val="22"/>
        </w:rPr>
      </w:pPr>
      <w:r>
        <w:rPr>
          <w:rFonts w:hint="default"/>
          <w:sz w:val="22"/>
          <w:szCs w:val="22"/>
        </w:rPr>
        <w:t>Αποτελέσματα εκτέλεσης Python:</w:t>
      </w:r>
    </w:p>
    <w:p>
      <w:pPr>
        <w:numPr>
          <w:ilvl w:val="0"/>
          <w:numId w:val="0"/>
        </w:numPr>
        <w:ind w:leftChars="0"/>
        <w:jc w:val="left"/>
      </w:pPr>
      <w:r>
        <w:drawing>
          <wp:inline distT="0" distB="0" distL="114300" distR="114300">
            <wp:extent cx="5272405" cy="4770120"/>
            <wp:effectExtent l="0" t="0" r="4445" b="114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6"/>
                    <a:stretch>
                      <a:fillRect/>
                    </a:stretch>
                  </pic:blipFill>
                  <pic:spPr>
                    <a:xfrm>
                      <a:off x="0" y="0"/>
                      <a:ext cx="5272405" cy="4770120"/>
                    </a:xfrm>
                    <a:prstGeom prst="rect">
                      <a:avLst/>
                    </a:prstGeom>
                    <a:noFill/>
                    <a:ln>
                      <a:noFill/>
                    </a:ln>
                  </pic:spPr>
                </pic:pic>
              </a:graphicData>
            </a:graphic>
          </wp:inline>
        </w:drawing>
      </w:r>
      <w:r>
        <w:drawing>
          <wp:inline distT="0" distB="0" distL="114300" distR="114300">
            <wp:extent cx="5272405" cy="2832100"/>
            <wp:effectExtent l="0" t="0" r="444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7"/>
                    <a:stretch>
                      <a:fillRect/>
                    </a:stretch>
                  </pic:blipFill>
                  <pic:spPr>
                    <a:xfrm>
                      <a:off x="0" y="0"/>
                      <a:ext cx="5272405" cy="2832100"/>
                    </a:xfrm>
                    <a:prstGeom prst="rect">
                      <a:avLst/>
                    </a:prstGeom>
                    <a:noFill/>
                    <a:ln>
                      <a:noFill/>
                    </a:ln>
                  </pic:spPr>
                </pic:pic>
              </a:graphicData>
            </a:graphic>
          </wp:inline>
        </w:drawing>
      </w:r>
    </w:p>
    <w:p>
      <w:pPr>
        <w:numPr>
          <w:ilvl w:val="0"/>
          <w:numId w:val="4"/>
        </w:numPr>
        <w:tabs>
          <w:tab w:val="clear" w:pos="420"/>
        </w:tabs>
        <w:ind w:left="420" w:leftChars="0" w:hanging="420" w:firstLineChars="0"/>
        <w:jc w:val="left"/>
        <w:rPr>
          <w:rFonts w:hint="default"/>
        </w:rPr>
      </w:pPr>
      <w:r>
        <w:rPr>
          <w:rFonts w:hint="default"/>
        </w:rPr>
        <w:t>Εκτέλεση με το χέρι:</w:t>
      </w:r>
    </w:p>
    <w:p>
      <w:pPr>
        <w:numPr>
          <w:ilvl w:val="0"/>
          <w:numId w:val="0"/>
        </w:numPr>
        <w:ind w:leftChars="0"/>
        <w:jc w:val="left"/>
        <w:rPr>
          <w:rFonts w:hint="default"/>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widowControl w:val="0"/>
              <w:numPr>
                <w:ilvl w:val="0"/>
                <w:numId w:val="0"/>
              </w:numPr>
              <w:jc w:val="left"/>
              <w:rPr>
                <w:rFonts w:hint="default"/>
                <w:b/>
                <w:bCs/>
                <w:color w:val="2E75B6" w:themeColor="accent1" w:themeShade="BF"/>
                <w:vertAlign w:val="baseline"/>
              </w:rPr>
            </w:pPr>
            <w:r>
              <w:rPr>
                <w:rFonts w:hint="default"/>
                <w:b/>
                <w:bCs/>
                <w:color w:val="auto"/>
                <w:vertAlign w:val="baseline"/>
              </w:rPr>
              <w:t>current state</w:t>
            </w:r>
          </w:p>
        </w:tc>
        <w:tc>
          <w:tcPr>
            <w:tcW w:w="1704" w:type="dxa"/>
          </w:tcPr>
          <w:p>
            <w:pPr>
              <w:widowControl w:val="0"/>
              <w:numPr>
                <w:ilvl w:val="0"/>
                <w:numId w:val="0"/>
              </w:numPr>
              <w:jc w:val="left"/>
              <w:rPr>
                <w:rFonts w:hint="default"/>
                <w:b/>
                <w:bCs/>
                <w:vertAlign w:val="baseline"/>
              </w:rPr>
            </w:pPr>
            <w:r>
              <w:rPr>
                <w:rFonts w:hint="default"/>
                <w:b/>
                <w:bCs/>
                <w:vertAlign w:val="baseline"/>
              </w:rPr>
              <w:t>closed set</w:t>
            </w:r>
          </w:p>
        </w:tc>
        <w:tc>
          <w:tcPr>
            <w:tcW w:w="1704" w:type="dxa"/>
          </w:tcPr>
          <w:p>
            <w:pPr>
              <w:widowControl w:val="0"/>
              <w:numPr>
                <w:ilvl w:val="0"/>
                <w:numId w:val="0"/>
              </w:numPr>
              <w:jc w:val="left"/>
              <w:rPr>
                <w:rFonts w:hint="default"/>
                <w:b/>
                <w:bCs/>
                <w:vertAlign w:val="baseline"/>
              </w:rPr>
            </w:pPr>
            <w:r>
              <w:rPr>
                <w:rFonts w:hint="default"/>
                <w:b/>
                <w:bCs/>
                <w:vertAlign w:val="baseline"/>
              </w:rPr>
              <w:t>children</w:t>
            </w:r>
          </w:p>
        </w:tc>
        <w:tc>
          <w:tcPr>
            <w:tcW w:w="1705" w:type="dxa"/>
          </w:tcPr>
          <w:p>
            <w:pPr>
              <w:widowControl w:val="0"/>
              <w:numPr>
                <w:ilvl w:val="0"/>
                <w:numId w:val="0"/>
              </w:numPr>
              <w:jc w:val="left"/>
              <w:rPr>
                <w:rFonts w:hint="default"/>
                <w:b/>
                <w:bCs/>
                <w:vertAlign w:val="baseline"/>
              </w:rPr>
            </w:pPr>
            <w:r>
              <w:rPr>
                <w:rFonts w:hint="default"/>
                <w:b/>
                <w:bCs/>
                <w:vertAlign w:val="baseline"/>
              </w:rPr>
              <w:t>sorted frontier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widowControl w:val="0"/>
              <w:numPr>
                <w:ilvl w:val="0"/>
                <w:numId w:val="0"/>
              </w:numPr>
              <w:jc w:val="left"/>
              <w:rPr>
                <w:rFonts w:hint="default"/>
                <w:color w:val="2E75B6" w:themeColor="accent1" w:themeShade="BF"/>
                <w:vertAlign w:val="baseline"/>
              </w:rPr>
            </w:pPr>
            <w:r>
              <w:rPr>
                <w:rFonts w:hint="default"/>
                <w:color w:val="2E75B6" w:themeColor="accent1" w:themeShade="BF"/>
                <w:vertAlign w:val="baseline"/>
              </w:rPr>
              <w:t>s(9)</w:t>
            </w:r>
          </w:p>
        </w:tc>
        <w:tc>
          <w:tcPr>
            <w:tcW w:w="1704" w:type="dxa"/>
          </w:tcPr>
          <w:p>
            <w:pPr>
              <w:widowControl w:val="0"/>
              <w:numPr>
                <w:ilvl w:val="0"/>
                <w:numId w:val="0"/>
              </w:numPr>
              <w:jc w:val="left"/>
              <w:rPr>
                <w:rFonts w:hint="default"/>
                <w:vertAlign w:val="baseline"/>
              </w:rPr>
            </w:pPr>
            <w:r>
              <w:rPr>
                <w:rFonts w:hint="default"/>
                <w:vertAlign w:val="baseline"/>
              </w:rPr>
              <w:t>(s, 9)</w:t>
            </w:r>
          </w:p>
        </w:tc>
        <w:tc>
          <w:tcPr>
            <w:tcW w:w="1704" w:type="dxa"/>
          </w:tcPr>
          <w:p>
            <w:pPr>
              <w:widowControl w:val="0"/>
              <w:numPr>
                <w:ilvl w:val="0"/>
                <w:numId w:val="0"/>
              </w:numPr>
              <w:jc w:val="left"/>
              <w:rPr>
                <w:rFonts w:hint="default"/>
                <w:vertAlign w:val="superscript"/>
              </w:rPr>
            </w:pPr>
            <w:r>
              <w:rPr>
                <w:rFonts w:hint="default"/>
                <w:vertAlign w:val="baseline"/>
              </w:rPr>
              <w:t>(b, 5)</w:t>
            </w:r>
            <w:r>
              <w:rPr>
                <w:rFonts w:hint="default"/>
                <w:vertAlign w:val="superscript"/>
              </w:rPr>
              <w:t>b&lt;-s</w:t>
            </w:r>
          </w:p>
          <w:p>
            <w:pPr>
              <w:widowControl w:val="0"/>
              <w:numPr>
                <w:ilvl w:val="0"/>
                <w:numId w:val="0"/>
              </w:numPr>
              <w:jc w:val="left"/>
              <w:rPr>
                <w:rFonts w:hint="default"/>
                <w:vertAlign w:val="superscript"/>
              </w:rPr>
            </w:pPr>
            <w:r>
              <w:rPr>
                <w:rFonts w:hint="default"/>
                <w:vertAlign w:val="baseline"/>
              </w:rPr>
              <w:t>(d, 4)</w:t>
            </w:r>
            <w:r>
              <w:rPr>
                <w:rFonts w:hint="default"/>
                <w:vertAlign w:val="superscript"/>
              </w:rPr>
              <w:t>d&lt;-s</w:t>
            </w:r>
          </w:p>
          <w:p>
            <w:pPr>
              <w:widowControl w:val="0"/>
              <w:numPr>
                <w:ilvl w:val="0"/>
                <w:numId w:val="0"/>
              </w:numPr>
              <w:jc w:val="left"/>
              <w:rPr>
                <w:rFonts w:hint="default"/>
                <w:vertAlign w:val="baseline"/>
              </w:rPr>
            </w:pPr>
            <w:r>
              <w:rPr>
                <w:rFonts w:hint="default"/>
                <w:vertAlign w:val="baseline"/>
              </w:rPr>
              <w:t>(c, 2)</w:t>
            </w:r>
            <w:r>
              <w:rPr>
                <w:rFonts w:hint="default"/>
                <w:vertAlign w:val="superscript"/>
              </w:rPr>
              <w:t>c&lt;-s</w:t>
            </w:r>
          </w:p>
        </w:tc>
        <w:tc>
          <w:tcPr>
            <w:tcW w:w="1705" w:type="dxa"/>
          </w:tcPr>
          <w:p>
            <w:pPr>
              <w:widowControl w:val="0"/>
              <w:numPr>
                <w:ilvl w:val="0"/>
                <w:numId w:val="0"/>
              </w:numPr>
              <w:jc w:val="left"/>
              <w:rPr>
                <w:rFonts w:hint="default"/>
                <w:vertAlign w:val="superscript"/>
              </w:rPr>
            </w:pPr>
            <w:r>
              <w:rPr>
                <w:rFonts w:hint="default"/>
                <w:vertAlign w:val="baseline"/>
              </w:rPr>
              <w:t>(b, 5)</w:t>
            </w:r>
            <w:r>
              <w:rPr>
                <w:rFonts w:hint="default"/>
                <w:vertAlign w:val="superscript"/>
              </w:rPr>
              <w:t>b&lt;-s</w:t>
            </w:r>
          </w:p>
          <w:p>
            <w:pPr>
              <w:widowControl w:val="0"/>
              <w:numPr>
                <w:ilvl w:val="0"/>
                <w:numId w:val="0"/>
              </w:numPr>
              <w:jc w:val="left"/>
              <w:rPr>
                <w:rFonts w:hint="default"/>
                <w:vertAlign w:val="superscript"/>
              </w:rPr>
            </w:pPr>
            <w:r>
              <w:rPr>
                <w:rFonts w:hint="default"/>
                <w:vertAlign w:val="baseline"/>
              </w:rPr>
              <w:t>(d, 4)</w:t>
            </w:r>
            <w:r>
              <w:rPr>
                <w:rFonts w:hint="default"/>
                <w:vertAlign w:val="superscript"/>
              </w:rPr>
              <w:t>d&lt;-s</w:t>
            </w:r>
          </w:p>
          <w:p>
            <w:pPr>
              <w:widowControl w:val="0"/>
              <w:numPr>
                <w:ilvl w:val="0"/>
                <w:numId w:val="0"/>
              </w:numPr>
              <w:jc w:val="left"/>
              <w:rPr>
                <w:rFonts w:hint="default"/>
                <w:vertAlign w:val="superscript"/>
              </w:rPr>
            </w:pPr>
            <w:r>
              <w:rPr>
                <w:rFonts w:hint="default"/>
                <w:color w:val="FF0000"/>
                <w:vertAlign w:val="baseline"/>
              </w:rPr>
              <w:t>(c, 2)</w:t>
            </w:r>
            <w:r>
              <w:rPr>
                <w:rFonts w:hint="default"/>
                <w:color w:val="FF0000"/>
                <w:vertAlign w:val="superscript"/>
              </w:rPr>
              <w:t>c&lt;-s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widowControl w:val="0"/>
              <w:numPr>
                <w:ilvl w:val="0"/>
                <w:numId w:val="0"/>
              </w:numPr>
              <w:jc w:val="left"/>
              <w:rPr>
                <w:rFonts w:hint="default"/>
                <w:color w:val="2E75B6" w:themeColor="accent1" w:themeShade="BF"/>
                <w:vertAlign w:val="baseline"/>
              </w:rPr>
            </w:pPr>
            <w:r>
              <w:rPr>
                <w:rFonts w:hint="default"/>
                <w:color w:val="2E75B6" w:themeColor="accent1" w:themeShade="BF"/>
                <w:vertAlign w:val="baseline"/>
              </w:rPr>
              <w:t>(c, 2)</w:t>
            </w:r>
            <w:r>
              <w:rPr>
                <w:rFonts w:hint="default"/>
                <w:color w:val="2E75B6" w:themeColor="accent1" w:themeShade="BF"/>
                <w:vertAlign w:val="superscript"/>
              </w:rPr>
              <w:t>c&lt;-s</w:t>
            </w:r>
          </w:p>
        </w:tc>
        <w:tc>
          <w:tcPr>
            <w:tcW w:w="1704" w:type="dxa"/>
          </w:tcPr>
          <w:p>
            <w:pPr>
              <w:widowControl w:val="0"/>
              <w:numPr>
                <w:ilvl w:val="0"/>
                <w:numId w:val="0"/>
              </w:numPr>
              <w:jc w:val="left"/>
              <w:rPr>
                <w:rFonts w:hint="default"/>
                <w:vertAlign w:val="baseline"/>
              </w:rPr>
            </w:pPr>
            <w:r>
              <w:rPr>
                <w:rFonts w:hint="default"/>
                <w:vertAlign w:val="baseline"/>
              </w:rPr>
              <w:t>(s, 9)</w:t>
            </w:r>
          </w:p>
          <w:p>
            <w:pPr>
              <w:widowControl w:val="0"/>
              <w:numPr>
                <w:ilvl w:val="0"/>
                <w:numId w:val="0"/>
              </w:numPr>
              <w:jc w:val="left"/>
              <w:rPr>
                <w:rFonts w:hint="default"/>
                <w:vertAlign w:val="superscript"/>
              </w:rPr>
            </w:pPr>
            <w:r>
              <w:rPr>
                <w:rFonts w:hint="default"/>
                <w:vertAlign w:val="baseline"/>
              </w:rPr>
              <w:t>(c, 2)</w:t>
            </w:r>
            <w:r>
              <w:rPr>
                <w:rFonts w:hint="default"/>
                <w:vertAlign w:val="superscript"/>
              </w:rPr>
              <w:t>c&lt;-s</w:t>
            </w:r>
          </w:p>
        </w:tc>
        <w:tc>
          <w:tcPr>
            <w:tcW w:w="1704" w:type="dxa"/>
          </w:tcPr>
          <w:p>
            <w:pPr>
              <w:widowControl w:val="0"/>
              <w:numPr>
                <w:ilvl w:val="0"/>
                <w:numId w:val="0"/>
              </w:numPr>
              <w:jc w:val="left"/>
              <w:rPr>
                <w:rFonts w:hint="default"/>
                <w:vertAlign w:val="superscript"/>
              </w:rPr>
            </w:pPr>
            <w:r>
              <w:rPr>
                <w:rFonts w:hint="default"/>
                <w:vertAlign w:val="baseline"/>
              </w:rPr>
              <w:t xml:space="preserve">(h, 5) </w:t>
            </w:r>
            <w:r>
              <w:rPr>
                <w:rFonts w:hint="default"/>
                <w:vertAlign w:val="superscript"/>
              </w:rPr>
              <w:t>h&lt;-c&lt;-s</w:t>
            </w:r>
          </w:p>
          <w:p>
            <w:pPr>
              <w:widowControl w:val="0"/>
              <w:numPr>
                <w:ilvl w:val="0"/>
                <w:numId w:val="0"/>
              </w:numPr>
              <w:jc w:val="left"/>
              <w:rPr>
                <w:rFonts w:hint="default"/>
                <w:vertAlign w:val="baseline"/>
              </w:rPr>
            </w:pPr>
          </w:p>
        </w:tc>
        <w:tc>
          <w:tcPr>
            <w:tcW w:w="1705" w:type="dxa"/>
          </w:tcPr>
          <w:p>
            <w:pPr>
              <w:widowControl w:val="0"/>
              <w:numPr>
                <w:ilvl w:val="0"/>
                <w:numId w:val="0"/>
              </w:numPr>
              <w:jc w:val="left"/>
              <w:rPr>
                <w:rFonts w:hint="default"/>
                <w:vertAlign w:val="superscript"/>
              </w:rPr>
            </w:pPr>
            <w:r>
              <w:rPr>
                <w:rFonts w:hint="default"/>
                <w:vertAlign w:val="baseline"/>
              </w:rPr>
              <w:t xml:space="preserve">(h, 5) </w:t>
            </w:r>
            <w:r>
              <w:rPr>
                <w:rFonts w:hint="default"/>
                <w:vertAlign w:val="superscript"/>
              </w:rPr>
              <w:t>h&lt;-c&lt;-s</w:t>
            </w:r>
          </w:p>
          <w:p>
            <w:pPr>
              <w:widowControl w:val="0"/>
              <w:numPr>
                <w:ilvl w:val="0"/>
                <w:numId w:val="0"/>
              </w:numPr>
              <w:jc w:val="left"/>
              <w:rPr>
                <w:rFonts w:hint="default"/>
                <w:vertAlign w:val="superscript"/>
              </w:rPr>
            </w:pPr>
            <w:r>
              <w:rPr>
                <w:rFonts w:hint="default"/>
                <w:vertAlign w:val="baseline"/>
              </w:rPr>
              <w:t>(b, 5)</w:t>
            </w:r>
            <w:r>
              <w:rPr>
                <w:rFonts w:hint="default"/>
                <w:vertAlign w:val="superscript"/>
              </w:rPr>
              <w:t>b&lt;-s</w:t>
            </w:r>
          </w:p>
          <w:p>
            <w:pPr>
              <w:widowControl w:val="0"/>
              <w:numPr>
                <w:ilvl w:val="0"/>
                <w:numId w:val="0"/>
              </w:numPr>
              <w:jc w:val="left"/>
              <w:rPr>
                <w:rFonts w:hint="default"/>
                <w:vertAlign w:val="superscript"/>
              </w:rPr>
            </w:pPr>
            <w:r>
              <w:rPr>
                <w:rFonts w:hint="default"/>
                <w:color w:val="FF0000"/>
                <w:vertAlign w:val="baseline"/>
              </w:rPr>
              <w:t>(d, 4)</w:t>
            </w:r>
            <w:r>
              <w:rPr>
                <w:rFonts w:hint="default"/>
                <w:color w:val="FF0000"/>
                <w:vertAlign w:val="superscript"/>
              </w:rPr>
              <w:t>d&lt;-s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04" w:type="dxa"/>
          </w:tcPr>
          <w:p>
            <w:pPr>
              <w:widowControl w:val="0"/>
              <w:numPr>
                <w:ilvl w:val="0"/>
                <w:numId w:val="0"/>
              </w:numPr>
              <w:jc w:val="left"/>
              <w:rPr>
                <w:rFonts w:hint="default"/>
                <w:color w:val="2E75B6" w:themeColor="accent1" w:themeShade="BF"/>
                <w:vertAlign w:val="baseline"/>
              </w:rPr>
            </w:pPr>
            <w:r>
              <w:rPr>
                <w:rFonts w:hint="default"/>
                <w:color w:val="2E75B6" w:themeColor="accent1" w:themeShade="BF"/>
                <w:vertAlign w:val="baseline"/>
              </w:rPr>
              <w:t>(d, 4)</w:t>
            </w:r>
            <w:r>
              <w:rPr>
                <w:rFonts w:hint="default"/>
                <w:color w:val="2E75B6" w:themeColor="accent1" w:themeShade="BF"/>
                <w:vertAlign w:val="superscript"/>
              </w:rPr>
              <w:t>d&lt;-s</w:t>
            </w:r>
          </w:p>
        </w:tc>
        <w:tc>
          <w:tcPr>
            <w:tcW w:w="1704" w:type="dxa"/>
          </w:tcPr>
          <w:p>
            <w:pPr>
              <w:widowControl w:val="0"/>
              <w:numPr>
                <w:ilvl w:val="0"/>
                <w:numId w:val="0"/>
              </w:numPr>
              <w:jc w:val="left"/>
              <w:rPr>
                <w:rFonts w:hint="default"/>
                <w:vertAlign w:val="baseline"/>
              </w:rPr>
            </w:pPr>
            <w:r>
              <w:rPr>
                <w:rFonts w:hint="default"/>
                <w:vertAlign w:val="baseline"/>
              </w:rPr>
              <w:t>(s, 9)</w:t>
            </w:r>
          </w:p>
          <w:p>
            <w:pPr>
              <w:widowControl w:val="0"/>
              <w:numPr>
                <w:ilvl w:val="0"/>
                <w:numId w:val="0"/>
              </w:numPr>
              <w:jc w:val="left"/>
              <w:rPr>
                <w:rFonts w:hint="default"/>
                <w:vertAlign w:val="superscript"/>
              </w:rPr>
            </w:pPr>
            <w:r>
              <w:rPr>
                <w:rFonts w:hint="default"/>
                <w:vertAlign w:val="baseline"/>
              </w:rPr>
              <w:t>(c, 2)</w:t>
            </w:r>
            <w:r>
              <w:rPr>
                <w:rFonts w:hint="default"/>
                <w:vertAlign w:val="superscript"/>
              </w:rPr>
              <w:t>c&lt;-s</w:t>
            </w:r>
          </w:p>
          <w:p>
            <w:pPr>
              <w:widowControl w:val="0"/>
              <w:numPr>
                <w:ilvl w:val="0"/>
                <w:numId w:val="0"/>
              </w:numPr>
              <w:jc w:val="left"/>
              <w:rPr>
                <w:rFonts w:hint="default"/>
                <w:vertAlign w:val="superscript"/>
              </w:rPr>
            </w:pPr>
            <w:r>
              <w:rPr>
                <w:rFonts w:hint="default"/>
                <w:vertAlign w:val="baseline"/>
              </w:rPr>
              <w:t>(d, 4)</w:t>
            </w:r>
            <w:r>
              <w:rPr>
                <w:rFonts w:hint="default"/>
                <w:vertAlign w:val="superscript"/>
              </w:rPr>
              <w:t>d&lt;-s</w:t>
            </w:r>
          </w:p>
        </w:tc>
        <w:tc>
          <w:tcPr>
            <w:tcW w:w="1704" w:type="dxa"/>
          </w:tcPr>
          <w:p>
            <w:pPr>
              <w:widowControl w:val="0"/>
              <w:numPr>
                <w:ilvl w:val="0"/>
                <w:numId w:val="0"/>
              </w:numPr>
              <w:jc w:val="left"/>
              <w:rPr>
                <w:rFonts w:hint="default"/>
                <w:vertAlign w:val="superscript"/>
              </w:rPr>
            </w:pPr>
            <w:r>
              <w:rPr>
                <w:rFonts w:hint="default"/>
                <w:vertAlign w:val="baseline"/>
              </w:rPr>
              <w:t>(h, 5)</w:t>
            </w:r>
            <w:r>
              <w:rPr>
                <w:rFonts w:hint="default"/>
                <w:vertAlign w:val="superscript"/>
              </w:rPr>
              <w:t>h&lt;-d&lt;-s</w:t>
            </w:r>
          </w:p>
          <w:p>
            <w:pPr>
              <w:widowControl w:val="0"/>
              <w:numPr>
                <w:ilvl w:val="0"/>
                <w:numId w:val="0"/>
              </w:numPr>
              <w:jc w:val="left"/>
              <w:rPr>
                <w:rFonts w:hint="default"/>
                <w:vertAlign w:val="superscript"/>
              </w:rPr>
            </w:pPr>
            <w:r>
              <w:rPr>
                <w:rFonts w:hint="default"/>
                <w:vertAlign w:val="baseline"/>
              </w:rPr>
              <w:t>(i, 2)</w:t>
            </w:r>
            <w:r>
              <w:rPr>
                <w:rFonts w:hint="default"/>
                <w:vertAlign w:val="superscript"/>
              </w:rPr>
              <w:t>i&lt;-d&lt;-s</w:t>
            </w:r>
          </w:p>
        </w:tc>
        <w:tc>
          <w:tcPr>
            <w:tcW w:w="1705" w:type="dxa"/>
          </w:tcPr>
          <w:p>
            <w:pPr>
              <w:widowControl w:val="0"/>
              <w:numPr>
                <w:ilvl w:val="0"/>
                <w:numId w:val="0"/>
              </w:numPr>
              <w:jc w:val="left"/>
              <w:rPr>
                <w:rFonts w:hint="default"/>
                <w:vertAlign w:val="baseline"/>
              </w:rPr>
            </w:pPr>
            <w:r>
              <w:rPr>
                <w:rFonts w:hint="default"/>
                <w:vertAlign w:val="baseline"/>
              </w:rPr>
              <w:t>(h, 5)</w:t>
            </w:r>
            <w:r>
              <w:rPr>
                <w:rFonts w:hint="default"/>
                <w:vertAlign w:val="superscript"/>
              </w:rPr>
              <w:t>h&lt;-d&lt;-s</w:t>
            </w:r>
          </w:p>
          <w:p>
            <w:pPr>
              <w:widowControl w:val="0"/>
              <w:numPr>
                <w:ilvl w:val="0"/>
                <w:numId w:val="0"/>
              </w:numPr>
              <w:jc w:val="left"/>
              <w:rPr>
                <w:rFonts w:hint="default"/>
                <w:vertAlign w:val="superscript"/>
              </w:rPr>
            </w:pPr>
            <w:r>
              <w:rPr>
                <w:rFonts w:hint="default"/>
                <w:vertAlign w:val="baseline"/>
              </w:rPr>
              <w:t>(h, 5)</w:t>
            </w:r>
            <w:r>
              <w:rPr>
                <w:rFonts w:hint="default"/>
                <w:vertAlign w:val="superscript"/>
              </w:rPr>
              <w:t>h&lt;-c&lt;-s</w:t>
            </w:r>
          </w:p>
          <w:p>
            <w:pPr>
              <w:widowControl w:val="0"/>
              <w:numPr>
                <w:ilvl w:val="0"/>
                <w:numId w:val="0"/>
              </w:numPr>
              <w:jc w:val="left"/>
              <w:rPr>
                <w:rFonts w:hint="default"/>
                <w:vertAlign w:val="superscript"/>
              </w:rPr>
            </w:pPr>
            <w:r>
              <w:rPr>
                <w:rFonts w:hint="default"/>
                <w:vertAlign w:val="baseline"/>
              </w:rPr>
              <w:t>(b, 5)</w:t>
            </w:r>
            <w:r>
              <w:rPr>
                <w:rFonts w:hint="default"/>
                <w:vertAlign w:val="superscript"/>
              </w:rPr>
              <w:t>b&lt;-s</w:t>
            </w:r>
          </w:p>
          <w:p>
            <w:pPr>
              <w:widowControl w:val="0"/>
              <w:numPr>
                <w:ilvl w:val="0"/>
                <w:numId w:val="0"/>
              </w:numPr>
              <w:jc w:val="left"/>
              <w:rPr>
                <w:rFonts w:hint="default"/>
                <w:vertAlign w:val="baseline"/>
              </w:rPr>
            </w:pPr>
            <w:r>
              <w:rPr>
                <w:rFonts w:hint="default"/>
                <w:color w:val="FF0000"/>
                <w:vertAlign w:val="baseline"/>
              </w:rPr>
              <w:t>(i, 2)</w:t>
            </w:r>
            <w:r>
              <w:rPr>
                <w:rFonts w:hint="default"/>
                <w:color w:val="FF0000"/>
                <w:vertAlign w:val="superscript"/>
              </w:rPr>
              <w:t>i&lt;-d&lt;-s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widowControl w:val="0"/>
              <w:numPr>
                <w:ilvl w:val="0"/>
                <w:numId w:val="0"/>
              </w:numPr>
              <w:jc w:val="left"/>
              <w:rPr>
                <w:rFonts w:hint="default"/>
                <w:color w:val="2E75B6" w:themeColor="accent1" w:themeShade="BF"/>
                <w:vertAlign w:val="baseline"/>
              </w:rPr>
            </w:pPr>
            <w:r>
              <w:rPr>
                <w:rFonts w:hint="default"/>
                <w:color w:val="2E75B6" w:themeColor="accent1" w:themeShade="BF"/>
                <w:vertAlign w:val="baseline"/>
              </w:rPr>
              <w:t>(i, 2)</w:t>
            </w:r>
            <w:r>
              <w:rPr>
                <w:rFonts w:hint="default"/>
                <w:color w:val="2E75B6" w:themeColor="accent1" w:themeShade="BF"/>
                <w:vertAlign w:val="superscript"/>
              </w:rPr>
              <w:t>i&lt;-d&lt;-s</w:t>
            </w:r>
          </w:p>
        </w:tc>
        <w:tc>
          <w:tcPr>
            <w:tcW w:w="1704" w:type="dxa"/>
          </w:tcPr>
          <w:p>
            <w:pPr>
              <w:widowControl w:val="0"/>
              <w:numPr>
                <w:ilvl w:val="0"/>
                <w:numId w:val="0"/>
              </w:numPr>
              <w:jc w:val="left"/>
              <w:rPr>
                <w:rFonts w:hint="default"/>
                <w:vertAlign w:val="baseline"/>
              </w:rPr>
            </w:pPr>
            <w:r>
              <w:rPr>
                <w:rFonts w:hint="default"/>
                <w:vertAlign w:val="baseline"/>
              </w:rPr>
              <w:t>(s, 9)</w:t>
            </w:r>
          </w:p>
          <w:p>
            <w:pPr>
              <w:widowControl w:val="0"/>
              <w:numPr>
                <w:ilvl w:val="0"/>
                <w:numId w:val="0"/>
              </w:numPr>
              <w:jc w:val="left"/>
              <w:rPr>
                <w:rFonts w:hint="default"/>
                <w:vertAlign w:val="superscript"/>
              </w:rPr>
            </w:pPr>
            <w:r>
              <w:rPr>
                <w:rFonts w:hint="default"/>
                <w:vertAlign w:val="baseline"/>
              </w:rPr>
              <w:t>(c, 2)</w:t>
            </w:r>
            <w:r>
              <w:rPr>
                <w:rFonts w:hint="default"/>
                <w:vertAlign w:val="superscript"/>
              </w:rPr>
              <w:t>c&lt;-s</w:t>
            </w:r>
          </w:p>
          <w:p>
            <w:pPr>
              <w:widowControl w:val="0"/>
              <w:numPr>
                <w:ilvl w:val="0"/>
                <w:numId w:val="0"/>
              </w:numPr>
              <w:jc w:val="left"/>
              <w:rPr>
                <w:rFonts w:hint="default"/>
                <w:vertAlign w:val="superscript"/>
              </w:rPr>
            </w:pPr>
            <w:r>
              <w:rPr>
                <w:rFonts w:hint="default"/>
                <w:vertAlign w:val="baseline"/>
              </w:rPr>
              <w:t>(d, 4)</w:t>
            </w:r>
            <w:r>
              <w:rPr>
                <w:rFonts w:hint="default"/>
                <w:vertAlign w:val="superscript"/>
              </w:rPr>
              <w:t>d&lt;-s</w:t>
            </w:r>
          </w:p>
          <w:p>
            <w:pPr>
              <w:widowControl w:val="0"/>
              <w:numPr>
                <w:ilvl w:val="0"/>
                <w:numId w:val="0"/>
              </w:numPr>
              <w:jc w:val="left"/>
              <w:rPr>
                <w:rFonts w:hint="default"/>
                <w:vertAlign w:val="superscript"/>
              </w:rPr>
            </w:pPr>
            <w:r>
              <w:rPr>
                <w:rFonts w:hint="default"/>
                <w:vertAlign w:val="baseline"/>
              </w:rPr>
              <w:t>(i, 2)</w:t>
            </w:r>
            <w:r>
              <w:rPr>
                <w:rFonts w:hint="default"/>
                <w:vertAlign w:val="superscript"/>
              </w:rPr>
              <w:t>i&lt;-d&lt;-s</w:t>
            </w:r>
          </w:p>
        </w:tc>
        <w:tc>
          <w:tcPr>
            <w:tcW w:w="1704" w:type="dxa"/>
          </w:tcPr>
          <w:p>
            <w:pPr>
              <w:widowControl w:val="0"/>
              <w:numPr>
                <w:ilvl w:val="0"/>
                <w:numId w:val="0"/>
              </w:numPr>
              <w:jc w:val="left"/>
              <w:rPr>
                <w:rFonts w:hint="default"/>
                <w:vertAlign w:val="superscript"/>
              </w:rPr>
            </w:pPr>
            <w:r>
              <w:rPr>
                <w:rFonts w:hint="default"/>
                <w:vertAlign w:val="baseline"/>
              </w:rPr>
              <w:t>(j, 6)</w:t>
            </w:r>
            <w:r>
              <w:rPr>
                <w:rFonts w:hint="default"/>
                <w:vertAlign w:val="superscript"/>
              </w:rPr>
              <w:t>j&lt;-i&lt;-d&lt;-s</w:t>
            </w:r>
          </w:p>
        </w:tc>
        <w:tc>
          <w:tcPr>
            <w:tcW w:w="1705" w:type="dxa"/>
          </w:tcPr>
          <w:p>
            <w:pPr>
              <w:widowControl w:val="0"/>
              <w:numPr>
                <w:ilvl w:val="0"/>
                <w:numId w:val="0"/>
              </w:numPr>
              <w:jc w:val="left"/>
              <w:rPr>
                <w:rFonts w:hint="default"/>
                <w:vertAlign w:val="baseline"/>
              </w:rPr>
            </w:pPr>
            <w:r>
              <w:rPr>
                <w:rFonts w:hint="default"/>
                <w:vertAlign w:val="baseline"/>
              </w:rPr>
              <w:t>(j, 6)</w:t>
            </w:r>
            <w:r>
              <w:rPr>
                <w:rFonts w:hint="default"/>
                <w:vertAlign w:val="superscript"/>
              </w:rPr>
              <w:t>j&lt;-i&lt;-d&lt;-s</w:t>
            </w:r>
          </w:p>
          <w:p>
            <w:pPr>
              <w:widowControl w:val="0"/>
              <w:numPr>
                <w:ilvl w:val="0"/>
                <w:numId w:val="0"/>
              </w:numPr>
              <w:jc w:val="left"/>
              <w:rPr>
                <w:rFonts w:hint="default"/>
                <w:vertAlign w:val="baseline"/>
              </w:rPr>
            </w:pPr>
            <w:r>
              <w:rPr>
                <w:rFonts w:hint="default"/>
                <w:vertAlign w:val="baseline"/>
              </w:rPr>
              <w:t>(h, 5)</w:t>
            </w:r>
            <w:r>
              <w:rPr>
                <w:rFonts w:hint="default"/>
                <w:vertAlign w:val="superscript"/>
              </w:rPr>
              <w:t>h&lt;-d&lt;-s</w:t>
            </w:r>
          </w:p>
          <w:p>
            <w:pPr>
              <w:widowControl w:val="0"/>
              <w:numPr>
                <w:ilvl w:val="0"/>
                <w:numId w:val="0"/>
              </w:numPr>
              <w:jc w:val="left"/>
              <w:rPr>
                <w:rFonts w:hint="default"/>
                <w:vertAlign w:val="superscript"/>
              </w:rPr>
            </w:pPr>
            <w:r>
              <w:rPr>
                <w:rFonts w:hint="default"/>
                <w:vertAlign w:val="baseline"/>
              </w:rPr>
              <w:t>(h, 5)</w:t>
            </w:r>
            <w:r>
              <w:rPr>
                <w:rFonts w:hint="default"/>
                <w:vertAlign w:val="superscript"/>
              </w:rPr>
              <w:t>h&lt;-c&lt;-s</w:t>
            </w:r>
          </w:p>
          <w:p>
            <w:pPr>
              <w:widowControl w:val="0"/>
              <w:numPr>
                <w:ilvl w:val="0"/>
                <w:numId w:val="0"/>
              </w:numPr>
              <w:jc w:val="left"/>
              <w:rPr>
                <w:rFonts w:hint="default"/>
                <w:color w:val="FF0000"/>
                <w:vertAlign w:val="superscript"/>
              </w:rPr>
            </w:pPr>
            <w:r>
              <w:rPr>
                <w:rFonts w:hint="default"/>
                <w:color w:val="FF0000"/>
                <w:vertAlign w:val="baseline"/>
              </w:rPr>
              <w:t>(b, 5)</w:t>
            </w:r>
            <w:r>
              <w:rPr>
                <w:rFonts w:hint="default"/>
                <w:color w:val="FF0000"/>
                <w:vertAlign w:val="superscript"/>
              </w:rPr>
              <w:t>b&lt;-s</w:t>
            </w:r>
          </w:p>
          <w:p>
            <w:pPr>
              <w:widowControl w:val="0"/>
              <w:numPr>
                <w:ilvl w:val="0"/>
                <w:numId w:val="0"/>
              </w:numPr>
              <w:jc w:val="left"/>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widowControl w:val="0"/>
              <w:numPr>
                <w:ilvl w:val="0"/>
                <w:numId w:val="0"/>
              </w:numPr>
              <w:jc w:val="left"/>
              <w:rPr>
                <w:rFonts w:hint="default"/>
                <w:color w:val="2E75B6" w:themeColor="accent1" w:themeShade="BF"/>
                <w:vertAlign w:val="superscript"/>
              </w:rPr>
            </w:pPr>
            <w:r>
              <w:rPr>
                <w:rFonts w:hint="default"/>
                <w:color w:val="2E75B6" w:themeColor="accent1" w:themeShade="BF"/>
                <w:vertAlign w:val="baseline"/>
              </w:rPr>
              <w:t>(b, 5)</w:t>
            </w:r>
            <w:r>
              <w:rPr>
                <w:rFonts w:hint="default"/>
                <w:color w:val="2E75B6" w:themeColor="accent1" w:themeShade="BF"/>
                <w:vertAlign w:val="superscript"/>
              </w:rPr>
              <w:t>b&lt;-s</w:t>
            </w:r>
          </w:p>
          <w:p>
            <w:pPr>
              <w:widowControl w:val="0"/>
              <w:numPr>
                <w:ilvl w:val="0"/>
                <w:numId w:val="0"/>
              </w:numPr>
              <w:jc w:val="left"/>
              <w:rPr>
                <w:rFonts w:hint="default"/>
                <w:color w:val="2E75B6" w:themeColor="accent1" w:themeShade="BF"/>
                <w:vertAlign w:val="baseline"/>
              </w:rPr>
            </w:pPr>
          </w:p>
        </w:tc>
        <w:tc>
          <w:tcPr>
            <w:tcW w:w="1704" w:type="dxa"/>
          </w:tcPr>
          <w:p>
            <w:pPr>
              <w:widowControl w:val="0"/>
              <w:numPr>
                <w:ilvl w:val="0"/>
                <w:numId w:val="0"/>
              </w:numPr>
              <w:jc w:val="left"/>
              <w:rPr>
                <w:rFonts w:hint="default"/>
                <w:vertAlign w:val="baseline"/>
              </w:rPr>
            </w:pPr>
            <w:r>
              <w:rPr>
                <w:rFonts w:hint="default"/>
                <w:vertAlign w:val="baseline"/>
              </w:rPr>
              <w:t>(s, 9)</w:t>
            </w:r>
          </w:p>
          <w:p>
            <w:pPr>
              <w:widowControl w:val="0"/>
              <w:numPr>
                <w:ilvl w:val="0"/>
                <w:numId w:val="0"/>
              </w:numPr>
              <w:jc w:val="left"/>
              <w:rPr>
                <w:rFonts w:hint="default"/>
                <w:vertAlign w:val="superscript"/>
              </w:rPr>
            </w:pPr>
            <w:r>
              <w:rPr>
                <w:rFonts w:hint="default"/>
                <w:vertAlign w:val="baseline"/>
              </w:rPr>
              <w:t>(c, 2)</w:t>
            </w:r>
            <w:r>
              <w:rPr>
                <w:rFonts w:hint="default"/>
                <w:vertAlign w:val="superscript"/>
              </w:rPr>
              <w:t>c&lt;-s</w:t>
            </w:r>
          </w:p>
          <w:p>
            <w:pPr>
              <w:widowControl w:val="0"/>
              <w:numPr>
                <w:ilvl w:val="0"/>
                <w:numId w:val="0"/>
              </w:numPr>
              <w:jc w:val="left"/>
              <w:rPr>
                <w:rFonts w:hint="default"/>
                <w:vertAlign w:val="superscript"/>
              </w:rPr>
            </w:pPr>
            <w:r>
              <w:rPr>
                <w:rFonts w:hint="default"/>
                <w:vertAlign w:val="baseline"/>
              </w:rPr>
              <w:t>(d, 4)</w:t>
            </w:r>
            <w:r>
              <w:rPr>
                <w:rFonts w:hint="default"/>
                <w:vertAlign w:val="superscript"/>
              </w:rPr>
              <w:t>d&lt;-s</w:t>
            </w:r>
          </w:p>
          <w:p>
            <w:pPr>
              <w:widowControl w:val="0"/>
              <w:numPr>
                <w:ilvl w:val="0"/>
                <w:numId w:val="0"/>
              </w:numPr>
              <w:jc w:val="left"/>
              <w:rPr>
                <w:rFonts w:hint="default"/>
                <w:vertAlign w:val="superscript"/>
              </w:rPr>
            </w:pPr>
            <w:r>
              <w:rPr>
                <w:rFonts w:hint="default"/>
                <w:vertAlign w:val="baseline"/>
              </w:rPr>
              <w:t>(i, 2)</w:t>
            </w:r>
            <w:r>
              <w:rPr>
                <w:rFonts w:hint="default"/>
                <w:vertAlign w:val="superscript"/>
              </w:rPr>
              <w:t>i&lt;-d&lt;-s</w:t>
            </w:r>
          </w:p>
          <w:p>
            <w:pPr>
              <w:widowControl w:val="0"/>
              <w:numPr>
                <w:ilvl w:val="0"/>
                <w:numId w:val="0"/>
              </w:numPr>
              <w:jc w:val="left"/>
              <w:rPr>
                <w:rFonts w:hint="default"/>
                <w:vertAlign w:val="superscript"/>
              </w:rPr>
            </w:pPr>
            <w:r>
              <w:rPr>
                <w:rFonts w:hint="default"/>
                <w:vertAlign w:val="baseline"/>
              </w:rPr>
              <w:t>(b, 5)</w:t>
            </w:r>
            <w:r>
              <w:rPr>
                <w:rFonts w:hint="default"/>
                <w:vertAlign w:val="superscript"/>
              </w:rPr>
              <w:t>b&lt;-s</w:t>
            </w:r>
          </w:p>
        </w:tc>
        <w:tc>
          <w:tcPr>
            <w:tcW w:w="1704" w:type="dxa"/>
          </w:tcPr>
          <w:p>
            <w:pPr>
              <w:widowControl w:val="0"/>
              <w:numPr>
                <w:ilvl w:val="0"/>
                <w:numId w:val="0"/>
              </w:numPr>
              <w:jc w:val="left"/>
              <w:rPr>
                <w:rFonts w:hint="default"/>
                <w:vertAlign w:val="superscript"/>
              </w:rPr>
            </w:pPr>
            <w:r>
              <w:rPr>
                <w:rFonts w:hint="default"/>
                <w:vertAlign w:val="baseline"/>
              </w:rPr>
              <w:t>(e, 5)</w:t>
            </w:r>
            <w:r>
              <w:rPr>
                <w:rFonts w:hint="default"/>
                <w:vertAlign w:val="superscript"/>
              </w:rPr>
              <w:t>e&lt;-b&lt;-s</w:t>
            </w:r>
          </w:p>
          <w:p>
            <w:pPr>
              <w:widowControl w:val="0"/>
              <w:numPr>
                <w:ilvl w:val="0"/>
                <w:numId w:val="0"/>
              </w:numPr>
              <w:jc w:val="left"/>
              <w:rPr>
                <w:rFonts w:hint="default"/>
                <w:vertAlign w:val="baseline"/>
              </w:rPr>
            </w:pPr>
            <w:r>
              <w:rPr>
                <w:rFonts w:hint="default"/>
                <w:vertAlign w:val="baseline"/>
              </w:rPr>
              <w:t>(k, 2)</w:t>
            </w:r>
            <w:r>
              <w:rPr>
                <w:rFonts w:hint="default"/>
                <w:vertAlign w:val="superscript"/>
              </w:rPr>
              <w:t>k&lt;-b&lt;-s</w:t>
            </w:r>
          </w:p>
          <w:p>
            <w:pPr>
              <w:widowControl w:val="0"/>
              <w:numPr>
                <w:ilvl w:val="0"/>
                <w:numId w:val="0"/>
              </w:numPr>
              <w:jc w:val="left"/>
              <w:rPr>
                <w:rFonts w:hint="default"/>
                <w:vertAlign w:val="baseline"/>
              </w:rPr>
            </w:pPr>
          </w:p>
        </w:tc>
        <w:tc>
          <w:tcPr>
            <w:tcW w:w="1705" w:type="dxa"/>
          </w:tcPr>
          <w:p>
            <w:pPr>
              <w:widowControl w:val="0"/>
              <w:numPr>
                <w:ilvl w:val="0"/>
                <w:numId w:val="0"/>
              </w:numPr>
              <w:jc w:val="left"/>
              <w:rPr>
                <w:rFonts w:hint="default"/>
                <w:vertAlign w:val="superscript"/>
              </w:rPr>
            </w:pPr>
            <w:r>
              <w:rPr>
                <w:rFonts w:hint="default"/>
                <w:vertAlign w:val="baseline"/>
              </w:rPr>
              <w:t>(j, 6)</w:t>
            </w:r>
            <w:r>
              <w:rPr>
                <w:rFonts w:hint="default"/>
                <w:vertAlign w:val="superscript"/>
              </w:rPr>
              <w:t>j&lt;-i&lt;-d&lt;-s</w:t>
            </w:r>
          </w:p>
          <w:p>
            <w:pPr>
              <w:widowControl w:val="0"/>
              <w:numPr>
                <w:ilvl w:val="0"/>
                <w:numId w:val="0"/>
              </w:numPr>
              <w:jc w:val="left"/>
              <w:rPr>
                <w:rFonts w:hint="default"/>
                <w:vertAlign w:val="superscript"/>
              </w:rPr>
            </w:pPr>
            <w:r>
              <w:rPr>
                <w:rFonts w:hint="default"/>
                <w:vertAlign w:val="baseline"/>
              </w:rPr>
              <w:t>(e, 5)</w:t>
            </w:r>
            <w:r>
              <w:rPr>
                <w:rFonts w:hint="default"/>
                <w:vertAlign w:val="superscript"/>
              </w:rPr>
              <w:t>e&lt;-b&lt;-s</w:t>
            </w:r>
          </w:p>
          <w:p>
            <w:pPr>
              <w:widowControl w:val="0"/>
              <w:numPr>
                <w:ilvl w:val="0"/>
                <w:numId w:val="0"/>
              </w:numPr>
              <w:jc w:val="left"/>
              <w:rPr>
                <w:rFonts w:hint="default"/>
                <w:vertAlign w:val="baseline"/>
              </w:rPr>
            </w:pPr>
            <w:r>
              <w:rPr>
                <w:rFonts w:hint="default"/>
                <w:vertAlign w:val="baseline"/>
              </w:rPr>
              <w:t>(h, 5)</w:t>
            </w:r>
            <w:r>
              <w:rPr>
                <w:rFonts w:hint="default"/>
                <w:vertAlign w:val="superscript"/>
              </w:rPr>
              <w:t>h&lt;-d&lt;-s</w:t>
            </w:r>
          </w:p>
          <w:p>
            <w:pPr>
              <w:widowControl w:val="0"/>
              <w:numPr>
                <w:ilvl w:val="0"/>
                <w:numId w:val="0"/>
              </w:numPr>
              <w:jc w:val="left"/>
              <w:rPr>
                <w:rFonts w:hint="default"/>
                <w:vertAlign w:val="superscript"/>
              </w:rPr>
            </w:pPr>
            <w:r>
              <w:rPr>
                <w:rFonts w:hint="default"/>
                <w:vertAlign w:val="baseline"/>
              </w:rPr>
              <w:t>(h, 5)</w:t>
            </w:r>
            <w:r>
              <w:rPr>
                <w:rFonts w:hint="default"/>
                <w:vertAlign w:val="superscript"/>
              </w:rPr>
              <w:t>h&lt;-c&lt;-s</w:t>
            </w:r>
          </w:p>
          <w:p>
            <w:pPr>
              <w:widowControl w:val="0"/>
              <w:numPr>
                <w:ilvl w:val="0"/>
                <w:numId w:val="0"/>
              </w:numPr>
              <w:jc w:val="left"/>
              <w:rPr>
                <w:rFonts w:hint="default"/>
                <w:color w:val="FF0000"/>
                <w:vertAlign w:val="baseline"/>
              </w:rPr>
            </w:pPr>
            <w:r>
              <w:rPr>
                <w:rFonts w:hint="default"/>
                <w:color w:val="FF0000"/>
                <w:vertAlign w:val="baseline"/>
              </w:rPr>
              <w:t>(k, 2)</w:t>
            </w:r>
            <w:r>
              <w:rPr>
                <w:rFonts w:hint="default"/>
                <w:color w:val="FF0000"/>
                <w:vertAlign w:val="superscript"/>
              </w:rPr>
              <w:t>k&lt;-b&lt;-s</w:t>
            </w:r>
          </w:p>
          <w:p>
            <w:pPr>
              <w:widowControl w:val="0"/>
              <w:numPr>
                <w:ilvl w:val="0"/>
                <w:numId w:val="0"/>
              </w:numPr>
              <w:jc w:val="left"/>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widowControl w:val="0"/>
              <w:numPr>
                <w:ilvl w:val="0"/>
                <w:numId w:val="0"/>
              </w:numPr>
              <w:jc w:val="left"/>
              <w:rPr>
                <w:rFonts w:hint="default"/>
                <w:color w:val="2E75B6" w:themeColor="accent1" w:themeShade="BF"/>
                <w:vertAlign w:val="baseline"/>
              </w:rPr>
            </w:pPr>
            <w:r>
              <w:rPr>
                <w:rFonts w:hint="default"/>
                <w:color w:val="2E75B6" w:themeColor="accent1" w:themeShade="BF"/>
                <w:vertAlign w:val="baseline"/>
              </w:rPr>
              <w:t>(k, 2)</w:t>
            </w:r>
            <w:r>
              <w:rPr>
                <w:rFonts w:hint="default"/>
                <w:color w:val="2E75B6" w:themeColor="accent1" w:themeShade="BF"/>
                <w:vertAlign w:val="superscript"/>
              </w:rPr>
              <w:t>k&lt;-b&lt;-s</w:t>
            </w:r>
          </w:p>
          <w:p>
            <w:pPr>
              <w:widowControl w:val="0"/>
              <w:numPr>
                <w:ilvl w:val="0"/>
                <w:numId w:val="0"/>
              </w:numPr>
              <w:jc w:val="left"/>
              <w:rPr>
                <w:rFonts w:hint="default"/>
                <w:color w:val="2E75B6" w:themeColor="accent1" w:themeShade="BF"/>
                <w:vertAlign w:val="baseline"/>
              </w:rPr>
            </w:pPr>
          </w:p>
        </w:tc>
        <w:tc>
          <w:tcPr>
            <w:tcW w:w="1704" w:type="dxa"/>
          </w:tcPr>
          <w:p>
            <w:pPr>
              <w:widowControl w:val="0"/>
              <w:numPr>
                <w:ilvl w:val="0"/>
                <w:numId w:val="0"/>
              </w:numPr>
              <w:jc w:val="left"/>
              <w:rPr>
                <w:rFonts w:hint="default"/>
                <w:vertAlign w:val="baseline"/>
              </w:rPr>
            </w:pPr>
            <w:r>
              <w:rPr>
                <w:rFonts w:hint="default"/>
                <w:vertAlign w:val="baseline"/>
              </w:rPr>
              <w:t>(s, 9)</w:t>
            </w:r>
          </w:p>
          <w:p>
            <w:pPr>
              <w:widowControl w:val="0"/>
              <w:numPr>
                <w:ilvl w:val="0"/>
                <w:numId w:val="0"/>
              </w:numPr>
              <w:jc w:val="left"/>
              <w:rPr>
                <w:rFonts w:hint="default"/>
                <w:vertAlign w:val="superscript"/>
              </w:rPr>
            </w:pPr>
            <w:r>
              <w:rPr>
                <w:rFonts w:hint="default"/>
                <w:vertAlign w:val="baseline"/>
              </w:rPr>
              <w:t>(c, 2)</w:t>
            </w:r>
            <w:r>
              <w:rPr>
                <w:rFonts w:hint="default"/>
                <w:vertAlign w:val="superscript"/>
              </w:rPr>
              <w:t>c&lt;-s</w:t>
            </w:r>
          </w:p>
          <w:p>
            <w:pPr>
              <w:widowControl w:val="0"/>
              <w:numPr>
                <w:ilvl w:val="0"/>
                <w:numId w:val="0"/>
              </w:numPr>
              <w:jc w:val="left"/>
              <w:rPr>
                <w:rFonts w:hint="default"/>
                <w:vertAlign w:val="superscript"/>
              </w:rPr>
            </w:pPr>
            <w:r>
              <w:rPr>
                <w:rFonts w:hint="default"/>
                <w:vertAlign w:val="baseline"/>
              </w:rPr>
              <w:t>(d, 4)</w:t>
            </w:r>
            <w:r>
              <w:rPr>
                <w:rFonts w:hint="default"/>
                <w:vertAlign w:val="superscript"/>
              </w:rPr>
              <w:t>d&lt;-s</w:t>
            </w:r>
          </w:p>
          <w:p>
            <w:pPr>
              <w:widowControl w:val="0"/>
              <w:numPr>
                <w:ilvl w:val="0"/>
                <w:numId w:val="0"/>
              </w:numPr>
              <w:jc w:val="left"/>
              <w:rPr>
                <w:rFonts w:hint="default"/>
                <w:vertAlign w:val="superscript"/>
              </w:rPr>
            </w:pPr>
            <w:r>
              <w:rPr>
                <w:rFonts w:hint="default"/>
                <w:vertAlign w:val="baseline"/>
              </w:rPr>
              <w:t>(i, 2)</w:t>
            </w:r>
            <w:r>
              <w:rPr>
                <w:rFonts w:hint="default"/>
                <w:vertAlign w:val="superscript"/>
              </w:rPr>
              <w:t>i&lt;-d&lt;-s</w:t>
            </w:r>
          </w:p>
          <w:p>
            <w:pPr>
              <w:widowControl w:val="0"/>
              <w:numPr>
                <w:ilvl w:val="0"/>
                <w:numId w:val="0"/>
              </w:numPr>
              <w:jc w:val="left"/>
              <w:rPr>
                <w:rFonts w:hint="default"/>
                <w:color w:val="auto"/>
                <w:vertAlign w:val="baseline"/>
              </w:rPr>
            </w:pPr>
            <w:r>
              <w:rPr>
                <w:rFonts w:hint="default"/>
                <w:vertAlign w:val="baseline"/>
              </w:rPr>
              <w:t>(b, 5)</w:t>
            </w:r>
            <w:r>
              <w:rPr>
                <w:rFonts w:hint="default"/>
                <w:vertAlign w:val="superscript"/>
              </w:rPr>
              <w:t>b&lt;-s</w:t>
            </w:r>
          </w:p>
          <w:p>
            <w:pPr>
              <w:widowControl w:val="0"/>
              <w:numPr>
                <w:ilvl w:val="0"/>
                <w:numId w:val="0"/>
              </w:numPr>
              <w:jc w:val="left"/>
              <w:rPr>
                <w:rFonts w:hint="default"/>
                <w:color w:val="auto"/>
                <w:vertAlign w:val="baseline"/>
              </w:rPr>
            </w:pPr>
            <w:r>
              <w:rPr>
                <w:rFonts w:hint="default"/>
                <w:color w:val="auto"/>
                <w:vertAlign w:val="baseline"/>
              </w:rPr>
              <w:t>(k, 2)</w:t>
            </w:r>
            <w:r>
              <w:rPr>
                <w:rFonts w:hint="default"/>
                <w:color w:val="auto"/>
                <w:vertAlign w:val="superscript"/>
              </w:rPr>
              <w:t>k&lt;-b&lt;-s</w:t>
            </w:r>
          </w:p>
          <w:p>
            <w:pPr>
              <w:widowControl w:val="0"/>
              <w:numPr>
                <w:ilvl w:val="0"/>
                <w:numId w:val="0"/>
              </w:numPr>
              <w:jc w:val="left"/>
              <w:rPr>
                <w:rFonts w:hint="default"/>
                <w:vertAlign w:val="baseline"/>
              </w:rPr>
            </w:pPr>
          </w:p>
        </w:tc>
        <w:tc>
          <w:tcPr>
            <w:tcW w:w="1704" w:type="dxa"/>
          </w:tcPr>
          <w:p>
            <w:pPr>
              <w:widowControl w:val="0"/>
              <w:numPr>
                <w:ilvl w:val="0"/>
                <w:numId w:val="0"/>
              </w:numPr>
              <w:jc w:val="left"/>
              <w:rPr>
                <w:rFonts w:hint="default"/>
                <w:vertAlign w:val="superscript"/>
              </w:rPr>
            </w:pPr>
            <w:r>
              <w:rPr>
                <w:rFonts w:hint="default"/>
                <w:vertAlign w:val="baseline"/>
              </w:rPr>
              <w:t>(g, 0)</w:t>
            </w:r>
            <w:r>
              <w:rPr>
                <w:rFonts w:hint="default"/>
                <w:vertAlign w:val="superscript"/>
              </w:rPr>
              <w:t>g&lt;-k&lt;-b&lt;-s</w:t>
            </w:r>
          </w:p>
          <w:p>
            <w:pPr>
              <w:widowControl w:val="0"/>
              <w:numPr>
                <w:ilvl w:val="0"/>
                <w:numId w:val="0"/>
              </w:numPr>
              <w:jc w:val="left"/>
              <w:rPr>
                <w:rFonts w:hint="default"/>
                <w:vertAlign w:val="superscript"/>
              </w:rPr>
            </w:pPr>
            <w:r>
              <w:rPr>
                <w:rFonts w:hint="default"/>
                <w:vertAlign w:val="baseline"/>
              </w:rPr>
              <w:t>(h, 5)</w:t>
            </w:r>
            <w:r>
              <w:rPr>
                <w:rFonts w:hint="default"/>
                <w:vertAlign w:val="superscript"/>
              </w:rPr>
              <w:t>h&lt;-k&lt;-b&lt;-s</w:t>
            </w:r>
          </w:p>
          <w:p>
            <w:pPr>
              <w:widowControl w:val="0"/>
              <w:numPr>
                <w:ilvl w:val="0"/>
                <w:numId w:val="0"/>
              </w:numPr>
              <w:jc w:val="left"/>
              <w:rPr>
                <w:rFonts w:hint="default"/>
                <w:vertAlign w:val="superscript"/>
              </w:rPr>
            </w:pPr>
          </w:p>
        </w:tc>
        <w:tc>
          <w:tcPr>
            <w:tcW w:w="1705" w:type="dxa"/>
          </w:tcPr>
          <w:p>
            <w:pPr>
              <w:widowControl w:val="0"/>
              <w:numPr>
                <w:ilvl w:val="0"/>
                <w:numId w:val="0"/>
              </w:numPr>
              <w:jc w:val="left"/>
              <w:rPr>
                <w:rFonts w:hint="default"/>
                <w:vertAlign w:val="superscript"/>
              </w:rPr>
            </w:pPr>
            <w:r>
              <w:rPr>
                <w:rFonts w:hint="default"/>
                <w:vertAlign w:val="baseline"/>
              </w:rPr>
              <w:t>(j, 6)</w:t>
            </w:r>
            <w:r>
              <w:rPr>
                <w:rFonts w:hint="default"/>
                <w:vertAlign w:val="superscript"/>
              </w:rPr>
              <w:t>j&lt;-i&lt;-d&lt;-s</w:t>
            </w:r>
          </w:p>
          <w:p>
            <w:pPr>
              <w:widowControl w:val="0"/>
              <w:numPr>
                <w:ilvl w:val="0"/>
                <w:numId w:val="0"/>
              </w:numPr>
              <w:jc w:val="left"/>
              <w:rPr>
                <w:rFonts w:hint="default"/>
                <w:vertAlign w:val="superscript"/>
              </w:rPr>
            </w:pPr>
            <w:r>
              <w:rPr>
                <w:rFonts w:hint="default"/>
                <w:vertAlign w:val="baseline"/>
              </w:rPr>
              <w:t>(h, 5)</w:t>
            </w:r>
            <w:r>
              <w:rPr>
                <w:rFonts w:hint="default"/>
                <w:vertAlign w:val="superscript"/>
              </w:rPr>
              <w:t>h&lt;-k&lt;-b&lt;-s</w:t>
            </w:r>
          </w:p>
          <w:p>
            <w:pPr>
              <w:widowControl w:val="0"/>
              <w:numPr>
                <w:ilvl w:val="0"/>
                <w:numId w:val="0"/>
              </w:numPr>
              <w:jc w:val="left"/>
              <w:rPr>
                <w:rFonts w:hint="default"/>
                <w:vertAlign w:val="superscript"/>
              </w:rPr>
            </w:pPr>
            <w:r>
              <w:rPr>
                <w:rFonts w:hint="default"/>
                <w:vertAlign w:val="baseline"/>
              </w:rPr>
              <w:t>(e, 5)</w:t>
            </w:r>
            <w:r>
              <w:rPr>
                <w:rFonts w:hint="default"/>
                <w:vertAlign w:val="superscript"/>
              </w:rPr>
              <w:t>e&lt;-b&lt;-s</w:t>
            </w:r>
          </w:p>
          <w:p>
            <w:pPr>
              <w:widowControl w:val="0"/>
              <w:numPr>
                <w:ilvl w:val="0"/>
                <w:numId w:val="0"/>
              </w:numPr>
              <w:jc w:val="left"/>
              <w:rPr>
                <w:rFonts w:hint="default"/>
                <w:vertAlign w:val="baseline"/>
              </w:rPr>
            </w:pPr>
            <w:r>
              <w:rPr>
                <w:rFonts w:hint="default"/>
                <w:vertAlign w:val="baseline"/>
              </w:rPr>
              <w:t>(h, 5)</w:t>
            </w:r>
            <w:r>
              <w:rPr>
                <w:rFonts w:hint="default"/>
                <w:vertAlign w:val="superscript"/>
              </w:rPr>
              <w:t>h&lt;-d&lt;-s</w:t>
            </w:r>
          </w:p>
          <w:p>
            <w:pPr>
              <w:widowControl w:val="0"/>
              <w:numPr>
                <w:ilvl w:val="0"/>
                <w:numId w:val="0"/>
              </w:numPr>
              <w:jc w:val="left"/>
              <w:rPr>
                <w:rFonts w:hint="default"/>
                <w:vertAlign w:val="superscript"/>
              </w:rPr>
            </w:pPr>
            <w:r>
              <w:rPr>
                <w:rFonts w:hint="default"/>
                <w:vertAlign w:val="baseline"/>
              </w:rPr>
              <w:t>(h, 5)</w:t>
            </w:r>
            <w:r>
              <w:rPr>
                <w:rFonts w:hint="default"/>
                <w:vertAlign w:val="superscript"/>
              </w:rPr>
              <w:t>h&lt;-c&lt;-s</w:t>
            </w:r>
          </w:p>
          <w:p>
            <w:pPr>
              <w:widowControl w:val="0"/>
              <w:numPr>
                <w:ilvl w:val="0"/>
                <w:numId w:val="0"/>
              </w:numPr>
              <w:jc w:val="left"/>
              <w:rPr>
                <w:rFonts w:hint="default"/>
                <w:color w:val="FF0000"/>
                <w:vertAlign w:val="superscript"/>
              </w:rPr>
            </w:pPr>
            <w:r>
              <w:rPr>
                <w:rFonts w:hint="default"/>
                <w:color w:val="FF0000"/>
                <w:vertAlign w:val="baseline"/>
              </w:rPr>
              <w:t>(g, 0)</w:t>
            </w:r>
            <w:r>
              <w:rPr>
                <w:rFonts w:hint="default"/>
                <w:color w:val="FF0000"/>
                <w:vertAlign w:val="superscript"/>
              </w:rPr>
              <w:t>g&lt;-k&lt;-b&lt;-s</w:t>
            </w:r>
          </w:p>
          <w:p>
            <w:pPr>
              <w:widowControl w:val="0"/>
              <w:numPr>
                <w:ilvl w:val="0"/>
                <w:numId w:val="0"/>
              </w:numPr>
              <w:jc w:val="left"/>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04" w:type="dxa"/>
          </w:tcPr>
          <w:p>
            <w:pPr>
              <w:widowControl w:val="0"/>
              <w:numPr>
                <w:ilvl w:val="0"/>
                <w:numId w:val="0"/>
              </w:numPr>
              <w:jc w:val="left"/>
              <w:rPr>
                <w:rFonts w:hint="default"/>
                <w:color w:val="2E75B6" w:themeColor="accent1" w:themeShade="BF"/>
                <w:vertAlign w:val="superscript"/>
              </w:rPr>
            </w:pPr>
            <w:r>
              <w:rPr>
                <w:rFonts w:hint="default"/>
                <w:color w:val="2E75B6" w:themeColor="accent1" w:themeShade="BF"/>
                <w:vertAlign w:val="baseline"/>
              </w:rPr>
              <w:t>(g, 0)</w:t>
            </w:r>
            <w:r>
              <w:rPr>
                <w:rFonts w:hint="default"/>
                <w:color w:val="2E75B6" w:themeColor="accent1" w:themeShade="BF"/>
                <w:vertAlign w:val="superscript"/>
              </w:rPr>
              <w:t>g&lt;-k&lt;-b&lt;-s</w:t>
            </w:r>
          </w:p>
          <w:p>
            <w:pPr>
              <w:widowControl w:val="0"/>
              <w:numPr>
                <w:ilvl w:val="0"/>
                <w:numId w:val="0"/>
              </w:numPr>
              <w:jc w:val="left"/>
              <w:rPr>
                <w:rFonts w:hint="default"/>
                <w:color w:val="2E75B6" w:themeColor="accent1" w:themeShade="BF"/>
                <w:vertAlign w:val="baseline"/>
              </w:rPr>
            </w:pPr>
          </w:p>
        </w:tc>
        <w:tc>
          <w:tcPr>
            <w:tcW w:w="1704" w:type="dxa"/>
          </w:tcPr>
          <w:p>
            <w:pPr>
              <w:widowControl w:val="0"/>
              <w:numPr>
                <w:ilvl w:val="0"/>
                <w:numId w:val="0"/>
              </w:numPr>
              <w:jc w:val="left"/>
              <w:rPr>
                <w:rFonts w:hint="default"/>
                <w:vertAlign w:val="baseline"/>
              </w:rPr>
            </w:pPr>
          </w:p>
        </w:tc>
        <w:tc>
          <w:tcPr>
            <w:tcW w:w="1704" w:type="dxa"/>
          </w:tcPr>
          <w:p>
            <w:pPr>
              <w:widowControl w:val="0"/>
              <w:numPr>
                <w:ilvl w:val="0"/>
                <w:numId w:val="0"/>
              </w:numPr>
              <w:jc w:val="left"/>
              <w:rPr>
                <w:rFonts w:hint="default"/>
                <w:vertAlign w:val="baseline"/>
              </w:rPr>
            </w:pPr>
          </w:p>
        </w:tc>
        <w:tc>
          <w:tcPr>
            <w:tcW w:w="1705" w:type="dxa"/>
          </w:tcPr>
          <w:p>
            <w:pPr>
              <w:widowControl w:val="0"/>
              <w:numPr>
                <w:ilvl w:val="0"/>
                <w:numId w:val="0"/>
              </w:numPr>
              <w:jc w:val="left"/>
              <w:rPr>
                <w:rFonts w:hint="default"/>
                <w:vertAlign w:val="baseline"/>
              </w:rPr>
            </w:pPr>
          </w:p>
        </w:tc>
      </w:tr>
    </w:tbl>
    <w:p>
      <w:pPr>
        <w:numPr>
          <w:ilvl w:val="0"/>
          <w:numId w:val="0"/>
        </w:numPr>
        <w:ind w:leftChars="0"/>
        <w:jc w:val="left"/>
        <w:rPr>
          <w:rFonts w:hint="default"/>
        </w:rPr>
      </w:pPr>
    </w:p>
    <w:p>
      <w:pPr>
        <w:numPr>
          <w:ilvl w:val="0"/>
          <w:numId w:val="4"/>
        </w:numPr>
        <w:tabs>
          <w:tab w:val="clear" w:pos="420"/>
        </w:tabs>
        <w:ind w:left="420" w:leftChars="0" w:hanging="420" w:firstLineChars="0"/>
        <w:jc w:val="left"/>
        <w:rPr>
          <w:rFonts w:hint="default"/>
        </w:rPr>
      </w:pPr>
      <w:r>
        <w:rPr>
          <w:rFonts w:hint="default"/>
        </w:rPr>
        <w:t>Ο αλγόριθμος τερματίζει επιτυχώς, αλλά παρατηρώ ότι δεν βρίσκει το συντομότερο μονοπάτι (βρίσκει μονοπάτι με κόστος 12, ενώ παρατηρώ ότι υπάρχει και συντομότερο μονοπάτι με κόστος 11).</w:t>
      </w:r>
    </w:p>
    <w:p>
      <w:pPr>
        <w:numPr>
          <w:ilvl w:val="0"/>
          <w:numId w:val="0"/>
        </w:numPr>
        <w:ind w:leftChars="0"/>
        <w:jc w:val="left"/>
        <w:rPr>
          <w:rFonts w:hint="default"/>
        </w:rPr>
      </w:pPr>
    </w:p>
    <w:p>
      <w:pPr>
        <w:numPr>
          <w:ilvl w:val="0"/>
          <w:numId w:val="0"/>
        </w:numPr>
        <w:ind w:leftChars="0"/>
        <w:jc w:val="left"/>
        <w:rPr>
          <w:rFonts w:hint="default"/>
        </w:rPr>
      </w:pPr>
    </w:p>
    <w:p>
      <w:pPr>
        <w:numPr>
          <w:ilvl w:val="0"/>
          <w:numId w:val="0"/>
        </w:numPr>
        <w:ind w:leftChars="0"/>
        <w:jc w:val="left"/>
        <w:rPr>
          <w:rFonts w:hint="default"/>
        </w:rPr>
      </w:pPr>
    </w:p>
    <w:p>
      <w:pPr>
        <w:numPr>
          <w:ilvl w:val="0"/>
          <w:numId w:val="0"/>
        </w:numPr>
        <w:ind w:leftChars="0"/>
        <w:jc w:val="left"/>
        <w:rPr>
          <w:rFonts w:hint="default"/>
        </w:rPr>
      </w:pPr>
    </w:p>
    <w:p>
      <w:pPr>
        <w:numPr>
          <w:ilvl w:val="0"/>
          <w:numId w:val="0"/>
        </w:numPr>
        <w:ind w:leftChars="0"/>
        <w:jc w:val="left"/>
        <w:rPr>
          <w:rFonts w:hint="default"/>
        </w:rPr>
      </w:pPr>
    </w:p>
    <w:p>
      <w:pPr>
        <w:numPr>
          <w:ilvl w:val="0"/>
          <w:numId w:val="0"/>
        </w:numPr>
        <w:ind w:leftChars="0"/>
        <w:jc w:val="left"/>
        <w:rPr>
          <w:rFonts w:hint="default"/>
        </w:rPr>
      </w:pPr>
    </w:p>
    <w:p>
      <w:pPr>
        <w:numPr>
          <w:ilvl w:val="0"/>
          <w:numId w:val="0"/>
        </w:numPr>
        <w:ind w:leftChars="0"/>
        <w:jc w:val="left"/>
        <w:rPr>
          <w:rFonts w:hint="default"/>
        </w:rPr>
      </w:pPr>
    </w:p>
    <w:p>
      <w:pPr>
        <w:numPr>
          <w:ilvl w:val="0"/>
          <w:numId w:val="0"/>
        </w:numPr>
        <w:ind w:leftChars="0"/>
        <w:jc w:val="left"/>
        <w:rPr>
          <w:rFonts w:hint="default"/>
        </w:rPr>
      </w:pPr>
    </w:p>
    <w:p>
      <w:pPr>
        <w:numPr>
          <w:ilvl w:val="0"/>
          <w:numId w:val="0"/>
        </w:numPr>
        <w:ind w:leftChars="0"/>
        <w:jc w:val="left"/>
        <w:rPr>
          <w:rFonts w:hint="default"/>
        </w:rPr>
      </w:pPr>
    </w:p>
    <w:p>
      <w:pPr>
        <w:numPr>
          <w:ilvl w:val="0"/>
          <w:numId w:val="0"/>
        </w:numPr>
        <w:ind w:leftChars="0"/>
        <w:jc w:val="left"/>
        <w:rPr>
          <w:rFonts w:hint="default"/>
        </w:rPr>
      </w:pPr>
    </w:p>
    <w:p>
      <w:pPr>
        <w:numPr>
          <w:ilvl w:val="0"/>
          <w:numId w:val="0"/>
        </w:numPr>
        <w:ind w:leftChars="0"/>
        <w:jc w:val="left"/>
        <w:rPr>
          <w:rFonts w:hint="default"/>
        </w:rPr>
      </w:pPr>
    </w:p>
    <w:p>
      <w:pPr>
        <w:numPr>
          <w:ilvl w:val="0"/>
          <w:numId w:val="0"/>
        </w:numPr>
        <w:ind w:leftChars="0"/>
        <w:jc w:val="left"/>
        <w:rPr>
          <w:rFonts w:hint="default"/>
        </w:rPr>
      </w:pPr>
    </w:p>
    <w:p>
      <w:pPr>
        <w:numPr>
          <w:ilvl w:val="0"/>
          <w:numId w:val="0"/>
        </w:numPr>
        <w:ind w:leftChars="0"/>
        <w:jc w:val="left"/>
        <w:rPr>
          <w:rFonts w:hint="default"/>
        </w:rPr>
      </w:pPr>
    </w:p>
    <w:p>
      <w:pPr>
        <w:numPr>
          <w:ilvl w:val="0"/>
          <w:numId w:val="0"/>
        </w:numPr>
        <w:ind w:leftChars="0"/>
        <w:jc w:val="left"/>
        <w:rPr>
          <w:rFonts w:hint="default"/>
        </w:rPr>
      </w:pPr>
    </w:p>
    <w:p>
      <w:pPr>
        <w:numPr>
          <w:ilvl w:val="0"/>
          <w:numId w:val="0"/>
        </w:numPr>
        <w:ind w:leftChars="0"/>
        <w:jc w:val="left"/>
        <w:rPr>
          <w:rFonts w:hint="default"/>
        </w:rPr>
      </w:pPr>
    </w:p>
    <w:p>
      <w:pPr>
        <w:numPr>
          <w:ilvl w:val="0"/>
          <w:numId w:val="0"/>
        </w:numPr>
        <w:ind w:leftChars="0"/>
        <w:jc w:val="left"/>
        <w:rPr>
          <w:rFonts w:hint="default"/>
        </w:rPr>
      </w:pPr>
    </w:p>
    <w:p>
      <w:pPr>
        <w:numPr>
          <w:ilvl w:val="0"/>
          <w:numId w:val="0"/>
        </w:numPr>
        <w:ind w:leftChars="0"/>
        <w:jc w:val="left"/>
        <w:rPr>
          <w:rFonts w:hint="default"/>
        </w:rPr>
      </w:pPr>
    </w:p>
    <w:p>
      <w:pPr>
        <w:numPr>
          <w:ilvl w:val="0"/>
          <w:numId w:val="0"/>
        </w:numPr>
        <w:ind w:leftChars="0"/>
        <w:jc w:val="left"/>
        <w:rPr>
          <w:rFonts w:hint="default"/>
        </w:rPr>
      </w:pPr>
    </w:p>
    <w:p>
      <w:pPr>
        <w:numPr>
          <w:ilvl w:val="0"/>
          <w:numId w:val="0"/>
        </w:numPr>
        <w:ind w:leftChars="0"/>
        <w:jc w:val="left"/>
        <w:rPr>
          <w:rFonts w:hint="default"/>
        </w:rPr>
      </w:pPr>
    </w:p>
    <w:p>
      <w:pPr>
        <w:numPr>
          <w:ilvl w:val="0"/>
          <w:numId w:val="0"/>
        </w:numPr>
        <w:ind w:leftChars="0"/>
        <w:jc w:val="left"/>
        <w:rPr>
          <w:rFonts w:hint="default"/>
        </w:rPr>
      </w:pPr>
    </w:p>
    <w:p>
      <w:pPr>
        <w:numPr>
          <w:ilvl w:val="0"/>
          <w:numId w:val="0"/>
        </w:numPr>
        <w:ind w:leftChars="0"/>
        <w:jc w:val="left"/>
        <w:rPr>
          <w:rFonts w:hint="default"/>
        </w:rPr>
      </w:pPr>
    </w:p>
    <w:p>
      <w:pPr>
        <w:numPr>
          <w:ilvl w:val="0"/>
          <w:numId w:val="2"/>
        </w:numPr>
        <w:ind w:left="0" w:leftChars="0" w:firstLine="0" w:firstLineChars="0"/>
        <w:jc w:val="left"/>
        <w:rPr>
          <w:rFonts w:hint="default"/>
          <w:b/>
          <w:bCs/>
          <w:i/>
          <w:iCs/>
          <w:sz w:val="22"/>
          <w:szCs w:val="22"/>
        </w:rPr>
      </w:pPr>
      <w:r>
        <w:rPr>
          <w:rFonts w:hint="default"/>
          <w:b/>
          <w:bCs/>
          <w:i/>
          <w:iCs/>
          <w:sz w:val="22"/>
          <w:szCs w:val="22"/>
        </w:rPr>
        <w:t>A* algorithm</w:t>
      </w:r>
    </w:p>
    <w:p>
      <w:pPr>
        <w:numPr>
          <w:ilvl w:val="0"/>
          <w:numId w:val="0"/>
        </w:numPr>
        <w:ind w:leftChars="0"/>
        <w:jc w:val="left"/>
        <w:rPr>
          <w:rFonts w:hint="default"/>
          <w:b/>
          <w:bCs/>
          <w:i/>
          <w:iCs/>
          <w:sz w:val="22"/>
          <w:szCs w:val="22"/>
        </w:rPr>
      </w:pPr>
    </w:p>
    <w:p>
      <w:pPr>
        <w:numPr>
          <w:ilvl w:val="0"/>
          <w:numId w:val="5"/>
        </w:numPr>
        <w:tabs>
          <w:tab w:val="clear" w:pos="420"/>
        </w:tabs>
        <w:ind w:left="420" w:leftChars="0" w:hanging="420" w:firstLineChars="0"/>
        <w:jc w:val="left"/>
        <w:rPr>
          <w:rFonts w:hint="default"/>
          <w:b w:val="0"/>
          <w:bCs w:val="0"/>
          <w:i/>
          <w:iCs/>
          <w:sz w:val="22"/>
          <w:szCs w:val="22"/>
        </w:rPr>
      </w:pPr>
      <w:r>
        <w:rPr>
          <w:rFonts w:hint="default"/>
          <w:b w:val="0"/>
          <w:bCs w:val="0"/>
          <w:i/>
          <w:iCs/>
          <w:sz w:val="22"/>
          <w:szCs w:val="22"/>
        </w:rPr>
        <w:t>Θεωρώ ότι μία κατάσταση εισάγεται στο κλειστό σύνολο συνοδευόμενη από το μονοπάτι της.</w:t>
      </w:r>
    </w:p>
    <w:p>
      <w:pPr>
        <w:numPr>
          <w:ilvl w:val="0"/>
          <w:numId w:val="5"/>
        </w:numPr>
        <w:tabs>
          <w:tab w:val="clear" w:pos="420"/>
        </w:tabs>
        <w:ind w:left="420" w:leftChars="0" w:hanging="420" w:firstLineChars="0"/>
        <w:jc w:val="left"/>
        <w:rPr>
          <w:rFonts w:hint="default"/>
          <w:b w:val="0"/>
          <w:bCs w:val="0"/>
          <w:i/>
          <w:iCs/>
          <w:sz w:val="22"/>
          <w:szCs w:val="22"/>
        </w:rPr>
      </w:pPr>
      <w:r>
        <w:rPr>
          <w:rFonts w:hint="default"/>
          <w:b w:val="0"/>
          <w:bCs w:val="0"/>
          <w:i/>
          <w:iCs/>
          <w:sz w:val="22"/>
          <w:szCs w:val="22"/>
        </w:rPr>
        <w:t>Δηλαδή εάν στο κλειστό σύνολο έχω τον κόμβο ‘u’ μέσω του μονοπατιού ‘p1’, και στην συνέχεια εξάγω από το μέτωπο αναζήτησης τον κόμβο ‘u’ μέσω του μονοπατιού ‘p2’, τότε ο κόμβος ‘u’ θα επεκταθεί και πάλι.</w:t>
      </w:r>
    </w:p>
    <w:p>
      <w:pPr>
        <w:numPr>
          <w:ilvl w:val="0"/>
          <w:numId w:val="0"/>
        </w:numPr>
        <w:ind w:leftChars="0"/>
        <w:jc w:val="left"/>
        <w:rPr>
          <w:rFonts w:hint="default"/>
          <w:b/>
          <w:bCs/>
          <w:i/>
          <w:iCs/>
          <w:sz w:val="22"/>
          <w:szCs w:val="22"/>
        </w:rPr>
      </w:pPr>
    </w:p>
    <w:p>
      <w:pPr>
        <w:numPr>
          <w:ilvl w:val="0"/>
          <w:numId w:val="6"/>
        </w:numPr>
        <w:tabs>
          <w:tab w:val="clear" w:pos="420"/>
        </w:tabs>
        <w:ind w:left="420" w:leftChars="0" w:hanging="420" w:firstLineChars="0"/>
        <w:jc w:val="left"/>
        <w:rPr>
          <w:rFonts w:hint="default"/>
          <w:b w:val="0"/>
          <w:bCs w:val="0"/>
          <w:i w:val="0"/>
          <w:iCs w:val="0"/>
          <w:sz w:val="22"/>
          <w:szCs w:val="22"/>
        </w:rPr>
      </w:pPr>
      <w:r>
        <w:rPr>
          <w:rFonts w:hint="default"/>
          <w:b w:val="0"/>
          <w:bCs w:val="0"/>
          <w:i w:val="0"/>
          <w:iCs w:val="0"/>
          <w:sz w:val="22"/>
          <w:szCs w:val="22"/>
        </w:rPr>
        <w:t>Αποτελέσματα εκτέλεσης Python:</w:t>
      </w:r>
    </w:p>
    <w:p>
      <w:pPr>
        <w:numPr>
          <w:ilvl w:val="0"/>
          <w:numId w:val="0"/>
        </w:numPr>
        <w:ind w:leftChars="0"/>
        <w:jc w:val="left"/>
      </w:pPr>
      <w:r>
        <w:drawing>
          <wp:inline distT="0" distB="0" distL="114300" distR="114300">
            <wp:extent cx="5273040" cy="2793365"/>
            <wp:effectExtent l="0" t="0" r="381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8"/>
                    <a:stretch>
                      <a:fillRect/>
                    </a:stretch>
                  </pic:blipFill>
                  <pic:spPr>
                    <a:xfrm>
                      <a:off x="0" y="0"/>
                      <a:ext cx="5273040" cy="2793365"/>
                    </a:xfrm>
                    <a:prstGeom prst="rect">
                      <a:avLst/>
                    </a:prstGeom>
                    <a:noFill/>
                    <a:ln>
                      <a:noFill/>
                    </a:ln>
                  </pic:spPr>
                </pic:pic>
              </a:graphicData>
            </a:graphic>
          </wp:inline>
        </w:drawing>
      </w:r>
      <w:r>
        <w:drawing>
          <wp:inline distT="0" distB="0" distL="114300" distR="114300">
            <wp:extent cx="5273040" cy="2178685"/>
            <wp:effectExtent l="0" t="0" r="3810" b="1206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9"/>
                    <a:stretch>
                      <a:fillRect/>
                    </a:stretch>
                  </pic:blipFill>
                  <pic:spPr>
                    <a:xfrm>
                      <a:off x="0" y="0"/>
                      <a:ext cx="5273040" cy="2178685"/>
                    </a:xfrm>
                    <a:prstGeom prst="rect">
                      <a:avLst/>
                    </a:prstGeom>
                    <a:noFill/>
                    <a:ln>
                      <a:noFill/>
                    </a:ln>
                  </pic:spPr>
                </pic:pic>
              </a:graphicData>
            </a:graphic>
          </wp:inline>
        </w:drawing>
      </w:r>
      <w:r>
        <w:drawing>
          <wp:inline distT="0" distB="0" distL="114300" distR="114300">
            <wp:extent cx="5265420" cy="2122805"/>
            <wp:effectExtent l="0" t="0" r="11430" b="1079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0"/>
                    <a:stretch>
                      <a:fillRect/>
                    </a:stretch>
                  </pic:blipFill>
                  <pic:spPr>
                    <a:xfrm>
                      <a:off x="0" y="0"/>
                      <a:ext cx="5265420" cy="2122805"/>
                    </a:xfrm>
                    <a:prstGeom prst="rect">
                      <a:avLst/>
                    </a:prstGeom>
                    <a:noFill/>
                    <a:ln>
                      <a:noFill/>
                    </a:ln>
                  </pic:spPr>
                </pic:pic>
              </a:graphicData>
            </a:graphic>
          </wp:inline>
        </w:drawing>
      </w:r>
    </w:p>
    <w:p>
      <w:pPr>
        <w:numPr>
          <w:ilvl w:val="0"/>
          <w:numId w:val="6"/>
        </w:numPr>
        <w:tabs>
          <w:tab w:val="clear" w:pos="420"/>
        </w:tabs>
        <w:ind w:left="420" w:leftChars="0" w:hanging="420" w:firstLineChars="0"/>
        <w:jc w:val="left"/>
        <w:rPr>
          <w:rFonts w:hint="default"/>
          <w:sz w:val="22"/>
          <w:szCs w:val="22"/>
        </w:rPr>
      </w:pPr>
      <w:r>
        <w:rPr>
          <w:rFonts w:hint="default"/>
          <w:sz w:val="22"/>
          <w:szCs w:val="22"/>
        </w:rPr>
        <w:t>Εκτέλεση με το χέρι:</w:t>
      </w:r>
    </w:p>
    <w:p>
      <w:pPr>
        <w:numPr>
          <w:ilvl w:val="0"/>
          <w:numId w:val="0"/>
        </w:numPr>
        <w:ind w:leftChars="0"/>
        <w:jc w:val="left"/>
        <w:rPr>
          <w:rFonts w:hint="default"/>
          <w:sz w:val="22"/>
          <w:szCs w:val="22"/>
        </w:rPr>
      </w:pPr>
    </w:p>
    <w:tbl>
      <w:tblPr>
        <w:tblStyle w:val="6"/>
        <w:tblW w:w="9750" w:type="dxa"/>
        <w:tblInd w:w="-5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0"/>
        <w:gridCol w:w="2580"/>
        <w:gridCol w:w="2595"/>
        <w:gridCol w:w="24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widowControl w:val="0"/>
              <w:numPr>
                <w:ilvl w:val="0"/>
                <w:numId w:val="0"/>
              </w:numPr>
              <w:jc w:val="left"/>
              <w:rPr>
                <w:rFonts w:hint="default"/>
                <w:b/>
                <w:bCs/>
                <w:color w:val="2E75B6" w:themeColor="accent1" w:themeShade="BF"/>
                <w:sz w:val="22"/>
                <w:szCs w:val="22"/>
                <w:vertAlign w:val="baseline"/>
              </w:rPr>
            </w:pPr>
            <w:r>
              <w:rPr>
                <w:rFonts w:hint="default"/>
                <w:b/>
                <w:bCs/>
                <w:color w:val="auto"/>
                <w:sz w:val="22"/>
                <w:szCs w:val="22"/>
                <w:vertAlign w:val="baseline"/>
              </w:rPr>
              <w:t>current state</w:t>
            </w:r>
          </w:p>
        </w:tc>
        <w:tc>
          <w:tcPr>
            <w:tcW w:w="2580" w:type="dxa"/>
          </w:tcPr>
          <w:p>
            <w:pPr>
              <w:widowControl w:val="0"/>
              <w:numPr>
                <w:ilvl w:val="0"/>
                <w:numId w:val="0"/>
              </w:numPr>
              <w:jc w:val="left"/>
              <w:rPr>
                <w:rFonts w:hint="default"/>
                <w:b/>
                <w:bCs/>
                <w:sz w:val="22"/>
                <w:szCs w:val="22"/>
                <w:vertAlign w:val="baseline"/>
              </w:rPr>
            </w:pPr>
            <w:r>
              <w:rPr>
                <w:rFonts w:hint="default"/>
                <w:b/>
                <w:bCs/>
                <w:sz w:val="22"/>
                <w:szCs w:val="22"/>
                <w:vertAlign w:val="baseline"/>
              </w:rPr>
              <w:t>closed set</w:t>
            </w:r>
          </w:p>
        </w:tc>
        <w:tc>
          <w:tcPr>
            <w:tcW w:w="2595" w:type="dxa"/>
          </w:tcPr>
          <w:p>
            <w:pPr>
              <w:widowControl w:val="0"/>
              <w:numPr>
                <w:ilvl w:val="0"/>
                <w:numId w:val="0"/>
              </w:numPr>
              <w:jc w:val="left"/>
              <w:rPr>
                <w:rFonts w:hint="default"/>
                <w:b/>
                <w:bCs/>
                <w:sz w:val="22"/>
                <w:szCs w:val="22"/>
                <w:vertAlign w:val="baseline"/>
              </w:rPr>
            </w:pPr>
            <w:r>
              <w:rPr>
                <w:rFonts w:hint="default"/>
                <w:b/>
                <w:bCs/>
                <w:sz w:val="22"/>
                <w:szCs w:val="22"/>
                <w:vertAlign w:val="baseline"/>
              </w:rPr>
              <w:t>children</w:t>
            </w:r>
          </w:p>
        </w:tc>
        <w:tc>
          <w:tcPr>
            <w:tcW w:w="2415" w:type="dxa"/>
          </w:tcPr>
          <w:p>
            <w:pPr>
              <w:widowControl w:val="0"/>
              <w:numPr>
                <w:ilvl w:val="0"/>
                <w:numId w:val="0"/>
              </w:numPr>
              <w:jc w:val="left"/>
              <w:rPr>
                <w:rFonts w:hint="default"/>
                <w:b/>
                <w:bCs/>
                <w:sz w:val="22"/>
                <w:szCs w:val="22"/>
                <w:vertAlign w:val="baseline"/>
              </w:rPr>
            </w:pPr>
            <w:r>
              <w:rPr>
                <w:rFonts w:hint="default"/>
                <w:b/>
                <w:bCs/>
                <w:sz w:val="22"/>
                <w:szCs w:val="22"/>
                <w:vertAlign w:val="baseline"/>
              </w:rPr>
              <w:t>sorted frontier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widowControl w:val="0"/>
              <w:numPr>
                <w:ilvl w:val="0"/>
                <w:numId w:val="0"/>
              </w:numPr>
              <w:jc w:val="left"/>
              <w:rPr>
                <w:rFonts w:hint="default"/>
                <w:color w:val="2E75B6" w:themeColor="accent1" w:themeShade="BF"/>
                <w:sz w:val="22"/>
                <w:szCs w:val="22"/>
                <w:vertAlign w:val="baseline"/>
              </w:rPr>
            </w:pPr>
            <w:r>
              <w:rPr>
                <w:rFonts w:hint="default"/>
                <w:color w:val="2E75B6" w:themeColor="accent1" w:themeShade="BF"/>
                <w:sz w:val="22"/>
                <w:szCs w:val="22"/>
                <w:vertAlign w:val="baseline"/>
              </w:rPr>
              <w:t>(s, 9, 0)</w:t>
            </w:r>
          </w:p>
        </w:tc>
        <w:tc>
          <w:tcPr>
            <w:tcW w:w="2580" w:type="dxa"/>
          </w:tcPr>
          <w:p>
            <w:pPr>
              <w:widowControl w:val="0"/>
              <w:numPr>
                <w:ilvl w:val="0"/>
                <w:numId w:val="0"/>
              </w:numPr>
              <w:jc w:val="left"/>
              <w:rPr>
                <w:rFonts w:hint="default"/>
                <w:sz w:val="22"/>
                <w:szCs w:val="22"/>
                <w:vertAlign w:val="baseline"/>
              </w:rPr>
            </w:pPr>
            <w:r>
              <w:rPr>
                <w:rFonts w:hint="default"/>
                <w:sz w:val="22"/>
                <w:szCs w:val="22"/>
                <w:vertAlign w:val="baseline"/>
              </w:rPr>
              <w:t>(s, 9, 0)</w:t>
            </w:r>
          </w:p>
        </w:tc>
        <w:tc>
          <w:tcPr>
            <w:tcW w:w="2595" w:type="dxa"/>
          </w:tcPr>
          <w:p>
            <w:pPr>
              <w:widowControl w:val="0"/>
              <w:numPr>
                <w:ilvl w:val="0"/>
                <w:numId w:val="0"/>
              </w:numPr>
              <w:jc w:val="left"/>
              <w:rPr>
                <w:rFonts w:hint="default"/>
                <w:sz w:val="22"/>
                <w:szCs w:val="22"/>
                <w:vertAlign w:val="superscript"/>
              </w:rPr>
            </w:pPr>
            <w:r>
              <w:rPr>
                <w:rFonts w:hint="default"/>
                <w:sz w:val="22"/>
                <w:szCs w:val="22"/>
                <w:vertAlign w:val="baseline"/>
              </w:rPr>
              <w:t>(b, 5, 2)</w:t>
            </w:r>
            <w:r>
              <w:rPr>
                <w:rFonts w:hint="default"/>
                <w:sz w:val="22"/>
                <w:szCs w:val="22"/>
                <w:vertAlign w:val="superscript"/>
              </w:rPr>
              <w:t>b&lt;-s</w:t>
            </w:r>
          </w:p>
          <w:p>
            <w:pPr>
              <w:widowControl w:val="0"/>
              <w:numPr>
                <w:ilvl w:val="0"/>
                <w:numId w:val="0"/>
              </w:numPr>
              <w:jc w:val="left"/>
              <w:rPr>
                <w:rFonts w:hint="default"/>
                <w:sz w:val="22"/>
                <w:szCs w:val="22"/>
                <w:vertAlign w:val="superscript"/>
              </w:rPr>
            </w:pPr>
            <w:r>
              <w:rPr>
                <w:rFonts w:hint="default"/>
                <w:sz w:val="22"/>
                <w:szCs w:val="22"/>
                <w:vertAlign w:val="baseline"/>
              </w:rPr>
              <w:t>(c, 2, 1)</w:t>
            </w:r>
            <w:r>
              <w:rPr>
                <w:rFonts w:hint="default"/>
                <w:sz w:val="22"/>
                <w:szCs w:val="22"/>
                <w:vertAlign w:val="superscript"/>
              </w:rPr>
              <w:t>c&lt;-s</w:t>
            </w:r>
          </w:p>
          <w:p>
            <w:pPr>
              <w:widowControl w:val="0"/>
              <w:numPr>
                <w:ilvl w:val="0"/>
                <w:numId w:val="0"/>
              </w:numPr>
              <w:jc w:val="left"/>
              <w:rPr>
                <w:rFonts w:hint="default"/>
                <w:sz w:val="22"/>
                <w:szCs w:val="22"/>
                <w:vertAlign w:val="superscript"/>
              </w:rPr>
            </w:pPr>
            <w:r>
              <w:rPr>
                <w:rFonts w:hint="default"/>
                <w:sz w:val="22"/>
                <w:szCs w:val="22"/>
                <w:vertAlign w:val="baseline"/>
              </w:rPr>
              <w:t>(d, 4, 2)</w:t>
            </w:r>
            <w:r>
              <w:rPr>
                <w:rFonts w:hint="default"/>
                <w:sz w:val="22"/>
                <w:szCs w:val="22"/>
                <w:vertAlign w:val="superscript"/>
              </w:rPr>
              <w:t>d&lt;-s</w:t>
            </w:r>
          </w:p>
        </w:tc>
        <w:tc>
          <w:tcPr>
            <w:tcW w:w="2415" w:type="dxa"/>
          </w:tcPr>
          <w:p>
            <w:pPr>
              <w:widowControl w:val="0"/>
              <w:numPr>
                <w:ilvl w:val="0"/>
                <w:numId w:val="0"/>
              </w:numPr>
              <w:jc w:val="left"/>
              <w:rPr>
                <w:rFonts w:hint="default"/>
                <w:sz w:val="22"/>
                <w:szCs w:val="22"/>
                <w:vertAlign w:val="superscript"/>
              </w:rPr>
            </w:pPr>
            <w:r>
              <w:rPr>
                <w:rFonts w:hint="default"/>
                <w:sz w:val="22"/>
                <w:szCs w:val="22"/>
                <w:vertAlign w:val="baseline"/>
              </w:rPr>
              <w:t>(b, 5, 2)</w:t>
            </w:r>
            <w:r>
              <w:rPr>
                <w:rFonts w:hint="default"/>
                <w:sz w:val="22"/>
                <w:szCs w:val="22"/>
                <w:vertAlign w:val="superscript"/>
              </w:rPr>
              <w:t>b&lt;-s</w:t>
            </w:r>
          </w:p>
          <w:p>
            <w:pPr>
              <w:widowControl w:val="0"/>
              <w:numPr>
                <w:ilvl w:val="0"/>
                <w:numId w:val="0"/>
              </w:numPr>
              <w:jc w:val="left"/>
              <w:rPr>
                <w:rFonts w:hint="default"/>
                <w:sz w:val="22"/>
                <w:szCs w:val="22"/>
                <w:vertAlign w:val="superscript"/>
              </w:rPr>
            </w:pPr>
            <w:r>
              <w:rPr>
                <w:rFonts w:hint="default"/>
                <w:sz w:val="22"/>
                <w:szCs w:val="22"/>
                <w:vertAlign w:val="baseline"/>
              </w:rPr>
              <w:t>(d, 4, 2)</w:t>
            </w:r>
            <w:r>
              <w:rPr>
                <w:rFonts w:hint="default"/>
                <w:sz w:val="22"/>
                <w:szCs w:val="22"/>
                <w:vertAlign w:val="superscript"/>
              </w:rPr>
              <w:t>d&lt;-s</w:t>
            </w:r>
          </w:p>
          <w:p>
            <w:pPr>
              <w:widowControl w:val="0"/>
              <w:numPr>
                <w:ilvl w:val="0"/>
                <w:numId w:val="0"/>
              </w:numPr>
              <w:jc w:val="left"/>
              <w:rPr>
                <w:rFonts w:hint="default"/>
                <w:sz w:val="22"/>
                <w:szCs w:val="22"/>
                <w:vertAlign w:val="superscript"/>
              </w:rPr>
            </w:pPr>
            <w:r>
              <w:rPr>
                <w:rFonts w:hint="default"/>
                <w:color w:val="FF0000"/>
                <w:sz w:val="22"/>
                <w:szCs w:val="22"/>
                <w:vertAlign w:val="baseline"/>
              </w:rPr>
              <w:t>(c, 2, 1)</w:t>
            </w:r>
            <w:r>
              <w:rPr>
                <w:rFonts w:hint="default"/>
                <w:color w:val="FF0000"/>
                <w:sz w:val="22"/>
                <w:szCs w:val="22"/>
                <w:vertAlign w:val="superscript"/>
              </w:rPr>
              <w:t>c&lt;-s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widowControl w:val="0"/>
              <w:numPr>
                <w:ilvl w:val="0"/>
                <w:numId w:val="0"/>
              </w:numPr>
              <w:jc w:val="left"/>
              <w:rPr>
                <w:rFonts w:hint="default"/>
                <w:color w:val="2E75B6" w:themeColor="accent1" w:themeShade="BF"/>
                <w:sz w:val="22"/>
                <w:szCs w:val="22"/>
                <w:vertAlign w:val="superscript"/>
              </w:rPr>
            </w:pPr>
            <w:r>
              <w:rPr>
                <w:rFonts w:hint="default"/>
                <w:color w:val="2E75B6" w:themeColor="accent1" w:themeShade="BF"/>
                <w:sz w:val="22"/>
                <w:szCs w:val="22"/>
                <w:vertAlign w:val="baseline"/>
              </w:rPr>
              <w:t>(c, 2, 1)</w:t>
            </w:r>
            <w:r>
              <w:rPr>
                <w:rFonts w:hint="default"/>
                <w:color w:val="2E75B6" w:themeColor="accent1" w:themeShade="BF"/>
                <w:sz w:val="22"/>
                <w:szCs w:val="22"/>
                <w:vertAlign w:val="superscript"/>
              </w:rPr>
              <w:t>c&lt;-s</w:t>
            </w:r>
          </w:p>
          <w:p>
            <w:pPr>
              <w:widowControl w:val="0"/>
              <w:numPr>
                <w:ilvl w:val="0"/>
                <w:numId w:val="0"/>
              </w:numPr>
              <w:jc w:val="left"/>
              <w:rPr>
                <w:rFonts w:hint="default"/>
                <w:color w:val="2E75B6" w:themeColor="accent1" w:themeShade="BF"/>
                <w:sz w:val="22"/>
                <w:szCs w:val="22"/>
                <w:vertAlign w:val="baseline"/>
              </w:rPr>
            </w:pPr>
          </w:p>
        </w:tc>
        <w:tc>
          <w:tcPr>
            <w:tcW w:w="2580" w:type="dxa"/>
          </w:tcPr>
          <w:p>
            <w:pPr>
              <w:widowControl w:val="0"/>
              <w:numPr>
                <w:ilvl w:val="0"/>
                <w:numId w:val="0"/>
              </w:numPr>
              <w:jc w:val="left"/>
              <w:rPr>
                <w:rFonts w:hint="default"/>
                <w:color w:val="auto"/>
                <w:sz w:val="22"/>
                <w:szCs w:val="22"/>
                <w:vertAlign w:val="baseline"/>
              </w:rPr>
            </w:pPr>
            <w:r>
              <w:rPr>
                <w:rFonts w:hint="default"/>
                <w:sz w:val="22"/>
                <w:szCs w:val="22"/>
                <w:vertAlign w:val="baseline"/>
              </w:rPr>
              <w:t>(s, 9, 0)</w:t>
            </w:r>
          </w:p>
          <w:p>
            <w:pPr>
              <w:widowControl w:val="0"/>
              <w:numPr>
                <w:ilvl w:val="0"/>
                <w:numId w:val="0"/>
              </w:numPr>
              <w:jc w:val="left"/>
              <w:rPr>
                <w:rFonts w:hint="default"/>
                <w:color w:val="auto"/>
                <w:sz w:val="22"/>
                <w:szCs w:val="22"/>
                <w:vertAlign w:val="superscript"/>
              </w:rPr>
            </w:pPr>
            <w:r>
              <w:rPr>
                <w:rFonts w:hint="default"/>
                <w:color w:val="auto"/>
                <w:sz w:val="22"/>
                <w:szCs w:val="22"/>
                <w:vertAlign w:val="baseline"/>
              </w:rPr>
              <w:t>(c, 2, 1)</w:t>
            </w:r>
            <w:r>
              <w:rPr>
                <w:rFonts w:hint="default"/>
                <w:color w:val="auto"/>
                <w:sz w:val="22"/>
                <w:szCs w:val="22"/>
                <w:vertAlign w:val="superscript"/>
              </w:rPr>
              <w:t>c&lt;-s</w:t>
            </w:r>
          </w:p>
          <w:p>
            <w:pPr>
              <w:widowControl w:val="0"/>
              <w:numPr>
                <w:ilvl w:val="0"/>
                <w:numId w:val="0"/>
              </w:numPr>
              <w:jc w:val="left"/>
              <w:rPr>
                <w:rFonts w:hint="default"/>
                <w:sz w:val="22"/>
                <w:szCs w:val="22"/>
                <w:vertAlign w:val="baseline"/>
              </w:rPr>
            </w:pPr>
          </w:p>
        </w:tc>
        <w:tc>
          <w:tcPr>
            <w:tcW w:w="2595" w:type="dxa"/>
          </w:tcPr>
          <w:p>
            <w:pPr>
              <w:widowControl w:val="0"/>
              <w:numPr>
                <w:ilvl w:val="0"/>
                <w:numId w:val="0"/>
              </w:numPr>
              <w:jc w:val="left"/>
              <w:rPr>
                <w:rFonts w:hint="default"/>
                <w:sz w:val="22"/>
                <w:szCs w:val="22"/>
                <w:vertAlign w:val="superscript"/>
              </w:rPr>
            </w:pPr>
            <w:r>
              <w:rPr>
                <w:rFonts w:hint="default"/>
                <w:sz w:val="22"/>
                <w:szCs w:val="22"/>
                <w:vertAlign w:val="baseline"/>
              </w:rPr>
              <w:t>(h, 5, 7)</w:t>
            </w:r>
            <w:r>
              <w:rPr>
                <w:rFonts w:hint="default"/>
                <w:sz w:val="22"/>
                <w:szCs w:val="22"/>
                <w:vertAlign w:val="superscript"/>
              </w:rPr>
              <w:t>h&lt;-c&lt;-s</w:t>
            </w:r>
          </w:p>
        </w:tc>
        <w:tc>
          <w:tcPr>
            <w:tcW w:w="2415" w:type="dxa"/>
          </w:tcPr>
          <w:p>
            <w:pPr>
              <w:widowControl w:val="0"/>
              <w:numPr>
                <w:ilvl w:val="0"/>
                <w:numId w:val="0"/>
              </w:numPr>
              <w:jc w:val="left"/>
              <w:rPr>
                <w:rFonts w:hint="default"/>
                <w:sz w:val="22"/>
                <w:szCs w:val="22"/>
                <w:vertAlign w:val="baseline"/>
              </w:rPr>
            </w:pPr>
            <w:r>
              <w:rPr>
                <w:rFonts w:hint="default"/>
                <w:sz w:val="22"/>
                <w:szCs w:val="22"/>
                <w:vertAlign w:val="baseline"/>
              </w:rPr>
              <w:t>(h, 5, 7)</w:t>
            </w:r>
            <w:r>
              <w:rPr>
                <w:rFonts w:hint="default"/>
                <w:sz w:val="22"/>
                <w:szCs w:val="22"/>
                <w:vertAlign w:val="superscript"/>
              </w:rPr>
              <w:t>h&lt;-c&lt;-s</w:t>
            </w:r>
          </w:p>
          <w:p>
            <w:pPr>
              <w:widowControl w:val="0"/>
              <w:numPr>
                <w:ilvl w:val="0"/>
                <w:numId w:val="0"/>
              </w:numPr>
              <w:jc w:val="left"/>
              <w:rPr>
                <w:rFonts w:hint="default"/>
                <w:sz w:val="22"/>
                <w:szCs w:val="22"/>
                <w:vertAlign w:val="superscript"/>
              </w:rPr>
            </w:pPr>
            <w:r>
              <w:rPr>
                <w:rFonts w:hint="default"/>
                <w:sz w:val="22"/>
                <w:szCs w:val="22"/>
                <w:vertAlign w:val="baseline"/>
              </w:rPr>
              <w:t>(b, 5, 2)</w:t>
            </w:r>
            <w:r>
              <w:rPr>
                <w:rFonts w:hint="default"/>
                <w:sz w:val="22"/>
                <w:szCs w:val="22"/>
                <w:vertAlign w:val="superscript"/>
              </w:rPr>
              <w:t>b&lt;-s</w:t>
            </w:r>
          </w:p>
          <w:p>
            <w:pPr>
              <w:widowControl w:val="0"/>
              <w:numPr>
                <w:ilvl w:val="0"/>
                <w:numId w:val="0"/>
              </w:numPr>
              <w:jc w:val="left"/>
              <w:rPr>
                <w:rFonts w:hint="default"/>
                <w:color w:val="FF0000"/>
                <w:sz w:val="22"/>
                <w:szCs w:val="22"/>
                <w:vertAlign w:val="superscript"/>
              </w:rPr>
            </w:pPr>
            <w:r>
              <w:rPr>
                <w:rFonts w:hint="default"/>
                <w:color w:val="FF0000"/>
                <w:sz w:val="22"/>
                <w:szCs w:val="22"/>
                <w:vertAlign w:val="baseline"/>
              </w:rPr>
              <w:t>(d, 4, 2)</w:t>
            </w:r>
            <w:r>
              <w:rPr>
                <w:rFonts w:hint="default"/>
                <w:color w:val="FF0000"/>
                <w:sz w:val="22"/>
                <w:szCs w:val="22"/>
                <w:vertAlign w:val="superscript"/>
              </w:rPr>
              <w:t>d&lt;-s</w:t>
            </w:r>
          </w:p>
          <w:p>
            <w:pPr>
              <w:widowControl w:val="0"/>
              <w:numPr>
                <w:ilvl w:val="0"/>
                <w:numId w:val="0"/>
              </w:numPr>
              <w:jc w:val="left"/>
              <w:rPr>
                <w:rFonts w:hint="default"/>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60" w:type="dxa"/>
          </w:tcPr>
          <w:p>
            <w:pPr>
              <w:widowControl w:val="0"/>
              <w:numPr>
                <w:ilvl w:val="0"/>
                <w:numId w:val="0"/>
              </w:numPr>
              <w:jc w:val="left"/>
              <w:rPr>
                <w:rFonts w:hint="default"/>
                <w:color w:val="2E75B6" w:themeColor="accent1" w:themeShade="BF"/>
                <w:sz w:val="22"/>
                <w:szCs w:val="22"/>
                <w:vertAlign w:val="superscript"/>
              </w:rPr>
            </w:pPr>
            <w:r>
              <w:rPr>
                <w:rFonts w:hint="default"/>
                <w:color w:val="2E75B6" w:themeColor="accent1" w:themeShade="BF"/>
                <w:sz w:val="22"/>
                <w:szCs w:val="22"/>
                <w:vertAlign w:val="baseline"/>
              </w:rPr>
              <w:t>(d, 4, 2)</w:t>
            </w:r>
            <w:r>
              <w:rPr>
                <w:rFonts w:hint="default"/>
                <w:color w:val="2E75B6" w:themeColor="accent1" w:themeShade="BF"/>
                <w:sz w:val="22"/>
                <w:szCs w:val="22"/>
                <w:vertAlign w:val="superscript"/>
              </w:rPr>
              <w:t>d&lt;-s</w:t>
            </w:r>
          </w:p>
          <w:p>
            <w:pPr>
              <w:widowControl w:val="0"/>
              <w:numPr>
                <w:ilvl w:val="0"/>
                <w:numId w:val="0"/>
              </w:numPr>
              <w:jc w:val="left"/>
              <w:rPr>
                <w:rFonts w:hint="default"/>
                <w:color w:val="2E75B6" w:themeColor="accent1" w:themeShade="BF"/>
                <w:sz w:val="22"/>
                <w:szCs w:val="22"/>
                <w:vertAlign w:val="baseline"/>
              </w:rPr>
            </w:pPr>
          </w:p>
        </w:tc>
        <w:tc>
          <w:tcPr>
            <w:tcW w:w="2580" w:type="dxa"/>
          </w:tcPr>
          <w:p>
            <w:pPr>
              <w:widowControl w:val="0"/>
              <w:numPr>
                <w:ilvl w:val="0"/>
                <w:numId w:val="0"/>
              </w:numPr>
              <w:jc w:val="left"/>
              <w:rPr>
                <w:rFonts w:hint="default"/>
                <w:color w:val="auto"/>
                <w:sz w:val="22"/>
                <w:szCs w:val="22"/>
                <w:vertAlign w:val="baseline"/>
              </w:rPr>
            </w:pPr>
            <w:r>
              <w:rPr>
                <w:rFonts w:hint="default"/>
                <w:sz w:val="22"/>
                <w:szCs w:val="22"/>
                <w:vertAlign w:val="baseline"/>
              </w:rPr>
              <w:t>(s, 9, 0)</w:t>
            </w:r>
          </w:p>
          <w:p>
            <w:pPr>
              <w:widowControl w:val="0"/>
              <w:numPr>
                <w:ilvl w:val="0"/>
                <w:numId w:val="0"/>
              </w:numPr>
              <w:jc w:val="left"/>
              <w:rPr>
                <w:rFonts w:hint="default"/>
                <w:color w:val="auto"/>
                <w:sz w:val="22"/>
                <w:szCs w:val="22"/>
                <w:vertAlign w:val="superscript"/>
              </w:rPr>
            </w:pPr>
            <w:r>
              <w:rPr>
                <w:rFonts w:hint="default"/>
                <w:color w:val="auto"/>
                <w:sz w:val="22"/>
                <w:szCs w:val="22"/>
                <w:vertAlign w:val="baseline"/>
              </w:rPr>
              <w:t>(c, 2, 1)</w:t>
            </w:r>
            <w:r>
              <w:rPr>
                <w:rFonts w:hint="default"/>
                <w:color w:val="auto"/>
                <w:sz w:val="22"/>
                <w:szCs w:val="22"/>
                <w:vertAlign w:val="superscript"/>
              </w:rPr>
              <w:t>c&lt;-s</w:t>
            </w:r>
          </w:p>
          <w:p>
            <w:pPr>
              <w:widowControl w:val="0"/>
              <w:numPr>
                <w:ilvl w:val="0"/>
                <w:numId w:val="0"/>
              </w:numPr>
              <w:jc w:val="left"/>
              <w:rPr>
                <w:rFonts w:hint="default"/>
                <w:color w:val="auto"/>
                <w:sz w:val="22"/>
                <w:szCs w:val="22"/>
                <w:vertAlign w:val="superscript"/>
              </w:rPr>
            </w:pPr>
            <w:r>
              <w:rPr>
                <w:rFonts w:hint="default"/>
                <w:color w:val="auto"/>
                <w:sz w:val="22"/>
                <w:szCs w:val="22"/>
                <w:vertAlign w:val="baseline"/>
              </w:rPr>
              <w:t>(d, 4, 2)</w:t>
            </w:r>
            <w:r>
              <w:rPr>
                <w:rFonts w:hint="default"/>
                <w:color w:val="auto"/>
                <w:sz w:val="22"/>
                <w:szCs w:val="22"/>
                <w:vertAlign w:val="superscript"/>
              </w:rPr>
              <w:t>d&lt;-s</w:t>
            </w:r>
          </w:p>
          <w:p>
            <w:pPr>
              <w:widowControl w:val="0"/>
              <w:numPr>
                <w:ilvl w:val="0"/>
                <w:numId w:val="0"/>
              </w:numPr>
              <w:jc w:val="left"/>
              <w:rPr>
                <w:rFonts w:hint="default"/>
                <w:sz w:val="22"/>
                <w:szCs w:val="22"/>
                <w:vertAlign w:val="baseline"/>
              </w:rPr>
            </w:pPr>
          </w:p>
        </w:tc>
        <w:tc>
          <w:tcPr>
            <w:tcW w:w="2595" w:type="dxa"/>
          </w:tcPr>
          <w:p>
            <w:pPr>
              <w:widowControl w:val="0"/>
              <w:numPr>
                <w:ilvl w:val="0"/>
                <w:numId w:val="0"/>
              </w:numPr>
              <w:jc w:val="left"/>
              <w:rPr>
                <w:rFonts w:hint="default"/>
                <w:sz w:val="22"/>
                <w:szCs w:val="22"/>
                <w:vertAlign w:val="superscript"/>
              </w:rPr>
            </w:pPr>
            <w:r>
              <w:rPr>
                <w:rFonts w:hint="default"/>
                <w:sz w:val="22"/>
                <w:szCs w:val="22"/>
                <w:vertAlign w:val="baseline"/>
              </w:rPr>
              <w:t>(h, 5, 4)</w:t>
            </w:r>
            <w:r>
              <w:rPr>
                <w:rFonts w:hint="default"/>
                <w:sz w:val="22"/>
                <w:szCs w:val="22"/>
                <w:vertAlign w:val="superscript"/>
              </w:rPr>
              <w:t>h&lt;-d&lt;-s</w:t>
            </w:r>
          </w:p>
          <w:p>
            <w:pPr>
              <w:widowControl w:val="0"/>
              <w:numPr>
                <w:ilvl w:val="0"/>
                <w:numId w:val="0"/>
              </w:numPr>
              <w:jc w:val="left"/>
              <w:rPr>
                <w:rFonts w:hint="default"/>
                <w:sz w:val="22"/>
                <w:szCs w:val="22"/>
                <w:vertAlign w:val="superscript"/>
              </w:rPr>
            </w:pPr>
            <w:r>
              <w:rPr>
                <w:rFonts w:hint="default"/>
                <w:sz w:val="22"/>
                <w:szCs w:val="22"/>
                <w:vertAlign w:val="baseline"/>
              </w:rPr>
              <w:t>(i, 2, 12)</w:t>
            </w:r>
            <w:r>
              <w:rPr>
                <w:rFonts w:hint="default"/>
                <w:sz w:val="22"/>
                <w:szCs w:val="22"/>
                <w:vertAlign w:val="superscript"/>
              </w:rPr>
              <w:t>i&lt;-d&lt;-s</w:t>
            </w:r>
          </w:p>
        </w:tc>
        <w:tc>
          <w:tcPr>
            <w:tcW w:w="2415" w:type="dxa"/>
          </w:tcPr>
          <w:p>
            <w:pPr>
              <w:widowControl w:val="0"/>
              <w:numPr>
                <w:ilvl w:val="0"/>
                <w:numId w:val="0"/>
              </w:numPr>
              <w:jc w:val="left"/>
              <w:rPr>
                <w:rFonts w:hint="default"/>
                <w:sz w:val="22"/>
                <w:szCs w:val="22"/>
                <w:vertAlign w:val="baseline"/>
              </w:rPr>
            </w:pPr>
            <w:r>
              <w:rPr>
                <w:rFonts w:hint="default"/>
                <w:sz w:val="22"/>
                <w:szCs w:val="22"/>
                <w:vertAlign w:val="baseline"/>
              </w:rPr>
              <w:t>(i, 2, 12)</w:t>
            </w:r>
            <w:r>
              <w:rPr>
                <w:rFonts w:hint="default"/>
                <w:sz w:val="22"/>
                <w:szCs w:val="22"/>
                <w:vertAlign w:val="superscript"/>
              </w:rPr>
              <w:t>i&lt;-d&lt;-s</w:t>
            </w:r>
          </w:p>
          <w:p>
            <w:pPr>
              <w:widowControl w:val="0"/>
              <w:numPr>
                <w:ilvl w:val="0"/>
                <w:numId w:val="0"/>
              </w:numPr>
              <w:jc w:val="left"/>
              <w:rPr>
                <w:rFonts w:hint="default"/>
                <w:sz w:val="22"/>
                <w:szCs w:val="22"/>
                <w:vertAlign w:val="superscript"/>
              </w:rPr>
            </w:pPr>
            <w:r>
              <w:rPr>
                <w:rFonts w:hint="default"/>
                <w:sz w:val="22"/>
                <w:szCs w:val="22"/>
                <w:vertAlign w:val="baseline"/>
              </w:rPr>
              <w:t>(h, 5, 4)</w:t>
            </w:r>
            <w:r>
              <w:rPr>
                <w:rFonts w:hint="default"/>
                <w:sz w:val="22"/>
                <w:szCs w:val="22"/>
                <w:vertAlign w:val="superscript"/>
              </w:rPr>
              <w:t>h&lt;-d&lt;-s</w:t>
            </w:r>
          </w:p>
          <w:p>
            <w:pPr>
              <w:widowControl w:val="0"/>
              <w:numPr>
                <w:ilvl w:val="0"/>
                <w:numId w:val="0"/>
              </w:numPr>
              <w:jc w:val="left"/>
              <w:rPr>
                <w:rFonts w:hint="default"/>
                <w:color w:val="FF0000"/>
                <w:sz w:val="22"/>
                <w:szCs w:val="22"/>
                <w:vertAlign w:val="superscript"/>
              </w:rPr>
            </w:pPr>
            <w:r>
              <w:rPr>
                <w:rFonts w:hint="default"/>
                <w:color w:val="FF0000"/>
                <w:sz w:val="22"/>
                <w:szCs w:val="22"/>
                <w:vertAlign w:val="baseline"/>
              </w:rPr>
              <w:t>(b, 5, 2)</w:t>
            </w:r>
            <w:r>
              <w:rPr>
                <w:rFonts w:hint="default"/>
                <w:color w:val="FF0000"/>
                <w:sz w:val="22"/>
                <w:szCs w:val="22"/>
                <w:vertAlign w:val="superscript"/>
              </w:rPr>
              <w:t>b&lt;-s</w:t>
            </w:r>
          </w:p>
          <w:p>
            <w:pPr>
              <w:widowControl w:val="0"/>
              <w:numPr>
                <w:ilvl w:val="0"/>
                <w:numId w:val="0"/>
              </w:numPr>
              <w:jc w:val="left"/>
              <w:rPr>
                <w:rFonts w:hint="default"/>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widowControl w:val="0"/>
              <w:numPr>
                <w:ilvl w:val="0"/>
                <w:numId w:val="0"/>
              </w:numPr>
              <w:jc w:val="left"/>
              <w:rPr>
                <w:rFonts w:hint="default"/>
                <w:color w:val="2E75B6" w:themeColor="accent1" w:themeShade="BF"/>
                <w:sz w:val="22"/>
                <w:szCs w:val="22"/>
                <w:vertAlign w:val="superscript"/>
              </w:rPr>
            </w:pPr>
            <w:r>
              <w:rPr>
                <w:rFonts w:hint="default"/>
                <w:color w:val="2E75B6" w:themeColor="accent1" w:themeShade="BF"/>
                <w:sz w:val="22"/>
                <w:szCs w:val="22"/>
                <w:vertAlign w:val="baseline"/>
              </w:rPr>
              <w:t>(b, 5, 2)</w:t>
            </w:r>
            <w:r>
              <w:rPr>
                <w:rFonts w:hint="default"/>
                <w:color w:val="2E75B6" w:themeColor="accent1" w:themeShade="BF"/>
                <w:sz w:val="22"/>
                <w:szCs w:val="22"/>
                <w:vertAlign w:val="superscript"/>
              </w:rPr>
              <w:t>b&lt;-s</w:t>
            </w:r>
          </w:p>
          <w:p>
            <w:pPr>
              <w:widowControl w:val="0"/>
              <w:numPr>
                <w:ilvl w:val="0"/>
                <w:numId w:val="0"/>
              </w:numPr>
              <w:jc w:val="left"/>
              <w:rPr>
                <w:rFonts w:hint="default"/>
                <w:color w:val="2E75B6" w:themeColor="accent1" w:themeShade="BF"/>
                <w:sz w:val="22"/>
                <w:szCs w:val="22"/>
                <w:vertAlign w:val="baseline"/>
              </w:rPr>
            </w:pPr>
          </w:p>
        </w:tc>
        <w:tc>
          <w:tcPr>
            <w:tcW w:w="2580" w:type="dxa"/>
          </w:tcPr>
          <w:p>
            <w:pPr>
              <w:widowControl w:val="0"/>
              <w:numPr>
                <w:ilvl w:val="0"/>
                <w:numId w:val="0"/>
              </w:numPr>
              <w:jc w:val="left"/>
              <w:rPr>
                <w:rFonts w:hint="default"/>
                <w:color w:val="auto"/>
                <w:sz w:val="22"/>
                <w:szCs w:val="22"/>
                <w:vertAlign w:val="baseline"/>
              </w:rPr>
            </w:pPr>
            <w:r>
              <w:rPr>
                <w:rFonts w:hint="default"/>
                <w:sz w:val="22"/>
                <w:szCs w:val="22"/>
                <w:vertAlign w:val="baseline"/>
              </w:rPr>
              <w:t>(s, 9, 0)</w:t>
            </w:r>
          </w:p>
          <w:p>
            <w:pPr>
              <w:widowControl w:val="0"/>
              <w:numPr>
                <w:ilvl w:val="0"/>
                <w:numId w:val="0"/>
              </w:numPr>
              <w:jc w:val="left"/>
              <w:rPr>
                <w:rFonts w:hint="default"/>
                <w:color w:val="auto"/>
                <w:sz w:val="22"/>
                <w:szCs w:val="22"/>
                <w:vertAlign w:val="superscript"/>
              </w:rPr>
            </w:pPr>
            <w:r>
              <w:rPr>
                <w:rFonts w:hint="default"/>
                <w:color w:val="auto"/>
                <w:sz w:val="22"/>
                <w:szCs w:val="22"/>
                <w:vertAlign w:val="baseline"/>
              </w:rPr>
              <w:t>(c, 2, 1)</w:t>
            </w:r>
            <w:r>
              <w:rPr>
                <w:rFonts w:hint="default"/>
                <w:color w:val="auto"/>
                <w:sz w:val="22"/>
                <w:szCs w:val="22"/>
                <w:vertAlign w:val="superscript"/>
              </w:rPr>
              <w:t>c&lt;-s</w:t>
            </w:r>
          </w:p>
          <w:p>
            <w:pPr>
              <w:widowControl w:val="0"/>
              <w:numPr>
                <w:ilvl w:val="0"/>
                <w:numId w:val="0"/>
              </w:numPr>
              <w:jc w:val="left"/>
              <w:rPr>
                <w:rFonts w:hint="default"/>
                <w:color w:val="auto"/>
                <w:sz w:val="22"/>
                <w:szCs w:val="22"/>
                <w:vertAlign w:val="superscript"/>
              </w:rPr>
            </w:pPr>
            <w:r>
              <w:rPr>
                <w:rFonts w:hint="default"/>
                <w:color w:val="auto"/>
                <w:sz w:val="22"/>
                <w:szCs w:val="22"/>
                <w:vertAlign w:val="baseline"/>
              </w:rPr>
              <w:t>(d, 4, 2)</w:t>
            </w:r>
            <w:r>
              <w:rPr>
                <w:rFonts w:hint="default"/>
                <w:color w:val="auto"/>
                <w:sz w:val="22"/>
                <w:szCs w:val="22"/>
                <w:vertAlign w:val="superscript"/>
              </w:rPr>
              <w:t>d&lt;-s</w:t>
            </w:r>
          </w:p>
          <w:p>
            <w:pPr>
              <w:widowControl w:val="0"/>
              <w:numPr>
                <w:ilvl w:val="0"/>
                <w:numId w:val="0"/>
              </w:numPr>
              <w:jc w:val="left"/>
              <w:rPr>
                <w:rFonts w:hint="default"/>
                <w:sz w:val="22"/>
                <w:szCs w:val="22"/>
                <w:vertAlign w:val="baseline"/>
              </w:rPr>
            </w:pPr>
            <w:r>
              <w:rPr>
                <w:rFonts w:hint="default"/>
                <w:sz w:val="22"/>
                <w:szCs w:val="22"/>
                <w:vertAlign w:val="baseline"/>
              </w:rPr>
              <w:t>(b, 5, 2)</w:t>
            </w:r>
            <w:r>
              <w:rPr>
                <w:rFonts w:hint="default"/>
                <w:sz w:val="22"/>
                <w:szCs w:val="22"/>
                <w:vertAlign w:val="superscript"/>
              </w:rPr>
              <w:t>b&lt;-s</w:t>
            </w:r>
          </w:p>
        </w:tc>
        <w:tc>
          <w:tcPr>
            <w:tcW w:w="2595" w:type="dxa"/>
          </w:tcPr>
          <w:p>
            <w:pPr>
              <w:widowControl w:val="0"/>
              <w:numPr>
                <w:ilvl w:val="0"/>
                <w:numId w:val="0"/>
              </w:numPr>
              <w:jc w:val="left"/>
              <w:rPr>
                <w:rFonts w:hint="default"/>
                <w:sz w:val="22"/>
                <w:szCs w:val="22"/>
                <w:vertAlign w:val="superscript"/>
              </w:rPr>
            </w:pPr>
            <w:r>
              <w:rPr>
                <w:rFonts w:hint="default"/>
                <w:sz w:val="22"/>
                <w:szCs w:val="22"/>
                <w:vertAlign w:val="baseline"/>
              </w:rPr>
              <w:t>(e, 5, 5)</w:t>
            </w:r>
            <w:r>
              <w:rPr>
                <w:rFonts w:hint="default"/>
                <w:sz w:val="22"/>
                <w:szCs w:val="22"/>
                <w:vertAlign w:val="superscript"/>
              </w:rPr>
              <w:t>e&lt;-b&lt;-s</w:t>
            </w:r>
          </w:p>
          <w:p>
            <w:pPr>
              <w:widowControl w:val="0"/>
              <w:numPr>
                <w:ilvl w:val="0"/>
                <w:numId w:val="0"/>
              </w:numPr>
              <w:jc w:val="left"/>
              <w:rPr>
                <w:rFonts w:hint="default"/>
                <w:sz w:val="22"/>
                <w:szCs w:val="22"/>
                <w:vertAlign w:val="superscript"/>
              </w:rPr>
            </w:pPr>
            <w:r>
              <w:rPr>
                <w:rFonts w:hint="default"/>
                <w:sz w:val="22"/>
                <w:szCs w:val="22"/>
                <w:vertAlign w:val="baseline"/>
              </w:rPr>
              <w:t>(k, 2, 3)</w:t>
            </w:r>
            <w:r>
              <w:rPr>
                <w:rFonts w:hint="default"/>
                <w:sz w:val="22"/>
                <w:szCs w:val="22"/>
                <w:vertAlign w:val="superscript"/>
              </w:rPr>
              <w:t>k&lt;-b&lt;-s</w:t>
            </w:r>
          </w:p>
        </w:tc>
        <w:tc>
          <w:tcPr>
            <w:tcW w:w="2415" w:type="dxa"/>
          </w:tcPr>
          <w:p>
            <w:pPr>
              <w:widowControl w:val="0"/>
              <w:numPr>
                <w:ilvl w:val="0"/>
                <w:numId w:val="0"/>
              </w:numPr>
              <w:jc w:val="left"/>
              <w:rPr>
                <w:rFonts w:hint="default"/>
                <w:sz w:val="22"/>
                <w:szCs w:val="22"/>
                <w:vertAlign w:val="superscript"/>
              </w:rPr>
            </w:pPr>
            <w:r>
              <w:rPr>
                <w:rFonts w:hint="default"/>
                <w:sz w:val="22"/>
                <w:szCs w:val="22"/>
                <w:vertAlign w:val="baseline"/>
              </w:rPr>
              <w:t>(i, 2, 12)</w:t>
            </w:r>
            <w:r>
              <w:rPr>
                <w:rFonts w:hint="default"/>
                <w:sz w:val="22"/>
                <w:szCs w:val="22"/>
                <w:vertAlign w:val="superscript"/>
              </w:rPr>
              <w:t>i&lt;-d&lt;-s</w:t>
            </w:r>
          </w:p>
          <w:p>
            <w:pPr>
              <w:widowControl w:val="0"/>
              <w:numPr>
                <w:ilvl w:val="0"/>
                <w:numId w:val="0"/>
              </w:numPr>
              <w:jc w:val="left"/>
              <w:rPr>
                <w:rFonts w:hint="default"/>
                <w:sz w:val="22"/>
                <w:szCs w:val="22"/>
                <w:vertAlign w:val="superscript"/>
              </w:rPr>
            </w:pPr>
            <w:r>
              <w:rPr>
                <w:rFonts w:hint="default"/>
                <w:sz w:val="22"/>
                <w:szCs w:val="22"/>
                <w:vertAlign w:val="baseline"/>
              </w:rPr>
              <w:t>(e, 5, 5)</w:t>
            </w:r>
            <w:r>
              <w:rPr>
                <w:rFonts w:hint="default"/>
                <w:sz w:val="22"/>
                <w:szCs w:val="22"/>
                <w:vertAlign w:val="superscript"/>
              </w:rPr>
              <w:t>e&lt;-b&lt;-s</w:t>
            </w:r>
          </w:p>
          <w:p>
            <w:pPr>
              <w:widowControl w:val="0"/>
              <w:numPr>
                <w:ilvl w:val="0"/>
                <w:numId w:val="0"/>
              </w:numPr>
              <w:jc w:val="left"/>
              <w:rPr>
                <w:rFonts w:hint="default"/>
                <w:sz w:val="22"/>
                <w:szCs w:val="22"/>
                <w:vertAlign w:val="superscript"/>
              </w:rPr>
            </w:pPr>
            <w:r>
              <w:rPr>
                <w:rFonts w:hint="default"/>
                <w:sz w:val="22"/>
                <w:szCs w:val="22"/>
                <w:vertAlign w:val="baseline"/>
              </w:rPr>
              <w:t>(h, 5, 4)</w:t>
            </w:r>
            <w:r>
              <w:rPr>
                <w:rFonts w:hint="default"/>
                <w:sz w:val="22"/>
                <w:szCs w:val="22"/>
                <w:vertAlign w:val="superscript"/>
              </w:rPr>
              <w:t>h&lt;-d&lt;-s</w:t>
            </w:r>
          </w:p>
          <w:p>
            <w:pPr>
              <w:widowControl w:val="0"/>
              <w:numPr>
                <w:ilvl w:val="0"/>
                <w:numId w:val="0"/>
              </w:numPr>
              <w:jc w:val="left"/>
              <w:rPr>
                <w:rFonts w:hint="default"/>
                <w:sz w:val="22"/>
                <w:szCs w:val="22"/>
                <w:vertAlign w:val="baseline"/>
              </w:rPr>
            </w:pPr>
            <w:r>
              <w:rPr>
                <w:rFonts w:hint="default"/>
                <w:color w:val="FF0000"/>
                <w:sz w:val="22"/>
                <w:szCs w:val="22"/>
                <w:vertAlign w:val="baseline"/>
              </w:rPr>
              <w:t>(k, 2, 3)</w:t>
            </w:r>
            <w:r>
              <w:rPr>
                <w:rFonts w:hint="default"/>
                <w:color w:val="FF0000"/>
                <w:sz w:val="22"/>
                <w:szCs w:val="22"/>
                <w:vertAlign w:val="superscript"/>
              </w:rPr>
              <w:t>k&lt;-b&lt;-s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widowControl w:val="0"/>
              <w:numPr>
                <w:ilvl w:val="0"/>
                <w:numId w:val="0"/>
              </w:numPr>
              <w:jc w:val="left"/>
              <w:rPr>
                <w:rFonts w:hint="default"/>
                <w:color w:val="2E75B6" w:themeColor="accent1" w:themeShade="BF"/>
                <w:sz w:val="22"/>
                <w:szCs w:val="22"/>
                <w:vertAlign w:val="baseline"/>
              </w:rPr>
            </w:pPr>
            <w:r>
              <w:rPr>
                <w:rFonts w:hint="default"/>
                <w:color w:val="2E75B6" w:themeColor="accent1" w:themeShade="BF"/>
                <w:sz w:val="22"/>
                <w:szCs w:val="22"/>
                <w:vertAlign w:val="baseline"/>
              </w:rPr>
              <w:t>(k, 2, 3)</w:t>
            </w:r>
            <w:r>
              <w:rPr>
                <w:rFonts w:hint="default"/>
                <w:color w:val="2E75B6" w:themeColor="accent1" w:themeShade="BF"/>
                <w:sz w:val="22"/>
                <w:szCs w:val="22"/>
                <w:vertAlign w:val="superscript"/>
              </w:rPr>
              <w:t>k&lt;-b&lt;-s</w:t>
            </w:r>
          </w:p>
        </w:tc>
        <w:tc>
          <w:tcPr>
            <w:tcW w:w="2580" w:type="dxa"/>
          </w:tcPr>
          <w:p>
            <w:pPr>
              <w:widowControl w:val="0"/>
              <w:numPr>
                <w:ilvl w:val="0"/>
                <w:numId w:val="0"/>
              </w:numPr>
              <w:jc w:val="left"/>
              <w:rPr>
                <w:rFonts w:hint="default"/>
                <w:color w:val="auto"/>
                <w:sz w:val="22"/>
                <w:szCs w:val="22"/>
                <w:vertAlign w:val="baseline"/>
              </w:rPr>
            </w:pPr>
            <w:r>
              <w:rPr>
                <w:rFonts w:hint="default"/>
                <w:sz w:val="22"/>
                <w:szCs w:val="22"/>
                <w:vertAlign w:val="baseline"/>
              </w:rPr>
              <w:t>(s, 9, 0)</w:t>
            </w:r>
          </w:p>
          <w:p>
            <w:pPr>
              <w:widowControl w:val="0"/>
              <w:numPr>
                <w:ilvl w:val="0"/>
                <w:numId w:val="0"/>
              </w:numPr>
              <w:jc w:val="left"/>
              <w:rPr>
                <w:rFonts w:hint="default"/>
                <w:color w:val="auto"/>
                <w:sz w:val="22"/>
                <w:szCs w:val="22"/>
                <w:vertAlign w:val="superscript"/>
              </w:rPr>
            </w:pPr>
            <w:r>
              <w:rPr>
                <w:rFonts w:hint="default"/>
                <w:color w:val="auto"/>
                <w:sz w:val="22"/>
                <w:szCs w:val="22"/>
                <w:vertAlign w:val="baseline"/>
              </w:rPr>
              <w:t>(c, 2, 1)</w:t>
            </w:r>
            <w:r>
              <w:rPr>
                <w:rFonts w:hint="default"/>
                <w:color w:val="auto"/>
                <w:sz w:val="22"/>
                <w:szCs w:val="22"/>
                <w:vertAlign w:val="superscript"/>
              </w:rPr>
              <w:t>c&lt;-s</w:t>
            </w:r>
          </w:p>
          <w:p>
            <w:pPr>
              <w:widowControl w:val="0"/>
              <w:numPr>
                <w:ilvl w:val="0"/>
                <w:numId w:val="0"/>
              </w:numPr>
              <w:jc w:val="left"/>
              <w:rPr>
                <w:rFonts w:hint="default"/>
                <w:color w:val="auto"/>
                <w:sz w:val="22"/>
                <w:szCs w:val="22"/>
                <w:vertAlign w:val="superscript"/>
              </w:rPr>
            </w:pPr>
            <w:r>
              <w:rPr>
                <w:rFonts w:hint="default"/>
                <w:color w:val="auto"/>
                <w:sz w:val="22"/>
                <w:szCs w:val="22"/>
                <w:vertAlign w:val="baseline"/>
              </w:rPr>
              <w:t>(d, 4, 2)</w:t>
            </w:r>
            <w:r>
              <w:rPr>
                <w:rFonts w:hint="default"/>
                <w:color w:val="auto"/>
                <w:sz w:val="22"/>
                <w:szCs w:val="22"/>
                <w:vertAlign w:val="superscript"/>
              </w:rPr>
              <w:t>d&lt;-s</w:t>
            </w:r>
          </w:p>
          <w:p>
            <w:pPr>
              <w:widowControl w:val="0"/>
              <w:numPr>
                <w:ilvl w:val="0"/>
                <w:numId w:val="0"/>
              </w:numPr>
              <w:jc w:val="left"/>
              <w:rPr>
                <w:rFonts w:hint="default"/>
                <w:sz w:val="22"/>
                <w:szCs w:val="22"/>
                <w:vertAlign w:val="superscript"/>
              </w:rPr>
            </w:pPr>
            <w:r>
              <w:rPr>
                <w:rFonts w:hint="default"/>
                <w:sz w:val="22"/>
                <w:szCs w:val="22"/>
                <w:vertAlign w:val="baseline"/>
              </w:rPr>
              <w:t>(b, 5, 2)</w:t>
            </w:r>
            <w:r>
              <w:rPr>
                <w:rFonts w:hint="default"/>
                <w:sz w:val="22"/>
                <w:szCs w:val="22"/>
                <w:vertAlign w:val="superscript"/>
              </w:rPr>
              <w:t>b&lt;-s</w:t>
            </w:r>
          </w:p>
          <w:p>
            <w:pPr>
              <w:widowControl w:val="0"/>
              <w:numPr>
                <w:ilvl w:val="0"/>
                <w:numId w:val="0"/>
              </w:numPr>
              <w:jc w:val="left"/>
              <w:rPr>
                <w:rFonts w:hint="default"/>
                <w:sz w:val="22"/>
                <w:szCs w:val="22"/>
                <w:vertAlign w:val="superscript"/>
              </w:rPr>
            </w:pPr>
            <w:r>
              <w:rPr>
                <w:rFonts w:hint="default"/>
                <w:sz w:val="22"/>
                <w:szCs w:val="22"/>
                <w:vertAlign w:val="baseline"/>
              </w:rPr>
              <w:t>(k, 2, 3)</w:t>
            </w:r>
            <w:r>
              <w:rPr>
                <w:rFonts w:hint="default"/>
                <w:sz w:val="22"/>
                <w:szCs w:val="22"/>
                <w:vertAlign w:val="superscript"/>
              </w:rPr>
              <w:t>k&lt;-b&lt;-s</w:t>
            </w:r>
          </w:p>
        </w:tc>
        <w:tc>
          <w:tcPr>
            <w:tcW w:w="2595" w:type="dxa"/>
          </w:tcPr>
          <w:p>
            <w:pPr>
              <w:widowControl w:val="0"/>
              <w:numPr>
                <w:ilvl w:val="0"/>
                <w:numId w:val="0"/>
              </w:numPr>
              <w:jc w:val="left"/>
              <w:rPr>
                <w:rFonts w:hint="default"/>
                <w:sz w:val="22"/>
                <w:szCs w:val="22"/>
                <w:vertAlign w:val="superscript"/>
              </w:rPr>
            </w:pPr>
            <w:r>
              <w:rPr>
                <w:rFonts w:hint="default"/>
                <w:sz w:val="22"/>
                <w:szCs w:val="22"/>
                <w:vertAlign w:val="baseline"/>
              </w:rPr>
              <w:t>(g, 0, 12)</w:t>
            </w:r>
            <w:r>
              <w:rPr>
                <w:rFonts w:hint="default"/>
                <w:sz w:val="22"/>
                <w:szCs w:val="22"/>
                <w:vertAlign w:val="superscript"/>
              </w:rPr>
              <w:t>g&lt;-k&lt;-b&lt;-s</w:t>
            </w:r>
          </w:p>
          <w:p>
            <w:pPr>
              <w:widowControl w:val="0"/>
              <w:numPr>
                <w:ilvl w:val="0"/>
                <w:numId w:val="0"/>
              </w:numPr>
              <w:jc w:val="left"/>
              <w:rPr>
                <w:rFonts w:hint="default"/>
                <w:sz w:val="22"/>
                <w:szCs w:val="22"/>
                <w:vertAlign w:val="superscript"/>
              </w:rPr>
            </w:pPr>
            <w:r>
              <w:rPr>
                <w:rFonts w:hint="default"/>
                <w:sz w:val="22"/>
                <w:szCs w:val="22"/>
                <w:vertAlign w:val="baseline"/>
              </w:rPr>
              <w:t>(h, 5, 4)</w:t>
            </w:r>
            <w:r>
              <w:rPr>
                <w:rFonts w:hint="default"/>
                <w:sz w:val="22"/>
                <w:szCs w:val="22"/>
                <w:vertAlign w:val="superscript"/>
              </w:rPr>
              <w:t>h&lt;-k&lt;-b&lt;-s</w:t>
            </w:r>
          </w:p>
        </w:tc>
        <w:tc>
          <w:tcPr>
            <w:tcW w:w="2415" w:type="dxa"/>
          </w:tcPr>
          <w:p>
            <w:pPr>
              <w:widowControl w:val="0"/>
              <w:numPr>
                <w:ilvl w:val="0"/>
                <w:numId w:val="0"/>
              </w:numPr>
              <w:jc w:val="left"/>
              <w:rPr>
                <w:rFonts w:hint="default"/>
                <w:sz w:val="22"/>
                <w:szCs w:val="22"/>
                <w:vertAlign w:val="superscript"/>
              </w:rPr>
            </w:pPr>
            <w:r>
              <w:rPr>
                <w:rFonts w:hint="default"/>
                <w:sz w:val="22"/>
                <w:szCs w:val="22"/>
                <w:vertAlign w:val="baseline"/>
              </w:rPr>
              <w:t>(i, 2, 12)</w:t>
            </w:r>
            <w:r>
              <w:rPr>
                <w:rFonts w:hint="default"/>
                <w:sz w:val="22"/>
                <w:szCs w:val="22"/>
                <w:vertAlign w:val="superscript"/>
              </w:rPr>
              <w:t>i&lt;-d&lt;-s</w:t>
            </w:r>
          </w:p>
          <w:p>
            <w:pPr>
              <w:widowControl w:val="0"/>
              <w:numPr>
                <w:ilvl w:val="0"/>
                <w:numId w:val="0"/>
              </w:numPr>
              <w:jc w:val="left"/>
              <w:rPr>
                <w:rFonts w:hint="default"/>
                <w:sz w:val="22"/>
                <w:szCs w:val="22"/>
                <w:vertAlign w:val="superscript"/>
              </w:rPr>
            </w:pPr>
            <w:r>
              <w:rPr>
                <w:rFonts w:hint="default"/>
                <w:sz w:val="22"/>
                <w:szCs w:val="22"/>
                <w:vertAlign w:val="baseline"/>
              </w:rPr>
              <w:t>(g, 0, 12)</w:t>
            </w:r>
            <w:r>
              <w:rPr>
                <w:rFonts w:hint="default"/>
                <w:sz w:val="22"/>
                <w:szCs w:val="22"/>
                <w:vertAlign w:val="superscript"/>
              </w:rPr>
              <w:t>g&lt;-k&lt;-b&lt;-s</w:t>
            </w:r>
          </w:p>
          <w:p>
            <w:pPr>
              <w:widowControl w:val="0"/>
              <w:numPr>
                <w:ilvl w:val="0"/>
                <w:numId w:val="0"/>
              </w:numPr>
              <w:jc w:val="left"/>
              <w:rPr>
                <w:rFonts w:hint="default"/>
                <w:sz w:val="22"/>
                <w:szCs w:val="22"/>
                <w:vertAlign w:val="superscript"/>
              </w:rPr>
            </w:pPr>
            <w:r>
              <w:rPr>
                <w:rFonts w:hint="default"/>
                <w:sz w:val="22"/>
                <w:szCs w:val="22"/>
                <w:vertAlign w:val="baseline"/>
              </w:rPr>
              <w:t>(e, 5, 5)</w:t>
            </w:r>
            <w:r>
              <w:rPr>
                <w:rFonts w:hint="default"/>
                <w:sz w:val="22"/>
                <w:szCs w:val="22"/>
                <w:vertAlign w:val="superscript"/>
              </w:rPr>
              <w:t>e&lt;-b&lt;-s</w:t>
            </w:r>
          </w:p>
          <w:p>
            <w:pPr>
              <w:widowControl w:val="0"/>
              <w:numPr>
                <w:ilvl w:val="0"/>
                <w:numId w:val="0"/>
              </w:numPr>
              <w:jc w:val="left"/>
              <w:rPr>
                <w:rFonts w:hint="default"/>
                <w:sz w:val="22"/>
                <w:szCs w:val="22"/>
                <w:vertAlign w:val="superscript"/>
              </w:rPr>
            </w:pPr>
            <w:r>
              <w:rPr>
                <w:rFonts w:hint="default"/>
                <w:sz w:val="22"/>
                <w:szCs w:val="22"/>
                <w:vertAlign w:val="baseline"/>
              </w:rPr>
              <w:t>(h, 5, 4)</w:t>
            </w:r>
            <w:r>
              <w:rPr>
                <w:rFonts w:hint="default"/>
                <w:sz w:val="22"/>
                <w:szCs w:val="22"/>
                <w:vertAlign w:val="superscript"/>
              </w:rPr>
              <w:t>h&lt;-k&lt;-b&lt;-s</w:t>
            </w:r>
          </w:p>
          <w:p>
            <w:pPr>
              <w:widowControl w:val="0"/>
              <w:numPr>
                <w:ilvl w:val="0"/>
                <w:numId w:val="0"/>
              </w:numPr>
              <w:jc w:val="left"/>
              <w:rPr>
                <w:rFonts w:hint="default"/>
                <w:color w:val="FF0000"/>
                <w:sz w:val="22"/>
                <w:szCs w:val="22"/>
                <w:vertAlign w:val="superscript"/>
              </w:rPr>
            </w:pPr>
            <w:r>
              <w:rPr>
                <w:rFonts w:hint="default"/>
                <w:color w:val="FF0000"/>
                <w:sz w:val="22"/>
                <w:szCs w:val="22"/>
                <w:vertAlign w:val="baseline"/>
              </w:rPr>
              <w:t>(h, 5, 4)</w:t>
            </w:r>
            <w:r>
              <w:rPr>
                <w:rFonts w:hint="default"/>
                <w:color w:val="FF0000"/>
                <w:sz w:val="22"/>
                <w:szCs w:val="22"/>
                <w:vertAlign w:val="superscript"/>
              </w:rPr>
              <w:t>h&lt;-d&lt;-s</w:t>
            </w:r>
          </w:p>
          <w:p>
            <w:pPr>
              <w:widowControl w:val="0"/>
              <w:numPr>
                <w:ilvl w:val="0"/>
                <w:numId w:val="0"/>
              </w:numPr>
              <w:jc w:val="left"/>
              <w:rPr>
                <w:rFonts w:hint="default"/>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widowControl w:val="0"/>
              <w:numPr>
                <w:ilvl w:val="0"/>
                <w:numId w:val="0"/>
              </w:numPr>
              <w:jc w:val="left"/>
              <w:rPr>
                <w:rFonts w:hint="default"/>
                <w:color w:val="2E75B6" w:themeColor="accent1" w:themeShade="BF"/>
                <w:sz w:val="22"/>
                <w:szCs w:val="22"/>
                <w:vertAlign w:val="superscript"/>
              </w:rPr>
            </w:pPr>
            <w:r>
              <w:rPr>
                <w:rFonts w:hint="default"/>
                <w:color w:val="2E75B6" w:themeColor="accent1" w:themeShade="BF"/>
                <w:sz w:val="22"/>
                <w:szCs w:val="22"/>
                <w:vertAlign w:val="baseline"/>
              </w:rPr>
              <w:t>(h, 5, 4)</w:t>
            </w:r>
            <w:r>
              <w:rPr>
                <w:rFonts w:hint="default"/>
                <w:color w:val="2E75B6" w:themeColor="accent1" w:themeShade="BF"/>
                <w:sz w:val="22"/>
                <w:szCs w:val="22"/>
                <w:vertAlign w:val="superscript"/>
              </w:rPr>
              <w:t>h&lt;-d&lt;-s</w:t>
            </w:r>
          </w:p>
          <w:p>
            <w:pPr>
              <w:widowControl w:val="0"/>
              <w:numPr>
                <w:ilvl w:val="0"/>
                <w:numId w:val="0"/>
              </w:numPr>
              <w:jc w:val="left"/>
              <w:rPr>
                <w:rFonts w:hint="default"/>
                <w:color w:val="2E75B6" w:themeColor="accent1" w:themeShade="BF"/>
                <w:sz w:val="22"/>
                <w:szCs w:val="22"/>
                <w:vertAlign w:val="baseline"/>
              </w:rPr>
            </w:pPr>
          </w:p>
        </w:tc>
        <w:tc>
          <w:tcPr>
            <w:tcW w:w="2580" w:type="dxa"/>
          </w:tcPr>
          <w:p>
            <w:pPr>
              <w:widowControl w:val="0"/>
              <w:numPr>
                <w:ilvl w:val="0"/>
                <w:numId w:val="0"/>
              </w:numPr>
              <w:jc w:val="left"/>
              <w:rPr>
                <w:rFonts w:hint="default"/>
                <w:color w:val="auto"/>
                <w:sz w:val="22"/>
                <w:szCs w:val="22"/>
                <w:vertAlign w:val="baseline"/>
              </w:rPr>
            </w:pPr>
            <w:r>
              <w:rPr>
                <w:rFonts w:hint="default"/>
                <w:sz w:val="22"/>
                <w:szCs w:val="22"/>
                <w:vertAlign w:val="baseline"/>
              </w:rPr>
              <w:t>(s, 9, 0)</w:t>
            </w:r>
          </w:p>
          <w:p>
            <w:pPr>
              <w:widowControl w:val="0"/>
              <w:numPr>
                <w:ilvl w:val="0"/>
                <w:numId w:val="0"/>
              </w:numPr>
              <w:jc w:val="left"/>
              <w:rPr>
                <w:rFonts w:hint="default"/>
                <w:color w:val="auto"/>
                <w:sz w:val="22"/>
                <w:szCs w:val="22"/>
                <w:vertAlign w:val="superscript"/>
              </w:rPr>
            </w:pPr>
            <w:r>
              <w:rPr>
                <w:rFonts w:hint="default"/>
                <w:color w:val="auto"/>
                <w:sz w:val="22"/>
                <w:szCs w:val="22"/>
                <w:vertAlign w:val="baseline"/>
              </w:rPr>
              <w:t>(c, 2, 1)</w:t>
            </w:r>
            <w:r>
              <w:rPr>
                <w:rFonts w:hint="default"/>
                <w:color w:val="auto"/>
                <w:sz w:val="22"/>
                <w:szCs w:val="22"/>
                <w:vertAlign w:val="superscript"/>
              </w:rPr>
              <w:t>c&lt;-s</w:t>
            </w:r>
          </w:p>
          <w:p>
            <w:pPr>
              <w:widowControl w:val="0"/>
              <w:numPr>
                <w:ilvl w:val="0"/>
                <w:numId w:val="0"/>
              </w:numPr>
              <w:jc w:val="left"/>
              <w:rPr>
                <w:rFonts w:hint="default"/>
                <w:color w:val="auto"/>
                <w:sz w:val="22"/>
                <w:szCs w:val="22"/>
                <w:vertAlign w:val="superscript"/>
              </w:rPr>
            </w:pPr>
            <w:r>
              <w:rPr>
                <w:rFonts w:hint="default"/>
                <w:color w:val="auto"/>
                <w:sz w:val="22"/>
                <w:szCs w:val="22"/>
                <w:vertAlign w:val="baseline"/>
              </w:rPr>
              <w:t>(d, 4, 2)</w:t>
            </w:r>
            <w:r>
              <w:rPr>
                <w:rFonts w:hint="default"/>
                <w:color w:val="auto"/>
                <w:sz w:val="22"/>
                <w:szCs w:val="22"/>
                <w:vertAlign w:val="superscript"/>
              </w:rPr>
              <w:t>d&lt;-s</w:t>
            </w:r>
          </w:p>
          <w:p>
            <w:pPr>
              <w:widowControl w:val="0"/>
              <w:numPr>
                <w:ilvl w:val="0"/>
                <w:numId w:val="0"/>
              </w:numPr>
              <w:jc w:val="left"/>
              <w:rPr>
                <w:rFonts w:hint="default"/>
                <w:sz w:val="22"/>
                <w:szCs w:val="22"/>
                <w:vertAlign w:val="superscript"/>
              </w:rPr>
            </w:pPr>
            <w:r>
              <w:rPr>
                <w:rFonts w:hint="default"/>
                <w:sz w:val="22"/>
                <w:szCs w:val="22"/>
                <w:vertAlign w:val="baseline"/>
              </w:rPr>
              <w:t>(b, 5, 2)</w:t>
            </w:r>
            <w:r>
              <w:rPr>
                <w:rFonts w:hint="default"/>
                <w:sz w:val="22"/>
                <w:szCs w:val="22"/>
                <w:vertAlign w:val="superscript"/>
              </w:rPr>
              <w:t>b&lt;-s</w:t>
            </w:r>
          </w:p>
          <w:p>
            <w:pPr>
              <w:widowControl w:val="0"/>
              <w:numPr>
                <w:ilvl w:val="0"/>
                <w:numId w:val="0"/>
              </w:numPr>
              <w:jc w:val="left"/>
              <w:rPr>
                <w:rFonts w:hint="default"/>
                <w:sz w:val="22"/>
                <w:szCs w:val="22"/>
                <w:vertAlign w:val="superscript"/>
              </w:rPr>
            </w:pPr>
            <w:r>
              <w:rPr>
                <w:rFonts w:hint="default"/>
                <w:sz w:val="22"/>
                <w:szCs w:val="22"/>
                <w:vertAlign w:val="baseline"/>
              </w:rPr>
              <w:t>(k, 2, 3)</w:t>
            </w:r>
            <w:r>
              <w:rPr>
                <w:rFonts w:hint="default"/>
                <w:sz w:val="22"/>
                <w:szCs w:val="22"/>
                <w:vertAlign w:val="superscript"/>
              </w:rPr>
              <w:t>k&lt;-b&lt;-s</w:t>
            </w:r>
          </w:p>
          <w:p>
            <w:pPr>
              <w:widowControl w:val="0"/>
              <w:numPr>
                <w:ilvl w:val="0"/>
                <w:numId w:val="0"/>
              </w:numPr>
              <w:jc w:val="left"/>
              <w:rPr>
                <w:rFonts w:hint="default"/>
                <w:sz w:val="22"/>
                <w:szCs w:val="22"/>
                <w:vertAlign w:val="superscript"/>
              </w:rPr>
            </w:pPr>
            <w:r>
              <w:rPr>
                <w:rFonts w:hint="default"/>
                <w:color w:val="auto"/>
                <w:sz w:val="22"/>
                <w:szCs w:val="22"/>
                <w:vertAlign w:val="baseline"/>
              </w:rPr>
              <w:t>(h, 5, 4)</w:t>
            </w:r>
            <w:r>
              <w:rPr>
                <w:rFonts w:hint="default"/>
                <w:color w:val="auto"/>
                <w:sz w:val="22"/>
                <w:szCs w:val="22"/>
                <w:vertAlign w:val="superscript"/>
              </w:rPr>
              <w:t>h&lt;-d&lt;-s</w:t>
            </w:r>
          </w:p>
        </w:tc>
        <w:tc>
          <w:tcPr>
            <w:tcW w:w="2595" w:type="dxa"/>
          </w:tcPr>
          <w:p>
            <w:pPr>
              <w:widowControl w:val="0"/>
              <w:numPr>
                <w:ilvl w:val="0"/>
                <w:numId w:val="0"/>
              </w:numPr>
              <w:jc w:val="left"/>
              <w:rPr>
                <w:rFonts w:hint="default"/>
                <w:sz w:val="22"/>
                <w:szCs w:val="22"/>
                <w:vertAlign w:val="superscript"/>
              </w:rPr>
            </w:pPr>
            <w:r>
              <w:rPr>
                <w:rFonts w:hint="default"/>
                <w:sz w:val="22"/>
                <w:szCs w:val="22"/>
                <w:vertAlign w:val="baseline"/>
              </w:rPr>
              <w:t>(i, 2, 7)</w:t>
            </w:r>
            <w:r>
              <w:rPr>
                <w:rFonts w:hint="default"/>
                <w:sz w:val="22"/>
                <w:szCs w:val="22"/>
                <w:vertAlign w:val="superscript"/>
              </w:rPr>
              <w:t>i&lt;-h&lt;-d&lt;-s</w:t>
            </w:r>
          </w:p>
          <w:p>
            <w:pPr>
              <w:widowControl w:val="0"/>
              <w:numPr>
                <w:ilvl w:val="0"/>
                <w:numId w:val="0"/>
              </w:numPr>
              <w:jc w:val="left"/>
              <w:rPr>
                <w:rFonts w:hint="default"/>
                <w:sz w:val="22"/>
                <w:szCs w:val="22"/>
                <w:vertAlign w:val="superscript"/>
              </w:rPr>
            </w:pPr>
            <w:r>
              <w:rPr>
                <w:rFonts w:hint="default"/>
                <w:sz w:val="22"/>
                <w:szCs w:val="22"/>
                <w:vertAlign w:val="baseline"/>
              </w:rPr>
              <w:t>(j, 6, 11)</w:t>
            </w:r>
            <w:r>
              <w:rPr>
                <w:rFonts w:hint="default"/>
                <w:sz w:val="22"/>
                <w:szCs w:val="22"/>
                <w:vertAlign w:val="superscript"/>
              </w:rPr>
              <w:t>j&lt;-h&lt;-d&lt;-s</w:t>
            </w:r>
          </w:p>
        </w:tc>
        <w:tc>
          <w:tcPr>
            <w:tcW w:w="2415" w:type="dxa"/>
          </w:tcPr>
          <w:p>
            <w:pPr>
              <w:widowControl w:val="0"/>
              <w:numPr>
                <w:ilvl w:val="0"/>
                <w:numId w:val="0"/>
              </w:numPr>
              <w:jc w:val="left"/>
              <w:rPr>
                <w:rFonts w:hint="default"/>
                <w:sz w:val="22"/>
                <w:szCs w:val="22"/>
                <w:vertAlign w:val="baseline"/>
              </w:rPr>
            </w:pPr>
            <w:r>
              <w:rPr>
                <w:rFonts w:hint="default"/>
                <w:sz w:val="22"/>
                <w:szCs w:val="22"/>
                <w:vertAlign w:val="baseline"/>
              </w:rPr>
              <w:t>(j, 6, 11)</w:t>
            </w:r>
            <w:r>
              <w:rPr>
                <w:rFonts w:hint="default"/>
                <w:sz w:val="22"/>
                <w:szCs w:val="22"/>
                <w:vertAlign w:val="superscript"/>
              </w:rPr>
              <w:t>j&lt;-h&lt;-d&lt;-s</w:t>
            </w:r>
          </w:p>
          <w:p>
            <w:pPr>
              <w:widowControl w:val="0"/>
              <w:numPr>
                <w:ilvl w:val="0"/>
                <w:numId w:val="0"/>
              </w:numPr>
              <w:jc w:val="left"/>
              <w:rPr>
                <w:rFonts w:hint="default"/>
                <w:sz w:val="22"/>
                <w:szCs w:val="22"/>
                <w:vertAlign w:val="superscript"/>
              </w:rPr>
            </w:pPr>
            <w:r>
              <w:rPr>
                <w:rFonts w:hint="default"/>
                <w:sz w:val="22"/>
                <w:szCs w:val="22"/>
                <w:vertAlign w:val="baseline"/>
              </w:rPr>
              <w:t>(g, 0, 12)</w:t>
            </w:r>
            <w:r>
              <w:rPr>
                <w:rFonts w:hint="default"/>
                <w:sz w:val="22"/>
                <w:szCs w:val="22"/>
                <w:vertAlign w:val="superscript"/>
              </w:rPr>
              <w:t>g&lt;-k&lt;-b&lt;-s</w:t>
            </w:r>
          </w:p>
          <w:p>
            <w:pPr>
              <w:widowControl w:val="0"/>
              <w:numPr>
                <w:ilvl w:val="0"/>
                <w:numId w:val="0"/>
              </w:numPr>
              <w:jc w:val="left"/>
              <w:rPr>
                <w:rFonts w:hint="default"/>
                <w:sz w:val="22"/>
                <w:szCs w:val="22"/>
                <w:vertAlign w:val="superscript"/>
              </w:rPr>
            </w:pPr>
            <w:r>
              <w:rPr>
                <w:rFonts w:hint="default"/>
                <w:sz w:val="22"/>
                <w:szCs w:val="22"/>
                <w:vertAlign w:val="baseline"/>
              </w:rPr>
              <w:t>(e, 5, 5)</w:t>
            </w:r>
            <w:r>
              <w:rPr>
                <w:rFonts w:hint="default"/>
                <w:sz w:val="22"/>
                <w:szCs w:val="22"/>
                <w:vertAlign w:val="superscript"/>
              </w:rPr>
              <w:t>e&lt;-b&lt;-s</w:t>
            </w:r>
          </w:p>
          <w:p>
            <w:pPr>
              <w:widowControl w:val="0"/>
              <w:numPr>
                <w:ilvl w:val="0"/>
                <w:numId w:val="0"/>
              </w:numPr>
              <w:jc w:val="left"/>
              <w:rPr>
                <w:rFonts w:hint="default"/>
                <w:sz w:val="22"/>
                <w:szCs w:val="22"/>
                <w:vertAlign w:val="superscript"/>
              </w:rPr>
            </w:pPr>
            <w:r>
              <w:rPr>
                <w:rFonts w:hint="default"/>
                <w:sz w:val="22"/>
                <w:szCs w:val="22"/>
                <w:vertAlign w:val="baseline"/>
              </w:rPr>
              <w:t>(i, 2, 7)</w:t>
            </w:r>
            <w:r>
              <w:rPr>
                <w:rFonts w:hint="default"/>
                <w:sz w:val="22"/>
                <w:szCs w:val="22"/>
                <w:vertAlign w:val="superscript"/>
              </w:rPr>
              <w:t>i&lt;-h&lt;-d&lt;-s</w:t>
            </w:r>
          </w:p>
          <w:p>
            <w:pPr>
              <w:widowControl w:val="0"/>
              <w:numPr>
                <w:ilvl w:val="0"/>
                <w:numId w:val="0"/>
              </w:numPr>
              <w:jc w:val="left"/>
              <w:rPr>
                <w:rFonts w:hint="default"/>
                <w:color w:val="FF0000"/>
                <w:sz w:val="22"/>
                <w:szCs w:val="22"/>
                <w:vertAlign w:val="superscript"/>
              </w:rPr>
            </w:pPr>
            <w:r>
              <w:rPr>
                <w:rFonts w:hint="default"/>
                <w:color w:val="FF0000"/>
                <w:sz w:val="22"/>
                <w:szCs w:val="22"/>
                <w:vertAlign w:val="baseline"/>
              </w:rPr>
              <w:t>(h, 5, 4)</w:t>
            </w:r>
            <w:r>
              <w:rPr>
                <w:rFonts w:hint="default"/>
                <w:color w:val="FF0000"/>
                <w:sz w:val="22"/>
                <w:szCs w:val="22"/>
                <w:vertAlign w:val="superscript"/>
              </w:rPr>
              <w:t>h&lt;-k&lt;-b&lt;-s</w:t>
            </w:r>
          </w:p>
          <w:p>
            <w:pPr>
              <w:widowControl w:val="0"/>
              <w:numPr>
                <w:ilvl w:val="0"/>
                <w:numId w:val="0"/>
              </w:numPr>
              <w:jc w:val="left"/>
              <w:rPr>
                <w:rFonts w:hint="default"/>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60" w:type="dxa"/>
          </w:tcPr>
          <w:p>
            <w:pPr>
              <w:widowControl w:val="0"/>
              <w:numPr>
                <w:ilvl w:val="0"/>
                <w:numId w:val="0"/>
              </w:numPr>
              <w:jc w:val="left"/>
              <w:rPr>
                <w:rFonts w:hint="default"/>
                <w:color w:val="2E75B6" w:themeColor="accent1" w:themeShade="BF"/>
                <w:sz w:val="22"/>
                <w:szCs w:val="22"/>
                <w:vertAlign w:val="superscript"/>
              </w:rPr>
            </w:pPr>
            <w:r>
              <w:rPr>
                <w:rFonts w:hint="default"/>
                <w:color w:val="2E75B6" w:themeColor="accent1" w:themeShade="BF"/>
                <w:sz w:val="22"/>
                <w:szCs w:val="22"/>
                <w:vertAlign w:val="baseline"/>
              </w:rPr>
              <w:t>(h, 5, 4)</w:t>
            </w:r>
            <w:r>
              <w:rPr>
                <w:rFonts w:hint="default"/>
                <w:color w:val="2E75B6" w:themeColor="accent1" w:themeShade="BF"/>
                <w:sz w:val="22"/>
                <w:szCs w:val="22"/>
                <w:vertAlign w:val="superscript"/>
              </w:rPr>
              <w:t>h&lt;-k&lt;-b&lt;-s</w:t>
            </w:r>
          </w:p>
          <w:p>
            <w:pPr>
              <w:widowControl w:val="0"/>
              <w:numPr>
                <w:ilvl w:val="0"/>
                <w:numId w:val="0"/>
              </w:numPr>
              <w:jc w:val="left"/>
              <w:rPr>
                <w:rFonts w:hint="default"/>
                <w:color w:val="2E75B6" w:themeColor="accent1" w:themeShade="BF"/>
                <w:sz w:val="22"/>
                <w:szCs w:val="22"/>
                <w:vertAlign w:val="baseline"/>
              </w:rPr>
            </w:pPr>
          </w:p>
        </w:tc>
        <w:tc>
          <w:tcPr>
            <w:tcW w:w="2580" w:type="dxa"/>
          </w:tcPr>
          <w:p>
            <w:pPr>
              <w:widowControl w:val="0"/>
              <w:numPr>
                <w:ilvl w:val="0"/>
                <w:numId w:val="0"/>
              </w:numPr>
              <w:jc w:val="left"/>
              <w:rPr>
                <w:rFonts w:hint="default"/>
                <w:color w:val="auto"/>
                <w:sz w:val="22"/>
                <w:szCs w:val="22"/>
                <w:vertAlign w:val="baseline"/>
              </w:rPr>
            </w:pPr>
            <w:r>
              <w:rPr>
                <w:rFonts w:hint="default"/>
                <w:sz w:val="22"/>
                <w:szCs w:val="22"/>
                <w:vertAlign w:val="baseline"/>
              </w:rPr>
              <w:t>(s, 9, 0)</w:t>
            </w:r>
          </w:p>
          <w:p>
            <w:pPr>
              <w:widowControl w:val="0"/>
              <w:numPr>
                <w:ilvl w:val="0"/>
                <w:numId w:val="0"/>
              </w:numPr>
              <w:jc w:val="left"/>
              <w:rPr>
                <w:rFonts w:hint="default"/>
                <w:color w:val="auto"/>
                <w:sz w:val="22"/>
                <w:szCs w:val="22"/>
                <w:vertAlign w:val="superscript"/>
              </w:rPr>
            </w:pPr>
            <w:r>
              <w:rPr>
                <w:rFonts w:hint="default"/>
                <w:color w:val="auto"/>
                <w:sz w:val="22"/>
                <w:szCs w:val="22"/>
                <w:vertAlign w:val="baseline"/>
              </w:rPr>
              <w:t>(c, 2, 1)</w:t>
            </w:r>
            <w:r>
              <w:rPr>
                <w:rFonts w:hint="default"/>
                <w:color w:val="auto"/>
                <w:sz w:val="22"/>
                <w:szCs w:val="22"/>
                <w:vertAlign w:val="superscript"/>
              </w:rPr>
              <w:t>c&lt;-s</w:t>
            </w:r>
          </w:p>
          <w:p>
            <w:pPr>
              <w:widowControl w:val="0"/>
              <w:numPr>
                <w:ilvl w:val="0"/>
                <w:numId w:val="0"/>
              </w:numPr>
              <w:jc w:val="left"/>
              <w:rPr>
                <w:rFonts w:hint="default"/>
                <w:color w:val="auto"/>
                <w:sz w:val="22"/>
                <w:szCs w:val="22"/>
                <w:vertAlign w:val="superscript"/>
              </w:rPr>
            </w:pPr>
            <w:r>
              <w:rPr>
                <w:rFonts w:hint="default"/>
                <w:color w:val="auto"/>
                <w:sz w:val="22"/>
                <w:szCs w:val="22"/>
                <w:vertAlign w:val="baseline"/>
              </w:rPr>
              <w:t>(d, 4, 2)</w:t>
            </w:r>
            <w:r>
              <w:rPr>
                <w:rFonts w:hint="default"/>
                <w:color w:val="auto"/>
                <w:sz w:val="22"/>
                <w:szCs w:val="22"/>
                <w:vertAlign w:val="superscript"/>
              </w:rPr>
              <w:t>d&lt;-s</w:t>
            </w:r>
          </w:p>
          <w:p>
            <w:pPr>
              <w:widowControl w:val="0"/>
              <w:numPr>
                <w:ilvl w:val="0"/>
                <w:numId w:val="0"/>
              </w:numPr>
              <w:jc w:val="left"/>
              <w:rPr>
                <w:rFonts w:hint="default"/>
                <w:sz w:val="22"/>
                <w:szCs w:val="22"/>
                <w:vertAlign w:val="superscript"/>
              </w:rPr>
            </w:pPr>
            <w:r>
              <w:rPr>
                <w:rFonts w:hint="default"/>
                <w:sz w:val="22"/>
                <w:szCs w:val="22"/>
                <w:vertAlign w:val="baseline"/>
              </w:rPr>
              <w:t>(b, 5, 2)</w:t>
            </w:r>
            <w:r>
              <w:rPr>
                <w:rFonts w:hint="default"/>
                <w:sz w:val="22"/>
                <w:szCs w:val="22"/>
                <w:vertAlign w:val="superscript"/>
              </w:rPr>
              <w:t>b&lt;-s</w:t>
            </w:r>
          </w:p>
          <w:p>
            <w:pPr>
              <w:widowControl w:val="0"/>
              <w:numPr>
                <w:ilvl w:val="0"/>
                <w:numId w:val="0"/>
              </w:numPr>
              <w:jc w:val="left"/>
              <w:rPr>
                <w:rFonts w:hint="default"/>
                <w:sz w:val="22"/>
                <w:szCs w:val="22"/>
                <w:vertAlign w:val="superscript"/>
              </w:rPr>
            </w:pPr>
            <w:r>
              <w:rPr>
                <w:rFonts w:hint="default"/>
                <w:sz w:val="22"/>
                <w:szCs w:val="22"/>
                <w:vertAlign w:val="baseline"/>
              </w:rPr>
              <w:t>(k, 2, 3)</w:t>
            </w:r>
            <w:r>
              <w:rPr>
                <w:rFonts w:hint="default"/>
                <w:sz w:val="22"/>
                <w:szCs w:val="22"/>
                <w:vertAlign w:val="superscript"/>
              </w:rPr>
              <w:t>k&lt;-b&lt;-s</w:t>
            </w:r>
          </w:p>
          <w:p>
            <w:pPr>
              <w:widowControl w:val="0"/>
              <w:numPr>
                <w:ilvl w:val="0"/>
                <w:numId w:val="0"/>
              </w:numPr>
              <w:jc w:val="left"/>
              <w:rPr>
                <w:rFonts w:hint="default"/>
                <w:color w:val="auto"/>
                <w:sz w:val="22"/>
                <w:szCs w:val="22"/>
                <w:vertAlign w:val="superscript"/>
              </w:rPr>
            </w:pPr>
            <w:r>
              <w:rPr>
                <w:rFonts w:hint="default"/>
                <w:color w:val="auto"/>
                <w:sz w:val="22"/>
                <w:szCs w:val="22"/>
                <w:vertAlign w:val="baseline"/>
              </w:rPr>
              <w:t>(h, 5, 4)</w:t>
            </w:r>
            <w:r>
              <w:rPr>
                <w:rFonts w:hint="default"/>
                <w:color w:val="auto"/>
                <w:sz w:val="22"/>
                <w:szCs w:val="22"/>
                <w:vertAlign w:val="superscript"/>
              </w:rPr>
              <w:t>h&lt;-d&lt;-s</w:t>
            </w:r>
          </w:p>
          <w:p>
            <w:pPr>
              <w:widowControl w:val="0"/>
              <w:numPr>
                <w:ilvl w:val="0"/>
                <w:numId w:val="0"/>
              </w:numPr>
              <w:jc w:val="left"/>
              <w:rPr>
                <w:rFonts w:hint="default"/>
                <w:sz w:val="22"/>
                <w:szCs w:val="22"/>
                <w:vertAlign w:val="superscript"/>
              </w:rPr>
            </w:pPr>
            <w:r>
              <w:rPr>
                <w:rFonts w:hint="default"/>
                <w:sz w:val="22"/>
                <w:szCs w:val="22"/>
                <w:vertAlign w:val="baseline"/>
              </w:rPr>
              <w:t>(h, 5, 4)</w:t>
            </w:r>
            <w:r>
              <w:rPr>
                <w:rFonts w:hint="default"/>
                <w:sz w:val="22"/>
                <w:szCs w:val="22"/>
                <w:vertAlign w:val="superscript"/>
              </w:rPr>
              <w:t>h&lt;-k&lt;-b&lt;-s</w:t>
            </w:r>
          </w:p>
          <w:p>
            <w:pPr>
              <w:widowControl w:val="0"/>
              <w:numPr>
                <w:ilvl w:val="0"/>
                <w:numId w:val="0"/>
              </w:numPr>
              <w:jc w:val="left"/>
              <w:rPr>
                <w:rFonts w:hint="default"/>
                <w:color w:val="auto"/>
                <w:sz w:val="22"/>
                <w:szCs w:val="22"/>
                <w:vertAlign w:val="superscript"/>
              </w:rPr>
            </w:pPr>
          </w:p>
        </w:tc>
        <w:tc>
          <w:tcPr>
            <w:tcW w:w="2595" w:type="dxa"/>
          </w:tcPr>
          <w:p>
            <w:pPr>
              <w:widowControl w:val="0"/>
              <w:numPr>
                <w:ilvl w:val="0"/>
                <w:numId w:val="0"/>
              </w:numPr>
              <w:jc w:val="left"/>
              <w:rPr>
                <w:rFonts w:hint="default"/>
                <w:sz w:val="22"/>
                <w:szCs w:val="22"/>
                <w:vertAlign w:val="superscript"/>
              </w:rPr>
            </w:pPr>
            <w:r>
              <w:rPr>
                <w:rFonts w:hint="default"/>
                <w:sz w:val="22"/>
                <w:szCs w:val="22"/>
                <w:vertAlign w:val="baseline"/>
              </w:rPr>
              <w:t>(i, 2, 7)</w:t>
            </w:r>
            <w:r>
              <w:rPr>
                <w:rFonts w:hint="default"/>
                <w:sz w:val="22"/>
                <w:szCs w:val="22"/>
                <w:vertAlign w:val="superscript"/>
              </w:rPr>
              <w:t>i&lt;-h&lt;-k&lt;-b&lt;-s</w:t>
            </w:r>
          </w:p>
          <w:p>
            <w:pPr>
              <w:widowControl w:val="0"/>
              <w:numPr>
                <w:ilvl w:val="0"/>
                <w:numId w:val="0"/>
              </w:numPr>
              <w:jc w:val="left"/>
              <w:rPr>
                <w:rFonts w:hint="default"/>
                <w:sz w:val="22"/>
                <w:szCs w:val="22"/>
                <w:vertAlign w:val="superscript"/>
              </w:rPr>
            </w:pPr>
            <w:r>
              <w:rPr>
                <w:rFonts w:hint="default"/>
                <w:sz w:val="22"/>
                <w:szCs w:val="22"/>
                <w:vertAlign w:val="baseline"/>
              </w:rPr>
              <w:t>(j, 6, 11)</w:t>
            </w:r>
            <w:r>
              <w:rPr>
                <w:rFonts w:hint="default"/>
                <w:sz w:val="22"/>
                <w:szCs w:val="22"/>
                <w:vertAlign w:val="superscript"/>
              </w:rPr>
              <w:t>j&lt;-h&lt;-k&lt;-b&lt;-s</w:t>
            </w:r>
          </w:p>
        </w:tc>
        <w:tc>
          <w:tcPr>
            <w:tcW w:w="2415" w:type="dxa"/>
          </w:tcPr>
          <w:p>
            <w:pPr>
              <w:widowControl w:val="0"/>
              <w:numPr>
                <w:ilvl w:val="0"/>
                <w:numId w:val="0"/>
              </w:numPr>
              <w:jc w:val="left"/>
              <w:rPr>
                <w:rFonts w:hint="default"/>
                <w:sz w:val="22"/>
                <w:szCs w:val="22"/>
                <w:vertAlign w:val="baseline"/>
              </w:rPr>
            </w:pPr>
            <w:r>
              <w:rPr>
                <w:rFonts w:hint="default"/>
                <w:sz w:val="22"/>
                <w:szCs w:val="22"/>
                <w:vertAlign w:val="baseline"/>
              </w:rPr>
              <w:t>(j, 6, 11)</w:t>
            </w:r>
            <w:r>
              <w:rPr>
                <w:rFonts w:hint="default"/>
                <w:sz w:val="22"/>
                <w:szCs w:val="22"/>
                <w:vertAlign w:val="superscript"/>
              </w:rPr>
              <w:t>j&lt;-h&lt;-k&lt;-b&lt;-s</w:t>
            </w:r>
          </w:p>
          <w:p>
            <w:pPr>
              <w:widowControl w:val="0"/>
              <w:numPr>
                <w:ilvl w:val="0"/>
                <w:numId w:val="0"/>
              </w:numPr>
              <w:jc w:val="left"/>
              <w:rPr>
                <w:rFonts w:hint="default"/>
                <w:sz w:val="22"/>
                <w:szCs w:val="22"/>
                <w:vertAlign w:val="baseline"/>
              </w:rPr>
            </w:pPr>
            <w:r>
              <w:rPr>
                <w:rFonts w:hint="default"/>
                <w:sz w:val="22"/>
                <w:szCs w:val="22"/>
                <w:vertAlign w:val="baseline"/>
              </w:rPr>
              <w:t>(j, 6, 11)</w:t>
            </w:r>
            <w:r>
              <w:rPr>
                <w:rFonts w:hint="default"/>
                <w:sz w:val="22"/>
                <w:szCs w:val="22"/>
                <w:vertAlign w:val="superscript"/>
              </w:rPr>
              <w:t>j&lt;-h&lt;-d&lt;-s</w:t>
            </w:r>
          </w:p>
          <w:p>
            <w:pPr>
              <w:widowControl w:val="0"/>
              <w:numPr>
                <w:ilvl w:val="0"/>
                <w:numId w:val="0"/>
              </w:numPr>
              <w:jc w:val="left"/>
              <w:rPr>
                <w:rFonts w:hint="default"/>
                <w:sz w:val="22"/>
                <w:szCs w:val="22"/>
                <w:vertAlign w:val="superscript"/>
              </w:rPr>
            </w:pPr>
            <w:r>
              <w:rPr>
                <w:rFonts w:hint="default"/>
                <w:sz w:val="22"/>
                <w:szCs w:val="22"/>
                <w:vertAlign w:val="baseline"/>
              </w:rPr>
              <w:t>(g, 0, 12)</w:t>
            </w:r>
            <w:r>
              <w:rPr>
                <w:rFonts w:hint="default"/>
                <w:sz w:val="22"/>
                <w:szCs w:val="22"/>
                <w:vertAlign w:val="superscript"/>
              </w:rPr>
              <w:t>g&lt;-k&lt;-b&lt;-s</w:t>
            </w:r>
          </w:p>
          <w:p>
            <w:pPr>
              <w:widowControl w:val="0"/>
              <w:numPr>
                <w:ilvl w:val="0"/>
                <w:numId w:val="0"/>
              </w:numPr>
              <w:jc w:val="left"/>
              <w:rPr>
                <w:rFonts w:hint="default"/>
                <w:sz w:val="22"/>
                <w:szCs w:val="22"/>
                <w:vertAlign w:val="superscript"/>
              </w:rPr>
            </w:pPr>
            <w:r>
              <w:rPr>
                <w:rFonts w:hint="default"/>
                <w:sz w:val="22"/>
                <w:szCs w:val="22"/>
                <w:vertAlign w:val="baseline"/>
              </w:rPr>
              <w:t>(e, 5, 5)</w:t>
            </w:r>
            <w:r>
              <w:rPr>
                <w:rFonts w:hint="default"/>
                <w:sz w:val="22"/>
                <w:szCs w:val="22"/>
                <w:vertAlign w:val="superscript"/>
              </w:rPr>
              <w:t>e&lt;-b&lt;-s</w:t>
            </w:r>
          </w:p>
          <w:p>
            <w:pPr>
              <w:widowControl w:val="0"/>
              <w:numPr>
                <w:ilvl w:val="0"/>
                <w:numId w:val="0"/>
              </w:numPr>
              <w:jc w:val="left"/>
              <w:rPr>
                <w:rFonts w:hint="default"/>
                <w:sz w:val="22"/>
                <w:szCs w:val="22"/>
                <w:vertAlign w:val="superscript"/>
              </w:rPr>
            </w:pPr>
            <w:r>
              <w:rPr>
                <w:rFonts w:hint="default"/>
                <w:sz w:val="22"/>
                <w:szCs w:val="22"/>
                <w:vertAlign w:val="baseline"/>
              </w:rPr>
              <w:t>(i, 2, 7)</w:t>
            </w:r>
            <w:r>
              <w:rPr>
                <w:rFonts w:hint="default"/>
                <w:sz w:val="22"/>
                <w:szCs w:val="22"/>
                <w:vertAlign w:val="superscript"/>
              </w:rPr>
              <w:t>i&lt;-h&lt;-k&lt;-b&lt;-s</w:t>
            </w:r>
          </w:p>
          <w:p>
            <w:pPr>
              <w:widowControl w:val="0"/>
              <w:numPr>
                <w:ilvl w:val="0"/>
                <w:numId w:val="0"/>
              </w:numPr>
              <w:jc w:val="left"/>
              <w:rPr>
                <w:rFonts w:hint="default"/>
                <w:color w:val="FF0000"/>
                <w:sz w:val="22"/>
                <w:szCs w:val="22"/>
                <w:vertAlign w:val="superscript"/>
              </w:rPr>
            </w:pPr>
            <w:r>
              <w:rPr>
                <w:rFonts w:hint="default"/>
                <w:color w:val="FF0000"/>
                <w:sz w:val="22"/>
                <w:szCs w:val="22"/>
                <w:vertAlign w:val="baseline"/>
              </w:rPr>
              <w:t>(i, 2, 7)</w:t>
            </w:r>
            <w:r>
              <w:rPr>
                <w:rFonts w:hint="default"/>
                <w:color w:val="FF0000"/>
                <w:sz w:val="22"/>
                <w:szCs w:val="22"/>
                <w:vertAlign w:val="superscript"/>
              </w:rPr>
              <w:t>i&lt;-h&lt;-d&lt;-s</w:t>
            </w:r>
          </w:p>
          <w:p>
            <w:pPr>
              <w:widowControl w:val="0"/>
              <w:numPr>
                <w:ilvl w:val="0"/>
                <w:numId w:val="0"/>
              </w:numPr>
              <w:jc w:val="left"/>
              <w:rPr>
                <w:rFonts w:hint="default"/>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widowControl w:val="0"/>
              <w:numPr>
                <w:ilvl w:val="0"/>
                <w:numId w:val="0"/>
              </w:numPr>
              <w:jc w:val="left"/>
              <w:rPr>
                <w:rFonts w:hint="default"/>
                <w:color w:val="2E75B6" w:themeColor="accent1" w:themeShade="BF"/>
                <w:sz w:val="22"/>
                <w:szCs w:val="22"/>
                <w:vertAlign w:val="superscript"/>
              </w:rPr>
            </w:pPr>
            <w:r>
              <w:rPr>
                <w:rFonts w:hint="default"/>
                <w:color w:val="2E75B6" w:themeColor="accent1" w:themeShade="BF"/>
                <w:sz w:val="22"/>
                <w:szCs w:val="22"/>
                <w:vertAlign w:val="baseline"/>
              </w:rPr>
              <w:t>(i, 2, 7)</w:t>
            </w:r>
            <w:r>
              <w:rPr>
                <w:rFonts w:hint="default"/>
                <w:color w:val="2E75B6" w:themeColor="accent1" w:themeShade="BF"/>
                <w:sz w:val="22"/>
                <w:szCs w:val="22"/>
                <w:vertAlign w:val="superscript"/>
              </w:rPr>
              <w:t>i&lt;-h&lt;-d&lt;-s</w:t>
            </w:r>
          </w:p>
          <w:p>
            <w:pPr>
              <w:widowControl w:val="0"/>
              <w:numPr>
                <w:ilvl w:val="0"/>
                <w:numId w:val="0"/>
              </w:numPr>
              <w:jc w:val="left"/>
              <w:rPr>
                <w:rFonts w:hint="default"/>
                <w:color w:val="2E75B6" w:themeColor="accent1" w:themeShade="BF"/>
                <w:sz w:val="22"/>
                <w:szCs w:val="22"/>
                <w:vertAlign w:val="baseline"/>
              </w:rPr>
            </w:pPr>
          </w:p>
        </w:tc>
        <w:tc>
          <w:tcPr>
            <w:tcW w:w="2580" w:type="dxa"/>
          </w:tcPr>
          <w:p>
            <w:pPr>
              <w:widowControl w:val="0"/>
              <w:numPr>
                <w:ilvl w:val="0"/>
                <w:numId w:val="0"/>
              </w:numPr>
              <w:jc w:val="left"/>
              <w:rPr>
                <w:rFonts w:hint="default"/>
                <w:color w:val="auto"/>
                <w:sz w:val="22"/>
                <w:szCs w:val="22"/>
                <w:vertAlign w:val="baseline"/>
              </w:rPr>
            </w:pPr>
            <w:r>
              <w:rPr>
                <w:rFonts w:hint="default"/>
                <w:sz w:val="22"/>
                <w:szCs w:val="22"/>
                <w:vertAlign w:val="baseline"/>
              </w:rPr>
              <w:t>(s, 9, 0)</w:t>
            </w:r>
          </w:p>
          <w:p>
            <w:pPr>
              <w:widowControl w:val="0"/>
              <w:numPr>
                <w:ilvl w:val="0"/>
                <w:numId w:val="0"/>
              </w:numPr>
              <w:jc w:val="left"/>
              <w:rPr>
                <w:rFonts w:hint="default"/>
                <w:color w:val="auto"/>
                <w:sz w:val="22"/>
                <w:szCs w:val="22"/>
                <w:vertAlign w:val="superscript"/>
              </w:rPr>
            </w:pPr>
            <w:r>
              <w:rPr>
                <w:rFonts w:hint="default"/>
                <w:color w:val="auto"/>
                <w:sz w:val="22"/>
                <w:szCs w:val="22"/>
                <w:vertAlign w:val="baseline"/>
              </w:rPr>
              <w:t>(c, 2, 1)</w:t>
            </w:r>
            <w:r>
              <w:rPr>
                <w:rFonts w:hint="default"/>
                <w:color w:val="auto"/>
                <w:sz w:val="22"/>
                <w:szCs w:val="22"/>
                <w:vertAlign w:val="superscript"/>
              </w:rPr>
              <w:t>c&lt;-s</w:t>
            </w:r>
          </w:p>
          <w:p>
            <w:pPr>
              <w:widowControl w:val="0"/>
              <w:numPr>
                <w:ilvl w:val="0"/>
                <w:numId w:val="0"/>
              </w:numPr>
              <w:jc w:val="left"/>
              <w:rPr>
                <w:rFonts w:hint="default"/>
                <w:color w:val="auto"/>
                <w:sz w:val="22"/>
                <w:szCs w:val="22"/>
                <w:vertAlign w:val="superscript"/>
              </w:rPr>
            </w:pPr>
            <w:r>
              <w:rPr>
                <w:rFonts w:hint="default"/>
                <w:color w:val="auto"/>
                <w:sz w:val="22"/>
                <w:szCs w:val="22"/>
                <w:vertAlign w:val="baseline"/>
              </w:rPr>
              <w:t>(d, 4, 2)</w:t>
            </w:r>
            <w:r>
              <w:rPr>
                <w:rFonts w:hint="default"/>
                <w:color w:val="auto"/>
                <w:sz w:val="22"/>
                <w:szCs w:val="22"/>
                <w:vertAlign w:val="superscript"/>
              </w:rPr>
              <w:t>d&lt;-s</w:t>
            </w:r>
          </w:p>
          <w:p>
            <w:pPr>
              <w:widowControl w:val="0"/>
              <w:numPr>
                <w:ilvl w:val="0"/>
                <w:numId w:val="0"/>
              </w:numPr>
              <w:jc w:val="left"/>
              <w:rPr>
                <w:rFonts w:hint="default"/>
                <w:sz w:val="22"/>
                <w:szCs w:val="22"/>
                <w:vertAlign w:val="superscript"/>
              </w:rPr>
            </w:pPr>
            <w:r>
              <w:rPr>
                <w:rFonts w:hint="default"/>
                <w:sz w:val="22"/>
                <w:szCs w:val="22"/>
                <w:vertAlign w:val="baseline"/>
              </w:rPr>
              <w:t>(b, 5, 2)</w:t>
            </w:r>
            <w:r>
              <w:rPr>
                <w:rFonts w:hint="default"/>
                <w:sz w:val="22"/>
                <w:szCs w:val="22"/>
                <w:vertAlign w:val="superscript"/>
              </w:rPr>
              <w:t>b&lt;-s</w:t>
            </w:r>
          </w:p>
          <w:p>
            <w:pPr>
              <w:widowControl w:val="0"/>
              <w:numPr>
                <w:ilvl w:val="0"/>
                <w:numId w:val="0"/>
              </w:numPr>
              <w:jc w:val="left"/>
              <w:rPr>
                <w:rFonts w:hint="default"/>
                <w:sz w:val="22"/>
                <w:szCs w:val="22"/>
                <w:vertAlign w:val="superscript"/>
              </w:rPr>
            </w:pPr>
            <w:r>
              <w:rPr>
                <w:rFonts w:hint="default"/>
                <w:sz w:val="22"/>
                <w:szCs w:val="22"/>
                <w:vertAlign w:val="baseline"/>
              </w:rPr>
              <w:t>(k, 2, 3)</w:t>
            </w:r>
            <w:r>
              <w:rPr>
                <w:rFonts w:hint="default"/>
                <w:sz w:val="22"/>
                <w:szCs w:val="22"/>
                <w:vertAlign w:val="superscript"/>
              </w:rPr>
              <w:t>k&lt;-b&lt;-s</w:t>
            </w:r>
          </w:p>
          <w:p>
            <w:pPr>
              <w:widowControl w:val="0"/>
              <w:numPr>
                <w:ilvl w:val="0"/>
                <w:numId w:val="0"/>
              </w:numPr>
              <w:jc w:val="left"/>
              <w:rPr>
                <w:rFonts w:hint="default"/>
                <w:color w:val="auto"/>
                <w:sz w:val="22"/>
                <w:szCs w:val="22"/>
                <w:vertAlign w:val="superscript"/>
              </w:rPr>
            </w:pPr>
            <w:r>
              <w:rPr>
                <w:rFonts w:hint="default"/>
                <w:color w:val="auto"/>
                <w:sz w:val="22"/>
                <w:szCs w:val="22"/>
                <w:vertAlign w:val="baseline"/>
              </w:rPr>
              <w:t>(h, 5, 4)</w:t>
            </w:r>
            <w:r>
              <w:rPr>
                <w:rFonts w:hint="default"/>
                <w:color w:val="auto"/>
                <w:sz w:val="22"/>
                <w:szCs w:val="22"/>
                <w:vertAlign w:val="superscript"/>
              </w:rPr>
              <w:t>h&lt;-d&lt;-s</w:t>
            </w:r>
          </w:p>
          <w:p>
            <w:pPr>
              <w:widowControl w:val="0"/>
              <w:numPr>
                <w:ilvl w:val="0"/>
                <w:numId w:val="0"/>
              </w:numPr>
              <w:jc w:val="left"/>
              <w:rPr>
                <w:rFonts w:hint="default"/>
                <w:sz w:val="22"/>
                <w:szCs w:val="22"/>
                <w:vertAlign w:val="superscript"/>
              </w:rPr>
            </w:pPr>
            <w:r>
              <w:rPr>
                <w:rFonts w:hint="default"/>
                <w:sz w:val="22"/>
                <w:szCs w:val="22"/>
                <w:vertAlign w:val="baseline"/>
              </w:rPr>
              <w:t>(h, 5, 4)</w:t>
            </w:r>
            <w:r>
              <w:rPr>
                <w:rFonts w:hint="default"/>
                <w:sz w:val="22"/>
                <w:szCs w:val="22"/>
                <w:vertAlign w:val="superscript"/>
              </w:rPr>
              <w:t>h&lt;-k&lt;-b&lt;-s</w:t>
            </w:r>
          </w:p>
          <w:p>
            <w:pPr>
              <w:widowControl w:val="0"/>
              <w:numPr>
                <w:ilvl w:val="0"/>
                <w:numId w:val="0"/>
              </w:numPr>
              <w:jc w:val="left"/>
              <w:rPr>
                <w:rFonts w:hint="default"/>
                <w:sz w:val="22"/>
                <w:szCs w:val="22"/>
                <w:vertAlign w:val="superscript"/>
              </w:rPr>
            </w:pPr>
            <w:r>
              <w:rPr>
                <w:rFonts w:hint="default"/>
                <w:sz w:val="22"/>
                <w:szCs w:val="22"/>
                <w:vertAlign w:val="baseline"/>
              </w:rPr>
              <w:t>(i, 2, 7)</w:t>
            </w:r>
            <w:r>
              <w:rPr>
                <w:rFonts w:hint="default"/>
                <w:sz w:val="22"/>
                <w:szCs w:val="22"/>
                <w:vertAlign w:val="superscript"/>
              </w:rPr>
              <w:t>i&lt;-h&lt;-d&lt;-s</w:t>
            </w:r>
          </w:p>
          <w:p>
            <w:pPr>
              <w:widowControl w:val="0"/>
              <w:numPr>
                <w:ilvl w:val="0"/>
                <w:numId w:val="0"/>
              </w:numPr>
              <w:jc w:val="left"/>
              <w:rPr>
                <w:rFonts w:hint="default"/>
                <w:sz w:val="22"/>
                <w:szCs w:val="22"/>
                <w:vertAlign w:val="baseline"/>
              </w:rPr>
            </w:pPr>
          </w:p>
        </w:tc>
        <w:tc>
          <w:tcPr>
            <w:tcW w:w="2595" w:type="dxa"/>
          </w:tcPr>
          <w:p>
            <w:pPr>
              <w:widowControl w:val="0"/>
              <w:numPr>
                <w:ilvl w:val="0"/>
                <w:numId w:val="0"/>
              </w:numPr>
              <w:jc w:val="left"/>
              <w:rPr>
                <w:rFonts w:hint="default"/>
                <w:sz w:val="22"/>
                <w:szCs w:val="22"/>
                <w:vertAlign w:val="superscript"/>
              </w:rPr>
            </w:pPr>
            <w:r>
              <w:rPr>
                <w:rFonts w:hint="default"/>
                <w:sz w:val="22"/>
                <w:szCs w:val="22"/>
                <w:vertAlign w:val="baseline"/>
              </w:rPr>
              <w:t>(j, 6, 14)</w:t>
            </w:r>
            <w:r>
              <w:rPr>
                <w:rFonts w:hint="default"/>
                <w:sz w:val="22"/>
                <w:szCs w:val="22"/>
                <w:vertAlign w:val="superscript"/>
              </w:rPr>
              <w:t>j&lt;-i&lt;-h&lt;-d&lt;-s</w:t>
            </w:r>
          </w:p>
        </w:tc>
        <w:tc>
          <w:tcPr>
            <w:tcW w:w="2415" w:type="dxa"/>
          </w:tcPr>
          <w:p>
            <w:pPr>
              <w:widowControl w:val="0"/>
              <w:numPr>
                <w:ilvl w:val="0"/>
                <w:numId w:val="0"/>
              </w:numPr>
              <w:jc w:val="left"/>
              <w:rPr>
                <w:rFonts w:hint="default"/>
                <w:sz w:val="22"/>
                <w:szCs w:val="22"/>
                <w:vertAlign w:val="baseline"/>
              </w:rPr>
            </w:pPr>
            <w:r>
              <w:rPr>
                <w:rFonts w:hint="default"/>
                <w:sz w:val="22"/>
                <w:szCs w:val="22"/>
                <w:vertAlign w:val="baseline"/>
              </w:rPr>
              <w:t>(j, 6, 11)</w:t>
            </w:r>
            <w:r>
              <w:rPr>
                <w:rFonts w:hint="default"/>
                <w:sz w:val="22"/>
                <w:szCs w:val="22"/>
                <w:vertAlign w:val="superscript"/>
              </w:rPr>
              <w:t>j&lt;-h&lt;-k&lt;-b&lt;-s</w:t>
            </w:r>
          </w:p>
          <w:p>
            <w:pPr>
              <w:widowControl w:val="0"/>
              <w:numPr>
                <w:ilvl w:val="0"/>
                <w:numId w:val="0"/>
              </w:numPr>
              <w:jc w:val="left"/>
              <w:rPr>
                <w:rFonts w:hint="default"/>
                <w:sz w:val="22"/>
                <w:szCs w:val="22"/>
                <w:vertAlign w:val="baseline"/>
              </w:rPr>
            </w:pPr>
            <w:r>
              <w:rPr>
                <w:rFonts w:hint="default"/>
                <w:sz w:val="22"/>
                <w:szCs w:val="22"/>
                <w:vertAlign w:val="baseline"/>
              </w:rPr>
              <w:t>(j, 6, 11)</w:t>
            </w:r>
            <w:r>
              <w:rPr>
                <w:rFonts w:hint="default"/>
                <w:sz w:val="22"/>
                <w:szCs w:val="22"/>
                <w:vertAlign w:val="superscript"/>
              </w:rPr>
              <w:t>j&lt;-h&lt;-d&lt;-s</w:t>
            </w:r>
          </w:p>
          <w:p>
            <w:pPr>
              <w:widowControl w:val="0"/>
              <w:numPr>
                <w:ilvl w:val="0"/>
                <w:numId w:val="0"/>
              </w:numPr>
              <w:jc w:val="left"/>
              <w:rPr>
                <w:rFonts w:hint="default"/>
                <w:sz w:val="22"/>
                <w:szCs w:val="22"/>
                <w:vertAlign w:val="superscript"/>
              </w:rPr>
            </w:pPr>
            <w:r>
              <w:rPr>
                <w:rFonts w:hint="default"/>
                <w:sz w:val="22"/>
                <w:szCs w:val="22"/>
                <w:vertAlign w:val="baseline"/>
              </w:rPr>
              <w:t>(g, 0, 12)</w:t>
            </w:r>
            <w:r>
              <w:rPr>
                <w:rFonts w:hint="default"/>
                <w:sz w:val="22"/>
                <w:szCs w:val="22"/>
                <w:vertAlign w:val="superscript"/>
              </w:rPr>
              <w:t>g&lt;-k&lt;-b&lt;-s</w:t>
            </w:r>
          </w:p>
          <w:p>
            <w:pPr>
              <w:widowControl w:val="0"/>
              <w:numPr>
                <w:ilvl w:val="0"/>
                <w:numId w:val="0"/>
              </w:numPr>
              <w:jc w:val="left"/>
              <w:rPr>
                <w:rFonts w:hint="default"/>
                <w:sz w:val="22"/>
                <w:szCs w:val="22"/>
                <w:vertAlign w:val="superscript"/>
              </w:rPr>
            </w:pPr>
            <w:r>
              <w:rPr>
                <w:rFonts w:hint="default"/>
                <w:sz w:val="22"/>
                <w:szCs w:val="22"/>
                <w:vertAlign w:val="baseline"/>
              </w:rPr>
              <w:t>(e, 5, 5)</w:t>
            </w:r>
            <w:r>
              <w:rPr>
                <w:rFonts w:hint="default"/>
                <w:sz w:val="22"/>
                <w:szCs w:val="22"/>
                <w:vertAlign w:val="superscript"/>
              </w:rPr>
              <w:t>e&lt;-b&lt;-s</w:t>
            </w:r>
          </w:p>
          <w:p>
            <w:pPr>
              <w:widowControl w:val="0"/>
              <w:numPr>
                <w:ilvl w:val="0"/>
                <w:numId w:val="0"/>
              </w:numPr>
              <w:jc w:val="left"/>
              <w:rPr>
                <w:rFonts w:hint="default"/>
                <w:color w:val="FF0000"/>
                <w:sz w:val="22"/>
                <w:szCs w:val="22"/>
                <w:vertAlign w:val="superscript"/>
              </w:rPr>
            </w:pPr>
            <w:r>
              <w:rPr>
                <w:rFonts w:hint="default"/>
                <w:color w:val="FF0000"/>
                <w:sz w:val="22"/>
                <w:szCs w:val="22"/>
                <w:vertAlign w:val="baseline"/>
              </w:rPr>
              <w:t>(i, 2, 7)</w:t>
            </w:r>
            <w:r>
              <w:rPr>
                <w:rFonts w:hint="default"/>
                <w:color w:val="FF0000"/>
                <w:sz w:val="22"/>
                <w:szCs w:val="22"/>
                <w:vertAlign w:val="superscript"/>
              </w:rPr>
              <w:t>i&lt;-h&lt;-k&lt;-b&lt;-s</w:t>
            </w:r>
          </w:p>
          <w:p>
            <w:pPr>
              <w:widowControl w:val="0"/>
              <w:numPr>
                <w:ilvl w:val="0"/>
                <w:numId w:val="0"/>
              </w:numPr>
              <w:jc w:val="left"/>
              <w:rPr>
                <w:rFonts w:hint="default"/>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widowControl w:val="0"/>
              <w:numPr>
                <w:ilvl w:val="0"/>
                <w:numId w:val="0"/>
              </w:numPr>
              <w:jc w:val="left"/>
              <w:rPr>
                <w:rFonts w:hint="default"/>
                <w:color w:val="2E75B6" w:themeColor="accent1" w:themeShade="BF"/>
                <w:sz w:val="22"/>
                <w:szCs w:val="22"/>
                <w:vertAlign w:val="superscript"/>
              </w:rPr>
            </w:pPr>
            <w:r>
              <w:rPr>
                <w:rFonts w:hint="default"/>
                <w:color w:val="2E75B6" w:themeColor="accent1" w:themeShade="BF"/>
                <w:sz w:val="22"/>
                <w:szCs w:val="22"/>
                <w:vertAlign w:val="baseline"/>
              </w:rPr>
              <w:t>(i, 2, 7)</w:t>
            </w:r>
            <w:r>
              <w:rPr>
                <w:rFonts w:hint="default"/>
                <w:color w:val="2E75B6" w:themeColor="accent1" w:themeShade="BF"/>
                <w:sz w:val="22"/>
                <w:szCs w:val="22"/>
                <w:vertAlign w:val="superscript"/>
              </w:rPr>
              <w:t>i&lt;-h&lt;-k&lt;-b&lt;-s</w:t>
            </w:r>
          </w:p>
          <w:p>
            <w:pPr>
              <w:widowControl w:val="0"/>
              <w:numPr>
                <w:ilvl w:val="0"/>
                <w:numId w:val="0"/>
              </w:numPr>
              <w:jc w:val="left"/>
              <w:rPr>
                <w:rFonts w:hint="default"/>
                <w:color w:val="2E75B6" w:themeColor="accent1" w:themeShade="BF"/>
                <w:sz w:val="22"/>
                <w:szCs w:val="22"/>
                <w:vertAlign w:val="baseline"/>
              </w:rPr>
            </w:pPr>
          </w:p>
        </w:tc>
        <w:tc>
          <w:tcPr>
            <w:tcW w:w="2580" w:type="dxa"/>
          </w:tcPr>
          <w:p>
            <w:pPr>
              <w:widowControl w:val="0"/>
              <w:numPr>
                <w:ilvl w:val="0"/>
                <w:numId w:val="0"/>
              </w:numPr>
              <w:jc w:val="left"/>
              <w:rPr>
                <w:rFonts w:hint="default"/>
                <w:color w:val="auto"/>
                <w:sz w:val="22"/>
                <w:szCs w:val="22"/>
                <w:vertAlign w:val="baseline"/>
              </w:rPr>
            </w:pPr>
            <w:r>
              <w:rPr>
                <w:rFonts w:hint="default"/>
                <w:sz w:val="22"/>
                <w:szCs w:val="22"/>
                <w:vertAlign w:val="baseline"/>
              </w:rPr>
              <w:t>(s, 9, 0)</w:t>
            </w:r>
          </w:p>
          <w:p>
            <w:pPr>
              <w:widowControl w:val="0"/>
              <w:numPr>
                <w:ilvl w:val="0"/>
                <w:numId w:val="0"/>
              </w:numPr>
              <w:jc w:val="left"/>
              <w:rPr>
                <w:rFonts w:hint="default"/>
                <w:color w:val="auto"/>
                <w:sz w:val="22"/>
                <w:szCs w:val="22"/>
                <w:vertAlign w:val="superscript"/>
              </w:rPr>
            </w:pPr>
            <w:r>
              <w:rPr>
                <w:rFonts w:hint="default"/>
                <w:color w:val="auto"/>
                <w:sz w:val="22"/>
                <w:szCs w:val="22"/>
                <w:vertAlign w:val="baseline"/>
              </w:rPr>
              <w:t>(c, 2, 1)</w:t>
            </w:r>
            <w:r>
              <w:rPr>
                <w:rFonts w:hint="default"/>
                <w:color w:val="auto"/>
                <w:sz w:val="22"/>
                <w:szCs w:val="22"/>
                <w:vertAlign w:val="superscript"/>
              </w:rPr>
              <w:t>c&lt;-s</w:t>
            </w:r>
          </w:p>
          <w:p>
            <w:pPr>
              <w:widowControl w:val="0"/>
              <w:numPr>
                <w:ilvl w:val="0"/>
                <w:numId w:val="0"/>
              </w:numPr>
              <w:jc w:val="left"/>
              <w:rPr>
                <w:rFonts w:hint="default"/>
                <w:color w:val="auto"/>
                <w:sz w:val="22"/>
                <w:szCs w:val="22"/>
                <w:vertAlign w:val="superscript"/>
              </w:rPr>
            </w:pPr>
            <w:r>
              <w:rPr>
                <w:rFonts w:hint="default"/>
                <w:color w:val="auto"/>
                <w:sz w:val="22"/>
                <w:szCs w:val="22"/>
                <w:vertAlign w:val="baseline"/>
              </w:rPr>
              <w:t>(d, 4, 2)</w:t>
            </w:r>
            <w:r>
              <w:rPr>
                <w:rFonts w:hint="default"/>
                <w:color w:val="auto"/>
                <w:sz w:val="22"/>
                <w:szCs w:val="22"/>
                <w:vertAlign w:val="superscript"/>
              </w:rPr>
              <w:t>d&lt;-s</w:t>
            </w:r>
          </w:p>
          <w:p>
            <w:pPr>
              <w:widowControl w:val="0"/>
              <w:numPr>
                <w:ilvl w:val="0"/>
                <w:numId w:val="0"/>
              </w:numPr>
              <w:jc w:val="left"/>
              <w:rPr>
                <w:rFonts w:hint="default"/>
                <w:sz w:val="22"/>
                <w:szCs w:val="22"/>
                <w:vertAlign w:val="superscript"/>
              </w:rPr>
            </w:pPr>
            <w:r>
              <w:rPr>
                <w:rFonts w:hint="default"/>
                <w:sz w:val="22"/>
                <w:szCs w:val="22"/>
                <w:vertAlign w:val="baseline"/>
              </w:rPr>
              <w:t>(b, 5, 2)</w:t>
            </w:r>
            <w:r>
              <w:rPr>
                <w:rFonts w:hint="default"/>
                <w:sz w:val="22"/>
                <w:szCs w:val="22"/>
                <w:vertAlign w:val="superscript"/>
              </w:rPr>
              <w:t>b&lt;-s</w:t>
            </w:r>
          </w:p>
          <w:p>
            <w:pPr>
              <w:widowControl w:val="0"/>
              <w:numPr>
                <w:ilvl w:val="0"/>
                <w:numId w:val="0"/>
              </w:numPr>
              <w:jc w:val="left"/>
              <w:rPr>
                <w:rFonts w:hint="default"/>
                <w:sz w:val="22"/>
                <w:szCs w:val="22"/>
                <w:vertAlign w:val="superscript"/>
              </w:rPr>
            </w:pPr>
            <w:r>
              <w:rPr>
                <w:rFonts w:hint="default"/>
                <w:sz w:val="22"/>
                <w:szCs w:val="22"/>
                <w:vertAlign w:val="baseline"/>
              </w:rPr>
              <w:t>(k, 2, 3)</w:t>
            </w:r>
            <w:r>
              <w:rPr>
                <w:rFonts w:hint="default"/>
                <w:sz w:val="22"/>
                <w:szCs w:val="22"/>
                <w:vertAlign w:val="superscript"/>
              </w:rPr>
              <w:t>k&lt;-b&lt;-s</w:t>
            </w:r>
          </w:p>
          <w:p>
            <w:pPr>
              <w:widowControl w:val="0"/>
              <w:numPr>
                <w:ilvl w:val="0"/>
                <w:numId w:val="0"/>
              </w:numPr>
              <w:jc w:val="left"/>
              <w:rPr>
                <w:rFonts w:hint="default"/>
                <w:color w:val="auto"/>
                <w:sz w:val="22"/>
                <w:szCs w:val="22"/>
                <w:vertAlign w:val="superscript"/>
              </w:rPr>
            </w:pPr>
            <w:r>
              <w:rPr>
                <w:rFonts w:hint="default"/>
                <w:color w:val="auto"/>
                <w:sz w:val="22"/>
                <w:szCs w:val="22"/>
                <w:vertAlign w:val="baseline"/>
              </w:rPr>
              <w:t>(h, 5, 4)</w:t>
            </w:r>
            <w:r>
              <w:rPr>
                <w:rFonts w:hint="default"/>
                <w:color w:val="auto"/>
                <w:sz w:val="22"/>
                <w:szCs w:val="22"/>
                <w:vertAlign w:val="superscript"/>
              </w:rPr>
              <w:t>h&lt;-d&lt;-s</w:t>
            </w:r>
          </w:p>
          <w:p>
            <w:pPr>
              <w:widowControl w:val="0"/>
              <w:numPr>
                <w:ilvl w:val="0"/>
                <w:numId w:val="0"/>
              </w:numPr>
              <w:jc w:val="left"/>
              <w:rPr>
                <w:rFonts w:hint="default"/>
                <w:sz w:val="22"/>
                <w:szCs w:val="22"/>
                <w:vertAlign w:val="superscript"/>
              </w:rPr>
            </w:pPr>
            <w:r>
              <w:rPr>
                <w:rFonts w:hint="default"/>
                <w:sz w:val="22"/>
                <w:szCs w:val="22"/>
                <w:vertAlign w:val="baseline"/>
              </w:rPr>
              <w:t>(h, 5, 4)</w:t>
            </w:r>
            <w:r>
              <w:rPr>
                <w:rFonts w:hint="default"/>
                <w:sz w:val="22"/>
                <w:szCs w:val="22"/>
                <w:vertAlign w:val="superscript"/>
              </w:rPr>
              <w:t>h&lt;-k&lt;-b&lt;-s</w:t>
            </w:r>
          </w:p>
          <w:p>
            <w:pPr>
              <w:widowControl w:val="0"/>
              <w:numPr>
                <w:ilvl w:val="0"/>
                <w:numId w:val="0"/>
              </w:numPr>
              <w:jc w:val="left"/>
              <w:rPr>
                <w:rFonts w:hint="default"/>
                <w:sz w:val="22"/>
                <w:szCs w:val="22"/>
                <w:vertAlign w:val="superscript"/>
              </w:rPr>
            </w:pPr>
            <w:r>
              <w:rPr>
                <w:rFonts w:hint="default"/>
                <w:sz w:val="22"/>
                <w:szCs w:val="22"/>
                <w:vertAlign w:val="baseline"/>
              </w:rPr>
              <w:t>(i, 2, 7)</w:t>
            </w:r>
            <w:r>
              <w:rPr>
                <w:rFonts w:hint="default"/>
                <w:sz w:val="22"/>
                <w:szCs w:val="22"/>
                <w:vertAlign w:val="superscript"/>
              </w:rPr>
              <w:t>i&lt;-h&lt;-d&lt;-s</w:t>
            </w:r>
          </w:p>
          <w:p>
            <w:pPr>
              <w:widowControl w:val="0"/>
              <w:numPr>
                <w:ilvl w:val="0"/>
                <w:numId w:val="0"/>
              </w:numPr>
              <w:jc w:val="left"/>
              <w:rPr>
                <w:rFonts w:hint="default"/>
                <w:sz w:val="22"/>
                <w:szCs w:val="22"/>
                <w:vertAlign w:val="superscript"/>
              </w:rPr>
            </w:pPr>
            <w:r>
              <w:rPr>
                <w:rFonts w:hint="default"/>
                <w:sz w:val="22"/>
                <w:szCs w:val="22"/>
                <w:vertAlign w:val="baseline"/>
              </w:rPr>
              <w:t>(i, 2, 7)</w:t>
            </w:r>
            <w:r>
              <w:rPr>
                <w:rFonts w:hint="default"/>
                <w:sz w:val="22"/>
                <w:szCs w:val="22"/>
                <w:vertAlign w:val="superscript"/>
              </w:rPr>
              <w:t>i&lt;-h&lt;-k&lt;-b&lt;-s</w:t>
            </w:r>
          </w:p>
          <w:p>
            <w:pPr>
              <w:widowControl w:val="0"/>
              <w:numPr>
                <w:ilvl w:val="0"/>
                <w:numId w:val="0"/>
              </w:numPr>
              <w:jc w:val="left"/>
              <w:rPr>
                <w:rFonts w:hint="default"/>
                <w:sz w:val="22"/>
                <w:szCs w:val="22"/>
                <w:vertAlign w:val="baseline"/>
              </w:rPr>
            </w:pPr>
          </w:p>
        </w:tc>
        <w:tc>
          <w:tcPr>
            <w:tcW w:w="2595" w:type="dxa"/>
          </w:tcPr>
          <w:p>
            <w:pPr>
              <w:widowControl w:val="0"/>
              <w:numPr>
                <w:ilvl w:val="0"/>
                <w:numId w:val="0"/>
              </w:numPr>
              <w:jc w:val="left"/>
              <w:rPr>
                <w:rFonts w:hint="default"/>
                <w:sz w:val="22"/>
                <w:szCs w:val="22"/>
                <w:vertAlign w:val="superscript"/>
              </w:rPr>
            </w:pPr>
            <w:r>
              <w:rPr>
                <w:rFonts w:hint="default"/>
                <w:sz w:val="22"/>
                <w:szCs w:val="22"/>
                <w:vertAlign w:val="baseline"/>
              </w:rPr>
              <w:t>(j, 6, 14)</w:t>
            </w:r>
            <w:r>
              <w:rPr>
                <w:rFonts w:hint="default"/>
                <w:sz w:val="22"/>
                <w:szCs w:val="22"/>
                <w:vertAlign w:val="superscript"/>
              </w:rPr>
              <w:t>j&lt;-i&lt;-h&lt;-k&lt;-b&lt;-s</w:t>
            </w:r>
          </w:p>
        </w:tc>
        <w:tc>
          <w:tcPr>
            <w:tcW w:w="2415" w:type="dxa"/>
          </w:tcPr>
          <w:p>
            <w:pPr>
              <w:widowControl w:val="0"/>
              <w:numPr>
                <w:ilvl w:val="0"/>
                <w:numId w:val="0"/>
              </w:numPr>
              <w:jc w:val="left"/>
              <w:rPr>
                <w:rFonts w:hint="default"/>
                <w:sz w:val="22"/>
                <w:szCs w:val="22"/>
                <w:vertAlign w:val="baseline"/>
              </w:rPr>
            </w:pPr>
            <w:r>
              <w:rPr>
                <w:rFonts w:hint="default"/>
                <w:sz w:val="22"/>
                <w:szCs w:val="22"/>
                <w:vertAlign w:val="baseline"/>
              </w:rPr>
              <w:t>(j, 6, 11)</w:t>
            </w:r>
            <w:r>
              <w:rPr>
                <w:rFonts w:hint="default"/>
                <w:sz w:val="22"/>
                <w:szCs w:val="22"/>
                <w:vertAlign w:val="superscript"/>
              </w:rPr>
              <w:t>j&lt;-h&lt;-k&lt;-b&lt;-s</w:t>
            </w:r>
          </w:p>
          <w:p>
            <w:pPr>
              <w:widowControl w:val="0"/>
              <w:numPr>
                <w:ilvl w:val="0"/>
                <w:numId w:val="0"/>
              </w:numPr>
              <w:jc w:val="left"/>
              <w:rPr>
                <w:rFonts w:hint="default"/>
                <w:sz w:val="22"/>
                <w:szCs w:val="22"/>
                <w:vertAlign w:val="baseline"/>
              </w:rPr>
            </w:pPr>
            <w:r>
              <w:rPr>
                <w:rFonts w:hint="default"/>
                <w:sz w:val="22"/>
                <w:szCs w:val="22"/>
                <w:vertAlign w:val="baseline"/>
              </w:rPr>
              <w:t>(j, 6, 11)</w:t>
            </w:r>
            <w:r>
              <w:rPr>
                <w:rFonts w:hint="default"/>
                <w:sz w:val="22"/>
                <w:szCs w:val="22"/>
                <w:vertAlign w:val="superscript"/>
              </w:rPr>
              <w:t>j&lt;-h&lt;-d&lt;-s</w:t>
            </w:r>
          </w:p>
          <w:p>
            <w:pPr>
              <w:widowControl w:val="0"/>
              <w:numPr>
                <w:ilvl w:val="0"/>
                <w:numId w:val="0"/>
              </w:numPr>
              <w:jc w:val="left"/>
              <w:rPr>
                <w:rFonts w:hint="default"/>
                <w:sz w:val="22"/>
                <w:szCs w:val="22"/>
                <w:vertAlign w:val="superscript"/>
              </w:rPr>
            </w:pPr>
            <w:r>
              <w:rPr>
                <w:rFonts w:hint="default"/>
                <w:sz w:val="22"/>
                <w:szCs w:val="22"/>
                <w:vertAlign w:val="baseline"/>
              </w:rPr>
              <w:t>(g, 0, 12)</w:t>
            </w:r>
            <w:r>
              <w:rPr>
                <w:rFonts w:hint="default"/>
                <w:sz w:val="22"/>
                <w:szCs w:val="22"/>
                <w:vertAlign w:val="superscript"/>
              </w:rPr>
              <w:t>g&lt;-k&lt;-b&lt;-s</w:t>
            </w:r>
          </w:p>
          <w:p>
            <w:pPr>
              <w:widowControl w:val="0"/>
              <w:numPr>
                <w:ilvl w:val="0"/>
                <w:numId w:val="0"/>
              </w:numPr>
              <w:jc w:val="left"/>
              <w:rPr>
                <w:rFonts w:hint="default"/>
                <w:color w:val="FF0000"/>
                <w:sz w:val="22"/>
                <w:szCs w:val="22"/>
                <w:vertAlign w:val="superscript"/>
              </w:rPr>
            </w:pPr>
            <w:r>
              <w:rPr>
                <w:rFonts w:hint="default"/>
                <w:color w:val="FF0000"/>
                <w:sz w:val="22"/>
                <w:szCs w:val="22"/>
                <w:vertAlign w:val="baseline"/>
              </w:rPr>
              <w:t>(e, 5, 5)</w:t>
            </w:r>
            <w:r>
              <w:rPr>
                <w:rFonts w:hint="default"/>
                <w:color w:val="FF0000"/>
                <w:sz w:val="22"/>
                <w:szCs w:val="22"/>
                <w:vertAlign w:val="superscript"/>
              </w:rPr>
              <w:t>e&lt;-b&lt;-s</w:t>
            </w:r>
          </w:p>
          <w:p>
            <w:pPr>
              <w:widowControl w:val="0"/>
              <w:numPr>
                <w:ilvl w:val="0"/>
                <w:numId w:val="0"/>
              </w:numPr>
              <w:jc w:val="left"/>
              <w:rPr>
                <w:rFonts w:hint="default"/>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widowControl w:val="0"/>
              <w:numPr>
                <w:ilvl w:val="0"/>
                <w:numId w:val="0"/>
              </w:numPr>
              <w:jc w:val="left"/>
              <w:rPr>
                <w:rFonts w:hint="default"/>
                <w:color w:val="2E75B6" w:themeColor="accent1" w:themeShade="BF"/>
                <w:sz w:val="22"/>
                <w:szCs w:val="22"/>
                <w:vertAlign w:val="superscript"/>
              </w:rPr>
            </w:pPr>
            <w:r>
              <w:rPr>
                <w:rFonts w:hint="default"/>
                <w:color w:val="2E75B6" w:themeColor="accent1" w:themeShade="BF"/>
                <w:sz w:val="22"/>
                <w:szCs w:val="22"/>
                <w:vertAlign w:val="baseline"/>
              </w:rPr>
              <w:t>(e, 5, 5)</w:t>
            </w:r>
            <w:r>
              <w:rPr>
                <w:rFonts w:hint="default"/>
                <w:color w:val="2E75B6" w:themeColor="accent1" w:themeShade="BF"/>
                <w:sz w:val="22"/>
                <w:szCs w:val="22"/>
                <w:vertAlign w:val="superscript"/>
              </w:rPr>
              <w:t>e&lt;-b&lt;-s</w:t>
            </w:r>
          </w:p>
          <w:p>
            <w:pPr>
              <w:widowControl w:val="0"/>
              <w:numPr>
                <w:ilvl w:val="0"/>
                <w:numId w:val="0"/>
              </w:numPr>
              <w:jc w:val="left"/>
              <w:rPr>
                <w:rFonts w:hint="default"/>
                <w:color w:val="2E75B6" w:themeColor="accent1" w:themeShade="BF"/>
                <w:sz w:val="22"/>
                <w:szCs w:val="22"/>
                <w:vertAlign w:val="baseline"/>
              </w:rPr>
            </w:pPr>
          </w:p>
        </w:tc>
        <w:tc>
          <w:tcPr>
            <w:tcW w:w="2580" w:type="dxa"/>
          </w:tcPr>
          <w:p>
            <w:pPr>
              <w:widowControl w:val="0"/>
              <w:numPr>
                <w:ilvl w:val="0"/>
                <w:numId w:val="0"/>
              </w:numPr>
              <w:jc w:val="left"/>
              <w:rPr>
                <w:rFonts w:hint="default"/>
                <w:color w:val="auto"/>
                <w:sz w:val="22"/>
                <w:szCs w:val="22"/>
                <w:vertAlign w:val="baseline"/>
              </w:rPr>
            </w:pPr>
            <w:r>
              <w:rPr>
                <w:rFonts w:hint="default"/>
                <w:sz w:val="22"/>
                <w:szCs w:val="22"/>
                <w:vertAlign w:val="baseline"/>
              </w:rPr>
              <w:t>(s, 9, 0)</w:t>
            </w:r>
          </w:p>
          <w:p>
            <w:pPr>
              <w:widowControl w:val="0"/>
              <w:numPr>
                <w:ilvl w:val="0"/>
                <w:numId w:val="0"/>
              </w:numPr>
              <w:jc w:val="left"/>
              <w:rPr>
                <w:rFonts w:hint="default"/>
                <w:color w:val="auto"/>
                <w:sz w:val="22"/>
                <w:szCs w:val="22"/>
                <w:vertAlign w:val="superscript"/>
              </w:rPr>
            </w:pPr>
            <w:r>
              <w:rPr>
                <w:rFonts w:hint="default"/>
                <w:color w:val="auto"/>
                <w:sz w:val="22"/>
                <w:szCs w:val="22"/>
                <w:vertAlign w:val="baseline"/>
              </w:rPr>
              <w:t>(c, 2, 1)</w:t>
            </w:r>
            <w:r>
              <w:rPr>
                <w:rFonts w:hint="default"/>
                <w:color w:val="auto"/>
                <w:sz w:val="22"/>
                <w:szCs w:val="22"/>
                <w:vertAlign w:val="superscript"/>
              </w:rPr>
              <w:t>c&lt;-s</w:t>
            </w:r>
          </w:p>
          <w:p>
            <w:pPr>
              <w:widowControl w:val="0"/>
              <w:numPr>
                <w:ilvl w:val="0"/>
                <w:numId w:val="0"/>
              </w:numPr>
              <w:jc w:val="left"/>
              <w:rPr>
                <w:rFonts w:hint="default"/>
                <w:color w:val="auto"/>
                <w:sz w:val="22"/>
                <w:szCs w:val="22"/>
                <w:vertAlign w:val="superscript"/>
              </w:rPr>
            </w:pPr>
            <w:r>
              <w:rPr>
                <w:rFonts w:hint="default"/>
                <w:color w:val="auto"/>
                <w:sz w:val="22"/>
                <w:szCs w:val="22"/>
                <w:vertAlign w:val="baseline"/>
              </w:rPr>
              <w:t>(d, 4, 2)</w:t>
            </w:r>
            <w:r>
              <w:rPr>
                <w:rFonts w:hint="default"/>
                <w:color w:val="auto"/>
                <w:sz w:val="22"/>
                <w:szCs w:val="22"/>
                <w:vertAlign w:val="superscript"/>
              </w:rPr>
              <w:t>d&lt;-s</w:t>
            </w:r>
          </w:p>
          <w:p>
            <w:pPr>
              <w:widowControl w:val="0"/>
              <w:numPr>
                <w:ilvl w:val="0"/>
                <w:numId w:val="0"/>
              </w:numPr>
              <w:jc w:val="left"/>
              <w:rPr>
                <w:rFonts w:hint="default"/>
                <w:sz w:val="22"/>
                <w:szCs w:val="22"/>
                <w:vertAlign w:val="superscript"/>
              </w:rPr>
            </w:pPr>
            <w:r>
              <w:rPr>
                <w:rFonts w:hint="default"/>
                <w:sz w:val="22"/>
                <w:szCs w:val="22"/>
                <w:vertAlign w:val="baseline"/>
              </w:rPr>
              <w:t>(b, 5, 2)</w:t>
            </w:r>
            <w:r>
              <w:rPr>
                <w:rFonts w:hint="default"/>
                <w:sz w:val="22"/>
                <w:szCs w:val="22"/>
                <w:vertAlign w:val="superscript"/>
              </w:rPr>
              <w:t>b&lt;-s</w:t>
            </w:r>
          </w:p>
          <w:p>
            <w:pPr>
              <w:widowControl w:val="0"/>
              <w:numPr>
                <w:ilvl w:val="0"/>
                <w:numId w:val="0"/>
              </w:numPr>
              <w:jc w:val="left"/>
              <w:rPr>
                <w:rFonts w:hint="default"/>
                <w:sz w:val="22"/>
                <w:szCs w:val="22"/>
                <w:vertAlign w:val="superscript"/>
              </w:rPr>
            </w:pPr>
            <w:r>
              <w:rPr>
                <w:rFonts w:hint="default"/>
                <w:sz w:val="22"/>
                <w:szCs w:val="22"/>
                <w:vertAlign w:val="baseline"/>
              </w:rPr>
              <w:t>(k, 2, 3)</w:t>
            </w:r>
            <w:r>
              <w:rPr>
                <w:rFonts w:hint="default"/>
                <w:sz w:val="22"/>
                <w:szCs w:val="22"/>
                <w:vertAlign w:val="superscript"/>
              </w:rPr>
              <w:t>k&lt;-b&lt;-s</w:t>
            </w:r>
          </w:p>
          <w:p>
            <w:pPr>
              <w:widowControl w:val="0"/>
              <w:numPr>
                <w:ilvl w:val="0"/>
                <w:numId w:val="0"/>
              </w:numPr>
              <w:jc w:val="left"/>
              <w:rPr>
                <w:rFonts w:hint="default"/>
                <w:color w:val="auto"/>
                <w:sz w:val="22"/>
                <w:szCs w:val="22"/>
                <w:vertAlign w:val="superscript"/>
              </w:rPr>
            </w:pPr>
            <w:r>
              <w:rPr>
                <w:rFonts w:hint="default"/>
                <w:color w:val="auto"/>
                <w:sz w:val="22"/>
                <w:szCs w:val="22"/>
                <w:vertAlign w:val="baseline"/>
              </w:rPr>
              <w:t>(h, 5, 4)</w:t>
            </w:r>
            <w:r>
              <w:rPr>
                <w:rFonts w:hint="default"/>
                <w:color w:val="auto"/>
                <w:sz w:val="22"/>
                <w:szCs w:val="22"/>
                <w:vertAlign w:val="superscript"/>
              </w:rPr>
              <w:t>h&lt;-d&lt;-s</w:t>
            </w:r>
          </w:p>
          <w:p>
            <w:pPr>
              <w:widowControl w:val="0"/>
              <w:numPr>
                <w:ilvl w:val="0"/>
                <w:numId w:val="0"/>
              </w:numPr>
              <w:jc w:val="left"/>
              <w:rPr>
                <w:rFonts w:hint="default"/>
                <w:sz w:val="22"/>
                <w:szCs w:val="22"/>
                <w:vertAlign w:val="superscript"/>
              </w:rPr>
            </w:pPr>
            <w:r>
              <w:rPr>
                <w:rFonts w:hint="default"/>
                <w:sz w:val="22"/>
                <w:szCs w:val="22"/>
                <w:vertAlign w:val="baseline"/>
              </w:rPr>
              <w:t>(h, 5, 4)</w:t>
            </w:r>
            <w:r>
              <w:rPr>
                <w:rFonts w:hint="default"/>
                <w:sz w:val="22"/>
                <w:szCs w:val="22"/>
                <w:vertAlign w:val="superscript"/>
              </w:rPr>
              <w:t>h&lt;-k&lt;-b&lt;-s</w:t>
            </w:r>
          </w:p>
          <w:p>
            <w:pPr>
              <w:widowControl w:val="0"/>
              <w:numPr>
                <w:ilvl w:val="0"/>
                <w:numId w:val="0"/>
              </w:numPr>
              <w:jc w:val="left"/>
              <w:rPr>
                <w:rFonts w:hint="default"/>
                <w:sz w:val="22"/>
                <w:szCs w:val="22"/>
                <w:vertAlign w:val="superscript"/>
              </w:rPr>
            </w:pPr>
            <w:r>
              <w:rPr>
                <w:rFonts w:hint="default"/>
                <w:sz w:val="22"/>
                <w:szCs w:val="22"/>
                <w:vertAlign w:val="baseline"/>
              </w:rPr>
              <w:t>(i, 2, 7)</w:t>
            </w:r>
            <w:r>
              <w:rPr>
                <w:rFonts w:hint="default"/>
                <w:sz w:val="22"/>
                <w:szCs w:val="22"/>
                <w:vertAlign w:val="superscript"/>
              </w:rPr>
              <w:t>i&lt;-h&lt;-d&lt;-s</w:t>
            </w:r>
          </w:p>
          <w:p>
            <w:pPr>
              <w:widowControl w:val="0"/>
              <w:numPr>
                <w:ilvl w:val="0"/>
                <w:numId w:val="0"/>
              </w:numPr>
              <w:jc w:val="left"/>
              <w:rPr>
                <w:rFonts w:hint="default"/>
                <w:sz w:val="22"/>
                <w:szCs w:val="22"/>
                <w:vertAlign w:val="superscript"/>
              </w:rPr>
            </w:pPr>
            <w:r>
              <w:rPr>
                <w:rFonts w:hint="default"/>
                <w:sz w:val="22"/>
                <w:szCs w:val="22"/>
                <w:vertAlign w:val="baseline"/>
              </w:rPr>
              <w:t>(i, 2, 7)</w:t>
            </w:r>
            <w:r>
              <w:rPr>
                <w:rFonts w:hint="default"/>
                <w:sz w:val="22"/>
                <w:szCs w:val="22"/>
                <w:vertAlign w:val="superscript"/>
              </w:rPr>
              <w:t>i&lt;-h&lt;-k&lt;-b&lt;-s</w:t>
            </w:r>
          </w:p>
          <w:p>
            <w:pPr>
              <w:widowControl w:val="0"/>
              <w:numPr>
                <w:ilvl w:val="0"/>
                <w:numId w:val="0"/>
              </w:numPr>
              <w:jc w:val="left"/>
              <w:rPr>
                <w:rFonts w:hint="default"/>
                <w:sz w:val="22"/>
                <w:szCs w:val="22"/>
                <w:vertAlign w:val="superscript"/>
              </w:rPr>
            </w:pPr>
            <w:r>
              <w:rPr>
                <w:rFonts w:hint="default"/>
                <w:sz w:val="22"/>
                <w:szCs w:val="22"/>
                <w:vertAlign w:val="baseline"/>
              </w:rPr>
              <w:t>(e, 5, 5)</w:t>
            </w:r>
            <w:r>
              <w:rPr>
                <w:rFonts w:hint="default"/>
                <w:sz w:val="22"/>
                <w:szCs w:val="22"/>
                <w:vertAlign w:val="superscript"/>
              </w:rPr>
              <w:t>e&lt;-b&lt;-s</w:t>
            </w:r>
          </w:p>
          <w:p>
            <w:pPr>
              <w:widowControl w:val="0"/>
              <w:numPr>
                <w:ilvl w:val="0"/>
                <w:numId w:val="0"/>
              </w:numPr>
              <w:jc w:val="left"/>
              <w:rPr>
                <w:rFonts w:hint="default"/>
                <w:sz w:val="22"/>
                <w:szCs w:val="22"/>
                <w:vertAlign w:val="baseline"/>
              </w:rPr>
            </w:pPr>
          </w:p>
        </w:tc>
        <w:tc>
          <w:tcPr>
            <w:tcW w:w="2595" w:type="dxa"/>
          </w:tcPr>
          <w:p>
            <w:pPr>
              <w:widowControl w:val="0"/>
              <w:numPr>
                <w:ilvl w:val="0"/>
                <w:numId w:val="0"/>
              </w:numPr>
              <w:jc w:val="left"/>
              <w:rPr>
                <w:rFonts w:hint="default"/>
                <w:sz w:val="22"/>
                <w:szCs w:val="22"/>
                <w:vertAlign w:val="superscript"/>
              </w:rPr>
            </w:pPr>
            <w:r>
              <w:rPr>
                <w:rFonts w:hint="default"/>
                <w:sz w:val="22"/>
                <w:szCs w:val="22"/>
                <w:vertAlign w:val="baseline"/>
              </w:rPr>
              <w:t>(g, 0, 11)</w:t>
            </w:r>
            <w:r>
              <w:rPr>
                <w:rFonts w:hint="default"/>
                <w:sz w:val="22"/>
                <w:szCs w:val="22"/>
                <w:vertAlign w:val="superscript"/>
              </w:rPr>
              <w:t>g&lt;-e&lt;-b&lt;-s</w:t>
            </w:r>
          </w:p>
        </w:tc>
        <w:tc>
          <w:tcPr>
            <w:tcW w:w="2415" w:type="dxa"/>
          </w:tcPr>
          <w:p>
            <w:pPr>
              <w:widowControl w:val="0"/>
              <w:numPr>
                <w:ilvl w:val="0"/>
                <w:numId w:val="0"/>
              </w:numPr>
              <w:jc w:val="left"/>
              <w:rPr>
                <w:rFonts w:hint="default"/>
                <w:sz w:val="22"/>
                <w:szCs w:val="22"/>
                <w:vertAlign w:val="baseline"/>
              </w:rPr>
            </w:pPr>
            <w:r>
              <w:rPr>
                <w:rFonts w:hint="default"/>
                <w:sz w:val="22"/>
                <w:szCs w:val="22"/>
                <w:vertAlign w:val="baseline"/>
              </w:rPr>
              <w:t>(j, 6, 11)</w:t>
            </w:r>
            <w:r>
              <w:rPr>
                <w:rFonts w:hint="default"/>
                <w:sz w:val="22"/>
                <w:szCs w:val="22"/>
                <w:vertAlign w:val="superscript"/>
              </w:rPr>
              <w:t>j&lt;-h&lt;-k&lt;-b&lt;-s</w:t>
            </w:r>
          </w:p>
          <w:p>
            <w:pPr>
              <w:widowControl w:val="0"/>
              <w:numPr>
                <w:ilvl w:val="0"/>
                <w:numId w:val="0"/>
              </w:numPr>
              <w:jc w:val="left"/>
              <w:rPr>
                <w:rFonts w:hint="default"/>
                <w:sz w:val="22"/>
                <w:szCs w:val="22"/>
                <w:vertAlign w:val="baseline"/>
              </w:rPr>
            </w:pPr>
            <w:r>
              <w:rPr>
                <w:rFonts w:hint="default"/>
                <w:sz w:val="22"/>
                <w:szCs w:val="22"/>
                <w:vertAlign w:val="baseline"/>
              </w:rPr>
              <w:t>(j, 6, 11)</w:t>
            </w:r>
            <w:r>
              <w:rPr>
                <w:rFonts w:hint="default"/>
                <w:sz w:val="22"/>
                <w:szCs w:val="22"/>
                <w:vertAlign w:val="superscript"/>
              </w:rPr>
              <w:t>j&lt;-h&lt;-d&lt;-s</w:t>
            </w:r>
          </w:p>
          <w:p>
            <w:pPr>
              <w:widowControl w:val="0"/>
              <w:numPr>
                <w:ilvl w:val="0"/>
                <w:numId w:val="0"/>
              </w:numPr>
              <w:jc w:val="left"/>
              <w:rPr>
                <w:rFonts w:hint="default"/>
                <w:sz w:val="22"/>
                <w:szCs w:val="22"/>
                <w:vertAlign w:val="baseline"/>
              </w:rPr>
            </w:pPr>
            <w:r>
              <w:rPr>
                <w:rFonts w:hint="default"/>
                <w:color w:val="FF0000"/>
                <w:sz w:val="22"/>
                <w:szCs w:val="22"/>
                <w:vertAlign w:val="baseline"/>
              </w:rPr>
              <w:t>(g, 0, 11)</w:t>
            </w:r>
            <w:r>
              <w:rPr>
                <w:rFonts w:hint="default"/>
                <w:color w:val="FF0000"/>
                <w:sz w:val="22"/>
                <w:szCs w:val="22"/>
                <w:vertAlign w:val="superscript"/>
              </w:rPr>
              <w:t>g&lt;-e&lt;-b&lt;-s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60" w:type="dxa"/>
          </w:tcPr>
          <w:p>
            <w:pPr>
              <w:widowControl w:val="0"/>
              <w:numPr>
                <w:ilvl w:val="0"/>
                <w:numId w:val="0"/>
              </w:numPr>
              <w:jc w:val="left"/>
              <w:rPr>
                <w:rFonts w:hint="default"/>
                <w:color w:val="2E75B6" w:themeColor="accent1" w:themeShade="BF"/>
                <w:sz w:val="22"/>
                <w:szCs w:val="22"/>
                <w:vertAlign w:val="baseline"/>
              </w:rPr>
            </w:pPr>
            <w:r>
              <w:rPr>
                <w:rFonts w:hint="default"/>
                <w:color w:val="2E75B6" w:themeColor="accent1" w:themeShade="BF"/>
                <w:sz w:val="22"/>
                <w:szCs w:val="22"/>
                <w:vertAlign w:val="baseline"/>
              </w:rPr>
              <w:t>(g, 0, 11)</w:t>
            </w:r>
            <w:r>
              <w:rPr>
                <w:rFonts w:hint="default"/>
                <w:color w:val="2E75B6" w:themeColor="accent1" w:themeShade="BF"/>
                <w:sz w:val="22"/>
                <w:szCs w:val="22"/>
                <w:vertAlign w:val="superscript"/>
              </w:rPr>
              <w:t>g&lt;-e&lt;-b&lt;-s</w:t>
            </w:r>
          </w:p>
        </w:tc>
        <w:tc>
          <w:tcPr>
            <w:tcW w:w="2580" w:type="dxa"/>
          </w:tcPr>
          <w:p>
            <w:pPr>
              <w:widowControl w:val="0"/>
              <w:numPr>
                <w:ilvl w:val="0"/>
                <w:numId w:val="0"/>
              </w:numPr>
              <w:jc w:val="left"/>
              <w:rPr>
                <w:rFonts w:hint="default"/>
                <w:sz w:val="22"/>
                <w:szCs w:val="22"/>
                <w:vertAlign w:val="baseline"/>
              </w:rPr>
            </w:pPr>
          </w:p>
        </w:tc>
        <w:tc>
          <w:tcPr>
            <w:tcW w:w="2595" w:type="dxa"/>
          </w:tcPr>
          <w:p>
            <w:pPr>
              <w:widowControl w:val="0"/>
              <w:numPr>
                <w:ilvl w:val="0"/>
                <w:numId w:val="0"/>
              </w:numPr>
              <w:jc w:val="left"/>
              <w:rPr>
                <w:rFonts w:hint="default"/>
                <w:sz w:val="22"/>
                <w:szCs w:val="22"/>
                <w:vertAlign w:val="baseline"/>
              </w:rPr>
            </w:pPr>
          </w:p>
        </w:tc>
        <w:tc>
          <w:tcPr>
            <w:tcW w:w="2415" w:type="dxa"/>
          </w:tcPr>
          <w:p>
            <w:pPr>
              <w:widowControl w:val="0"/>
              <w:numPr>
                <w:ilvl w:val="0"/>
                <w:numId w:val="0"/>
              </w:numPr>
              <w:jc w:val="left"/>
              <w:rPr>
                <w:rFonts w:hint="default"/>
                <w:sz w:val="22"/>
                <w:szCs w:val="22"/>
                <w:vertAlign w:val="baseline"/>
              </w:rPr>
            </w:pPr>
          </w:p>
        </w:tc>
      </w:tr>
    </w:tbl>
    <w:p>
      <w:pPr>
        <w:numPr>
          <w:ilvl w:val="0"/>
          <w:numId w:val="0"/>
        </w:numPr>
        <w:ind w:leftChars="0"/>
        <w:jc w:val="left"/>
        <w:rPr>
          <w:rFonts w:hint="default"/>
          <w:sz w:val="22"/>
          <w:szCs w:val="22"/>
        </w:rPr>
      </w:pPr>
    </w:p>
    <w:p>
      <w:pPr>
        <w:numPr>
          <w:ilvl w:val="0"/>
          <w:numId w:val="6"/>
        </w:numPr>
        <w:tabs>
          <w:tab w:val="clear" w:pos="420"/>
        </w:tabs>
        <w:ind w:left="420" w:leftChars="0" w:hanging="420" w:firstLineChars="0"/>
        <w:jc w:val="both"/>
        <w:rPr>
          <w:rFonts w:hint="default"/>
          <w:sz w:val="22"/>
          <w:szCs w:val="22"/>
        </w:rPr>
      </w:pPr>
      <w:r>
        <w:rPr>
          <w:rFonts w:hint="default"/>
          <w:sz w:val="22"/>
          <w:szCs w:val="22"/>
        </w:rPr>
        <w:t xml:space="preserve">Παρατηρώ δύο διαδοχικές επεκτάσεις των κόμβων ‘i’ και ‘h’ καθώς κάθε φορά προέρχονταν από διαφορετικά μονοπάτια. </w:t>
      </w:r>
    </w:p>
    <w:p>
      <w:pPr>
        <w:numPr>
          <w:ilvl w:val="0"/>
          <w:numId w:val="6"/>
        </w:numPr>
        <w:tabs>
          <w:tab w:val="clear" w:pos="420"/>
        </w:tabs>
        <w:ind w:left="420" w:leftChars="0" w:hanging="420" w:firstLineChars="0"/>
        <w:jc w:val="both"/>
        <w:rPr>
          <w:rFonts w:hint="default"/>
          <w:sz w:val="22"/>
          <w:szCs w:val="22"/>
        </w:rPr>
      </w:pPr>
      <w:r>
        <w:rPr>
          <w:rFonts w:hint="default"/>
          <w:sz w:val="22"/>
          <w:szCs w:val="22"/>
        </w:rPr>
        <w:t>Παρατηρώ ότι ο αλγόριθμος τερματίζει επιτυχώς, βρίσκοντας μονοπάτι μήκους 11 (στο συγκεριμένο παράδειγμα αυτό φαίνεται να είναι το συντομότερο μονοπάτι), άρα στο συγκεκριμένο τουλάχιστον παράδειγμα είναι βέλτιστος.</w:t>
      </w:r>
    </w:p>
    <w:p>
      <w:pPr>
        <w:numPr>
          <w:ilvl w:val="0"/>
          <w:numId w:val="0"/>
        </w:numPr>
        <w:jc w:val="both"/>
        <w:rPr>
          <w:rFonts w:hint="default"/>
          <w:sz w:val="22"/>
          <w:szCs w:val="22"/>
        </w:rPr>
      </w:pPr>
    </w:p>
    <w:p>
      <w:pPr>
        <w:numPr>
          <w:ilvl w:val="0"/>
          <w:numId w:val="0"/>
        </w:numPr>
        <w:jc w:val="both"/>
        <w:rPr>
          <w:rFonts w:hint="default"/>
          <w:sz w:val="22"/>
          <w:szCs w:val="22"/>
        </w:rPr>
      </w:pPr>
    </w:p>
    <w:p>
      <w:pPr>
        <w:numPr>
          <w:ilvl w:val="0"/>
          <w:numId w:val="0"/>
        </w:numPr>
        <w:jc w:val="both"/>
        <w:rPr>
          <w:rFonts w:hint="default"/>
          <w:sz w:val="22"/>
          <w:szCs w:val="22"/>
        </w:rPr>
      </w:pPr>
    </w:p>
    <w:p>
      <w:pPr>
        <w:numPr>
          <w:ilvl w:val="0"/>
          <w:numId w:val="0"/>
        </w:numPr>
        <w:jc w:val="both"/>
        <w:rPr>
          <w:rFonts w:hint="default"/>
          <w:sz w:val="22"/>
          <w:szCs w:val="22"/>
        </w:rPr>
      </w:pPr>
    </w:p>
    <w:p>
      <w:pPr>
        <w:numPr>
          <w:ilvl w:val="0"/>
          <w:numId w:val="0"/>
        </w:numPr>
        <w:jc w:val="both"/>
        <w:rPr>
          <w:rFonts w:hint="default"/>
          <w:sz w:val="22"/>
          <w:szCs w:val="22"/>
        </w:rPr>
      </w:pPr>
    </w:p>
    <w:p>
      <w:pPr>
        <w:numPr>
          <w:ilvl w:val="0"/>
          <w:numId w:val="0"/>
        </w:numPr>
        <w:jc w:val="both"/>
        <w:rPr>
          <w:rFonts w:hint="default"/>
          <w:sz w:val="22"/>
          <w:szCs w:val="22"/>
        </w:rPr>
      </w:pPr>
    </w:p>
    <w:p>
      <w:pPr>
        <w:numPr>
          <w:ilvl w:val="0"/>
          <w:numId w:val="0"/>
        </w:numPr>
        <w:jc w:val="both"/>
        <w:rPr>
          <w:rFonts w:hint="default"/>
          <w:sz w:val="22"/>
          <w:szCs w:val="22"/>
        </w:rPr>
      </w:pPr>
    </w:p>
    <w:p>
      <w:pPr>
        <w:numPr>
          <w:ilvl w:val="0"/>
          <w:numId w:val="0"/>
        </w:numPr>
        <w:jc w:val="both"/>
        <w:rPr>
          <w:rFonts w:hint="default"/>
          <w:sz w:val="22"/>
          <w:szCs w:val="22"/>
        </w:rPr>
      </w:pPr>
    </w:p>
    <w:p>
      <w:pPr>
        <w:numPr>
          <w:ilvl w:val="0"/>
          <w:numId w:val="0"/>
        </w:numPr>
        <w:jc w:val="both"/>
        <w:rPr>
          <w:rFonts w:hint="default"/>
          <w:sz w:val="22"/>
          <w:szCs w:val="22"/>
        </w:rPr>
      </w:pPr>
    </w:p>
    <w:p>
      <w:pPr>
        <w:numPr>
          <w:ilvl w:val="0"/>
          <w:numId w:val="0"/>
        </w:numPr>
        <w:jc w:val="both"/>
        <w:rPr>
          <w:rFonts w:hint="default"/>
          <w:sz w:val="22"/>
          <w:szCs w:val="22"/>
        </w:rPr>
      </w:pPr>
    </w:p>
    <w:p>
      <w:pPr>
        <w:numPr>
          <w:ilvl w:val="0"/>
          <w:numId w:val="0"/>
        </w:numPr>
        <w:jc w:val="both"/>
        <w:rPr>
          <w:rFonts w:hint="default"/>
          <w:sz w:val="22"/>
          <w:szCs w:val="22"/>
        </w:rPr>
      </w:pPr>
    </w:p>
    <w:p>
      <w:pPr>
        <w:numPr>
          <w:ilvl w:val="0"/>
          <w:numId w:val="0"/>
        </w:numPr>
        <w:jc w:val="both"/>
        <w:rPr>
          <w:rFonts w:hint="default"/>
          <w:sz w:val="22"/>
          <w:szCs w:val="22"/>
        </w:rPr>
      </w:pPr>
    </w:p>
    <w:p>
      <w:pPr>
        <w:numPr>
          <w:ilvl w:val="0"/>
          <w:numId w:val="0"/>
        </w:numPr>
        <w:jc w:val="both"/>
        <w:rPr>
          <w:rFonts w:hint="default"/>
          <w:sz w:val="22"/>
          <w:szCs w:val="22"/>
        </w:rPr>
      </w:pPr>
    </w:p>
    <w:p>
      <w:pPr>
        <w:numPr>
          <w:ilvl w:val="0"/>
          <w:numId w:val="0"/>
        </w:numPr>
        <w:jc w:val="both"/>
        <w:rPr>
          <w:rFonts w:hint="default"/>
          <w:sz w:val="22"/>
          <w:szCs w:val="22"/>
        </w:rPr>
      </w:pPr>
    </w:p>
    <w:p>
      <w:pPr>
        <w:numPr>
          <w:ilvl w:val="0"/>
          <w:numId w:val="0"/>
        </w:numPr>
        <w:jc w:val="both"/>
        <w:rPr>
          <w:rFonts w:hint="default"/>
          <w:sz w:val="22"/>
          <w:szCs w:val="22"/>
        </w:rPr>
      </w:pPr>
    </w:p>
    <w:p>
      <w:pPr>
        <w:numPr>
          <w:ilvl w:val="0"/>
          <w:numId w:val="0"/>
        </w:numPr>
        <w:jc w:val="both"/>
        <w:rPr>
          <w:rFonts w:hint="default"/>
          <w:sz w:val="22"/>
          <w:szCs w:val="22"/>
        </w:rPr>
      </w:pPr>
    </w:p>
    <w:p>
      <w:pPr>
        <w:numPr>
          <w:ilvl w:val="0"/>
          <w:numId w:val="0"/>
        </w:numPr>
        <w:jc w:val="both"/>
        <w:rPr>
          <w:rFonts w:hint="default"/>
          <w:sz w:val="22"/>
          <w:szCs w:val="22"/>
        </w:rPr>
      </w:pPr>
    </w:p>
    <w:p>
      <w:pPr>
        <w:numPr>
          <w:ilvl w:val="0"/>
          <w:numId w:val="0"/>
        </w:numPr>
        <w:jc w:val="both"/>
        <w:rPr>
          <w:rFonts w:hint="default"/>
          <w:sz w:val="22"/>
          <w:szCs w:val="22"/>
        </w:rPr>
      </w:pPr>
    </w:p>
    <w:p>
      <w:pPr>
        <w:numPr>
          <w:ilvl w:val="0"/>
          <w:numId w:val="0"/>
        </w:numPr>
        <w:jc w:val="both"/>
        <w:rPr>
          <w:rFonts w:hint="default"/>
          <w:sz w:val="22"/>
          <w:szCs w:val="22"/>
        </w:rPr>
      </w:pPr>
    </w:p>
    <w:p>
      <w:pPr>
        <w:numPr>
          <w:ilvl w:val="0"/>
          <w:numId w:val="0"/>
        </w:numPr>
        <w:jc w:val="both"/>
        <w:rPr>
          <w:rFonts w:hint="default"/>
          <w:sz w:val="22"/>
          <w:szCs w:val="22"/>
        </w:rPr>
      </w:pPr>
    </w:p>
    <w:p>
      <w:pPr>
        <w:numPr>
          <w:ilvl w:val="0"/>
          <w:numId w:val="0"/>
        </w:numPr>
        <w:jc w:val="both"/>
        <w:rPr>
          <w:rFonts w:hint="default"/>
          <w:sz w:val="22"/>
          <w:szCs w:val="22"/>
        </w:rPr>
      </w:pPr>
    </w:p>
    <w:p>
      <w:pPr>
        <w:numPr>
          <w:ilvl w:val="0"/>
          <w:numId w:val="0"/>
        </w:numPr>
        <w:jc w:val="both"/>
        <w:rPr>
          <w:rFonts w:hint="default"/>
          <w:sz w:val="22"/>
          <w:szCs w:val="22"/>
        </w:rPr>
      </w:pPr>
    </w:p>
    <w:p>
      <w:pPr>
        <w:numPr>
          <w:ilvl w:val="0"/>
          <w:numId w:val="0"/>
        </w:numPr>
        <w:jc w:val="both"/>
        <w:rPr>
          <w:rFonts w:hint="default"/>
          <w:sz w:val="22"/>
          <w:szCs w:val="22"/>
        </w:rPr>
      </w:pPr>
    </w:p>
    <w:p>
      <w:pPr>
        <w:numPr>
          <w:ilvl w:val="0"/>
          <w:numId w:val="0"/>
        </w:numPr>
        <w:jc w:val="both"/>
        <w:rPr>
          <w:rFonts w:hint="default"/>
          <w:sz w:val="22"/>
          <w:szCs w:val="22"/>
        </w:rPr>
      </w:pPr>
    </w:p>
    <w:p>
      <w:pPr>
        <w:numPr>
          <w:ilvl w:val="0"/>
          <w:numId w:val="0"/>
        </w:numPr>
        <w:jc w:val="both"/>
        <w:rPr>
          <w:rFonts w:hint="default"/>
          <w:sz w:val="22"/>
          <w:szCs w:val="22"/>
        </w:rPr>
      </w:pPr>
    </w:p>
    <w:p>
      <w:pPr>
        <w:numPr>
          <w:ilvl w:val="0"/>
          <w:numId w:val="0"/>
        </w:numPr>
        <w:jc w:val="both"/>
        <w:rPr>
          <w:rFonts w:hint="default"/>
          <w:sz w:val="22"/>
          <w:szCs w:val="22"/>
        </w:rPr>
      </w:pPr>
    </w:p>
    <w:p>
      <w:pPr>
        <w:numPr>
          <w:ilvl w:val="0"/>
          <w:numId w:val="0"/>
        </w:numPr>
        <w:jc w:val="both"/>
        <w:rPr>
          <w:rFonts w:hint="default"/>
          <w:sz w:val="22"/>
          <w:szCs w:val="22"/>
        </w:rPr>
      </w:pPr>
    </w:p>
    <w:p>
      <w:pPr>
        <w:numPr>
          <w:ilvl w:val="0"/>
          <w:numId w:val="0"/>
        </w:numPr>
        <w:jc w:val="both"/>
        <w:rPr>
          <w:rFonts w:hint="default"/>
          <w:sz w:val="22"/>
          <w:szCs w:val="22"/>
        </w:rPr>
      </w:pPr>
    </w:p>
    <w:p>
      <w:pPr>
        <w:numPr>
          <w:ilvl w:val="0"/>
          <w:numId w:val="0"/>
        </w:numPr>
        <w:jc w:val="both"/>
        <w:rPr>
          <w:rFonts w:hint="default"/>
          <w:sz w:val="22"/>
          <w:szCs w:val="22"/>
        </w:rPr>
      </w:pPr>
    </w:p>
    <w:p>
      <w:pPr>
        <w:numPr>
          <w:ilvl w:val="0"/>
          <w:numId w:val="0"/>
        </w:numPr>
        <w:jc w:val="both"/>
        <w:rPr>
          <w:rFonts w:hint="default"/>
          <w:sz w:val="22"/>
          <w:szCs w:val="22"/>
        </w:rPr>
      </w:pPr>
    </w:p>
    <w:p>
      <w:pPr>
        <w:numPr>
          <w:ilvl w:val="0"/>
          <w:numId w:val="0"/>
        </w:numPr>
        <w:jc w:val="both"/>
        <w:rPr>
          <w:rFonts w:hint="default"/>
          <w:sz w:val="22"/>
          <w:szCs w:val="22"/>
        </w:rPr>
      </w:pPr>
    </w:p>
    <w:p>
      <w:pPr>
        <w:numPr>
          <w:ilvl w:val="0"/>
          <w:numId w:val="7"/>
        </w:numPr>
        <w:jc w:val="both"/>
        <w:rPr>
          <w:rFonts w:hint="default"/>
          <w:sz w:val="22"/>
          <w:szCs w:val="22"/>
        </w:rPr>
      </w:pPr>
      <w:r>
        <w:rPr>
          <w:rFonts w:hint="default"/>
          <w:sz w:val="22"/>
          <w:szCs w:val="22"/>
        </w:rPr>
        <w:t>Για να βρούμε όλα τα μονοπάτια από τον κόμβο ‘s’ στον κόμβο ‘g’, μπορούμε να εκτελέσουμε DFS, κρατώντας τον πατέρα κάθε κόμβου και κάθε φορά που βρίσκουμε ένα νεό μονοπάτι να το κρατάμε.</w:t>
      </w:r>
    </w:p>
    <w:p>
      <w:pPr>
        <w:numPr>
          <w:ilvl w:val="0"/>
          <w:numId w:val="0"/>
        </w:numPr>
        <w:jc w:val="both"/>
        <w:rPr>
          <w:rFonts w:hint="default"/>
          <w:sz w:val="22"/>
          <w:szCs w:val="22"/>
        </w:rPr>
      </w:pPr>
    </w:p>
    <w:p>
      <w:pPr>
        <w:numPr>
          <w:ilvl w:val="0"/>
          <w:numId w:val="0"/>
        </w:numPr>
        <w:jc w:val="both"/>
        <w:rPr>
          <w:rFonts w:hint="default"/>
          <w:sz w:val="22"/>
          <w:szCs w:val="22"/>
        </w:rPr>
      </w:pPr>
      <w:r>
        <w:rPr>
          <w:rFonts w:hint="default"/>
          <w:sz w:val="22"/>
          <w:szCs w:val="22"/>
        </w:rPr>
        <w:t>Εκτελώντας DFS με το χέρι μετράω 9 μονοπάτια (9 λύσεις του προβλήματος) και για επαλήθευση εκτελώ και αντίστοιχο τμήμα κώδικα Python, κι έχω την έξοδο:</w:t>
      </w:r>
    </w:p>
    <w:p>
      <w:pPr>
        <w:numPr>
          <w:ilvl w:val="0"/>
          <w:numId w:val="0"/>
        </w:numPr>
        <w:jc w:val="both"/>
        <w:rPr>
          <w:rFonts w:hint="default"/>
          <w:sz w:val="22"/>
          <w:szCs w:val="22"/>
        </w:rPr>
      </w:pPr>
    </w:p>
    <w:p>
      <w:pPr>
        <w:numPr>
          <w:ilvl w:val="0"/>
          <w:numId w:val="0"/>
        </w:numPr>
        <w:jc w:val="both"/>
      </w:pPr>
      <w:r>
        <w:drawing>
          <wp:inline distT="0" distB="0" distL="114300" distR="114300">
            <wp:extent cx="4766310" cy="3716655"/>
            <wp:effectExtent l="0" t="0" r="15240" b="171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1"/>
                    <a:stretch>
                      <a:fillRect/>
                    </a:stretch>
                  </pic:blipFill>
                  <pic:spPr>
                    <a:xfrm>
                      <a:off x="0" y="0"/>
                      <a:ext cx="4766310" cy="3716655"/>
                    </a:xfrm>
                    <a:prstGeom prst="rect">
                      <a:avLst/>
                    </a:prstGeom>
                    <a:noFill/>
                    <a:ln>
                      <a:noFill/>
                    </a:ln>
                  </pic:spPr>
                </pic:pic>
              </a:graphicData>
            </a:graphic>
          </wp:inline>
        </w:drawing>
      </w:r>
    </w:p>
    <w:p>
      <w:pPr>
        <w:numPr>
          <w:ilvl w:val="0"/>
          <w:numId w:val="0"/>
        </w:numPr>
        <w:jc w:val="both"/>
      </w:pPr>
    </w:p>
    <w:p>
      <w:pPr>
        <w:numPr>
          <w:ilvl w:val="0"/>
          <w:numId w:val="8"/>
        </w:numPr>
        <w:tabs>
          <w:tab w:val="clear" w:pos="420"/>
        </w:tabs>
        <w:ind w:left="420" w:leftChars="0" w:hanging="420" w:firstLineChars="0"/>
        <w:jc w:val="both"/>
        <w:rPr>
          <w:rFonts w:hint="default"/>
          <w:sz w:val="22"/>
          <w:szCs w:val="22"/>
        </w:rPr>
      </w:pPr>
      <w:r>
        <w:rPr>
          <w:rFonts w:hint="default"/>
          <w:sz w:val="22"/>
          <w:szCs w:val="22"/>
        </w:rPr>
        <w:t>Όπως έχω αναφέρει ήδη, η βέλτιστη λύση βρέθηκε από τον αλγόριθμο Α* και είναι το τελευταίο μονοπάτι της εξόδου.</w:t>
      </w:r>
    </w:p>
    <w:p>
      <w:pPr>
        <w:numPr>
          <w:ilvl w:val="0"/>
          <w:numId w:val="0"/>
        </w:numPr>
        <w:ind w:leftChars="0"/>
        <w:jc w:val="both"/>
        <w:rPr>
          <w:rFonts w:hint="default"/>
        </w:rPr>
      </w:pPr>
    </w:p>
    <w:p>
      <w:pPr>
        <w:numPr>
          <w:ilvl w:val="0"/>
          <w:numId w:val="8"/>
        </w:numPr>
        <w:tabs>
          <w:tab w:val="clear" w:pos="420"/>
        </w:tabs>
        <w:ind w:left="420" w:leftChars="0" w:hanging="420" w:firstLineChars="0"/>
        <w:jc w:val="both"/>
        <w:rPr>
          <w:rFonts w:hint="default"/>
        </w:rPr>
      </w:pPr>
      <w:r>
        <w:rPr>
          <w:rFonts w:hint="default"/>
          <w:sz w:val="21"/>
          <w:szCs w:val="21"/>
        </w:rPr>
        <w:t>Γενικά ο αλγόριθμος Α* βρίσκει την βέλτιστη λύση όταν ο ευρετικός μηχανισμός είναι αποδεκτός (admissible) δηλαδή η τιμή της ευρετικής είναι μικρότερη ή ίση με την πραγματική τιμή.</w:t>
      </w:r>
    </w:p>
    <w:p>
      <w:pPr>
        <w:numPr>
          <w:ilvl w:val="0"/>
          <w:numId w:val="8"/>
        </w:numPr>
        <w:tabs>
          <w:tab w:val="clear" w:pos="420"/>
        </w:tabs>
        <w:ind w:left="420" w:leftChars="0" w:hanging="420" w:firstLineChars="0"/>
        <w:jc w:val="both"/>
        <w:rPr>
          <w:rFonts w:hint="default"/>
        </w:rPr>
      </w:pPr>
      <w:r>
        <w:rPr>
          <w:rFonts w:hint="default"/>
          <w:sz w:val="21"/>
          <w:szCs w:val="21"/>
        </w:rPr>
        <w:t>Στο συγκεκριμένο παράδειγμα, παρατηρώ ότι αυτό δεν συμβαίνει σε όλους τους κόμβους, αφού, για παράδειγμα, ο κόμβος ‘j’ έχει ευρετική τιμή 6 και πραγματική τιμή 3.</w:t>
      </w:r>
    </w:p>
    <w:p>
      <w:pPr>
        <w:numPr>
          <w:ilvl w:val="0"/>
          <w:numId w:val="8"/>
        </w:numPr>
        <w:tabs>
          <w:tab w:val="clear" w:pos="420"/>
        </w:tabs>
        <w:ind w:left="420" w:leftChars="0" w:hanging="420" w:firstLineChars="0"/>
        <w:jc w:val="both"/>
        <w:rPr>
          <w:rFonts w:hint="default"/>
        </w:rPr>
      </w:pPr>
      <w:r>
        <w:rPr>
          <w:rFonts w:hint="default"/>
        </w:rPr>
        <w:t>Επομένως, δεν θα μπορούσαμε εκ των προτέρων να είμαστε σίγουροι ότι ο Α* θα έβρισκε βέλτιστη λύση.</w:t>
      </w: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jc w:val="left"/>
        <w:rPr>
          <w:rFonts w:hint="default"/>
          <w:b/>
          <w:bCs/>
          <w:sz w:val="28"/>
          <w:szCs w:val="28"/>
        </w:rPr>
      </w:pPr>
      <w:r>
        <w:rPr>
          <w:rFonts w:hint="default"/>
          <w:b/>
          <w:bCs/>
          <w:sz w:val="28"/>
          <w:szCs w:val="28"/>
        </w:rPr>
        <w:t>ΑΣΚΗΣΗ 2</w:t>
      </w:r>
    </w:p>
    <w:p>
      <w:pPr>
        <w:jc w:val="left"/>
        <w:rPr>
          <w:rFonts w:hint="default"/>
          <w:b/>
          <w:bCs/>
          <w:sz w:val="28"/>
          <w:szCs w:val="28"/>
        </w:rPr>
      </w:pPr>
    </w:p>
    <w:p>
      <w:pPr>
        <w:numPr>
          <w:ilvl w:val="0"/>
          <w:numId w:val="8"/>
        </w:numPr>
        <w:ind w:left="420" w:leftChars="0" w:hanging="420" w:firstLineChars="0"/>
        <w:jc w:val="left"/>
        <w:rPr>
          <w:rFonts w:hint="default"/>
          <w:sz w:val="22"/>
          <w:szCs w:val="22"/>
        </w:rPr>
      </w:pPr>
      <w:r>
        <w:rPr>
          <w:rFonts w:hint="default"/>
          <w:sz w:val="22"/>
          <w:szCs w:val="22"/>
        </w:rPr>
        <w:t>Για την άσκηση αυτή, έγραψα κώδικα σε Python για εξάσκηση και για να επαληθεύσω τα αποτελέσματα στα οποία κατέληξα εκτελώντας τον αλγόριθμο με το χέρι.</w:t>
      </w:r>
    </w:p>
    <w:p>
      <w:pPr>
        <w:numPr>
          <w:ilvl w:val="0"/>
          <w:numId w:val="1"/>
        </w:numPr>
        <w:ind w:left="420" w:leftChars="0" w:hanging="420" w:firstLineChars="0"/>
        <w:jc w:val="left"/>
        <w:rPr>
          <w:rFonts w:hint="default"/>
          <w:sz w:val="22"/>
          <w:szCs w:val="22"/>
        </w:rPr>
      </w:pPr>
      <w:r>
        <w:rPr>
          <w:rFonts w:hint="default"/>
          <w:sz w:val="22"/>
          <w:szCs w:val="22"/>
        </w:rPr>
        <w:t xml:space="preserve">Ο κώδικας αυτός βρίσκεται στο github repo (άφησα το repo να είναι public για να μπορείτε να δείτε τον κώδικα και </w:t>
      </w:r>
      <w:r>
        <w:rPr>
          <w:rFonts w:hint="default"/>
          <w:sz w:val="22"/>
          <w:szCs w:val="22"/>
        </w:rPr>
        <w:t xml:space="preserve">εφόσον αυτός </w:t>
      </w:r>
      <w:r>
        <w:rPr>
          <w:rFonts w:hint="default"/>
          <w:sz w:val="22"/>
          <w:szCs w:val="22"/>
        </w:rPr>
        <w:t>δεν αποτελεί ζητούμενο της άσκησης):</w:t>
      </w:r>
    </w:p>
    <w:p>
      <w:pPr>
        <w:ind w:firstLine="420" w:firstLineChars="0"/>
        <w:jc w:val="left"/>
        <w:rPr>
          <w:rFonts w:hint="default"/>
          <w:sz w:val="22"/>
          <w:szCs w:val="22"/>
        </w:rPr>
      </w:pPr>
      <w:r>
        <w:rPr>
          <w:rFonts w:hint="default"/>
          <w:sz w:val="22"/>
          <w:szCs w:val="22"/>
        </w:rPr>
        <w:fldChar w:fldCharType="begin"/>
      </w:r>
      <w:r>
        <w:rPr>
          <w:rFonts w:hint="default"/>
          <w:sz w:val="22"/>
          <w:szCs w:val="22"/>
        </w:rPr>
        <w:instrText xml:space="preserve"> HYPERLINK "https://github.com/John-Atha/AI-NTUA-21-22-writting-implementations" </w:instrText>
      </w:r>
      <w:r>
        <w:rPr>
          <w:rFonts w:hint="default"/>
          <w:sz w:val="22"/>
          <w:szCs w:val="22"/>
        </w:rPr>
        <w:fldChar w:fldCharType="separate"/>
      </w:r>
      <w:r>
        <w:rPr>
          <w:rStyle w:val="4"/>
          <w:rFonts w:hint="default"/>
          <w:sz w:val="22"/>
          <w:szCs w:val="22"/>
        </w:rPr>
        <w:t>https://github.com/John-Atha/AI-NTUA-21-22-writting-implementations</w:t>
      </w:r>
      <w:r>
        <w:rPr>
          <w:rFonts w:hint="default"/>
          <w:sz w:val="22"/>
          <w:szCs w:val="22"/>
        </w:rPr>
        <w:fldChar w:fldCharType="end"/>
      </w:r>
    </w:p>
    <w:p>
      <w:pPr>
        <w:numPr>
          <w:ilvl w:val="0"/>
          <w:numId w:val="0"/>
        </w:numPr>
        <w:ind w:leftChars="0"/>
        <w:jc w:val="both"/>
        <w:rPr>
          <w:rFonts w:hint="default"/>
        </w:rPr>
      </w:pPr>
    </w:p>
    <w:p>
      <w:pPr>
        <w:numPr>
          <w:ilvl w:val="0"/>
          <w:numId w:val="0"/>
        </w:numPr>
        <w:ind w:leftChars="0"/>
        <w:jc w:val="both"/>
      </w:pPr>
      <w:r>
        <w:drawing>
          <wp:inline distT="0" distB="0" distL="114300" distR="114300">
            <wp:extent cx="5272405" cy="2169160"/>
            <wp:effectExtent l="0" t="0" r="4445" b="25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stretch>
                      <a:fillRect/>
                    </a:stretch>
                  </pic:blipFill>
                  <pic:spPr>
                    <a:xfrm>
                      <a:off x="0" y="0"/>
                      <a:ext cx="5272405" cy="2169160"/>
                    </a:xfrm>
                    <a:prstGeom prst="rect">
                      <a:avLst/>
                    </a:prstGeom>
                    <a:noFill/>
                    <a:ln>
                      <a:noFill/>
                    </a:ln>
                  </pic:spPr>
                </pic:pic>
              </a:graphicData>
            </a:graphic>
          </wp:inline>
        </w:drawing>
      </w:r>
    </w:p>
    <w:p>
      <w:pPr>
        <w:numPr>
          <w:ilvl w:val="0"/>
          <w:numId w:val="0"/>
        </w:numPr>
        <w:ind w:leftChars="0"/>
        <w:jc w:val="both"/>
      </w:pPr>
    </w:p>
    <w:p>
      <w:pPr>
        <w:numPr>
          <w:ilvl w:val="0"/>
          <w:numId w:val="0"/>
        </w:numPr>
        <w:ind w:leftChars="0"/>
        <w:jc w:val="both"/>
      </w:pPr>
    </w:p>
    <w:p>
      <w:pPr>
        <w:numPr>
          <w:ilvl w:val="0"/>
          <w:numId w:val="9"/>
        </w:numPr>
        <w:ind w:leftChars="0"/>
        <w:jc w:val="both"/>
        <w:rPr>
          <w:rFonts w:hint="default"/>
        </w:rPr>
      </w:pPr>
      <w:r>
        <w:rPr>
          <w:rFonts w:hint="default"/>
        </w:rPr>
        <w:t>Εκτελώ τον αλγόριθμο με το χέρι, διαλέγοντας την μέγιστη τιμή των παιδιών για τους maximizing κόμβους, και την ελάχιστη τιμή των παιδιών για τους minimizing κόμβους, κι έχω τα εξής αποτελέσματα:</w:t>
      </w:r>
    </w:p>
    <w:p>
      <w:pPr>
        <w:numPr>
          <w:ilvl w:val="0"/>
          <w:numId w:val="0"/>
        </w:numPr>
        <w:jc w:val="both"/>
        <w:rPr>
          <w:rFonts w:hint="default"/>
        </w:rPr>
      </w:pPr>
    </w:p>
    <w:p>
      <w:pPr>
        <w:numPr>
          <w:ilvl w:val="0"/>
          <w:numId w:val="0"/>
        </w:numPr>
        <w:jc w:val="both"/>
        <w:rPr>
          <w:rFonts w:hint="default"/>
        </w:rPr>
      </w:pPr>
    </w:p>
    <w:p>
      <w:pPr>
        <w:numPr>
          <w:ilvl w:val="0"/>
          <w:numId w:val="0"/>
        </w:numPr>
        <w:jc w:val="both"/>
        <w:rPr>
          <w:rFonts w:hint="default"/>
        </w:rPr>
      </w:pPr>
      <w:r>
        <w:rPr>
          <w:rFonts w:hint="default"/>
        </w:rPr>
        <w:drawing>
          <wp:inline distT="0" distB="0" distL="114300" distR="114300">
            <wp:extent cx="5720080" cy="2444115"/>
            <wp:effectExtent l="0" t="0" r="13970" b="13335"/>
            <wp:docPr id="3" name="Picture 3" descr="que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uest1"/>
                    <pic:cNvPicPr>
                      <a:picLocks noChangeAspect="1"/>
                    </pic:cNvPicPr>
                  </pic:nvPicPr>
                  <pic:blipFill>
                    <a:blip r:embed="rId13"/>
                    <a:stretch>
                      <a:fillRect/>
                    </a:stretch>
                  </pic:blipFill>
                  <pic:spPr>
                    <a:xfrm>
                      <a:off x="0" y="0"/>
                      <a:ext cx="5720080" cy="2444115"/>
                    </a:xfrm>
                    <a:prstGeom prst="rect">
                      <a:avLst/>
                    </a:prstGeom>
                  </pic:spPr>
                </pic:pic>
              </a:graphicData>
            </a:graphic>
          </wp:inline>
        </w:drawing>
      </w:r>
    </w:p>
    <w:p>
      <w:pPr>
        <w:numPr>
          <w:ilvl w:val="0"/>
          <w:numId w:val="0"/>
        </w:numPr>
        <w:jc w:val="both"/>
        <w:rPr>
          <w:rFonts w:hint="default"/>
        </w:rPr>
      </w:pPr>
    </w:p>
    <w:p>
      <w:pPr>
        <w:numPr>
          <w:ilvl w:val="0"/>
          <w:numId w:val="10"/>
        </w:numPr>
        <w:ind w:left="420" w:leftChars="0" w:hanging="420" w:firstLineChars="0"/>
        <w:jc w:val="both"/>
        <w:rPr>
          <w:rFonts w:hint="default"/>
        </w:rPr>
      </w:pPr>
      <w:r>
        <w:rPr>
          <w:rFonts w:hint="default"/>
        </w:rPr>
        <w:t xml:space="preserve">Σε κάθε κόμβο έχω σημειώσει το id του, την σειρά (time) με την οποία επισκέφθηκε από τον αλγόριθμο και την τιμή που παίρνει μετά την εκτέλεση. </w:t>
      </w:r>
    </w:p>
    <w:p>
      <w:pPr>
        <w:numPr>
          <w:ilvl w:val="0"/>
          <w:numId w:val="0"/>
        </w:numPr>
        <w:jc w:val="both"/>
        <w:rPr>
          <w:rFonts w:hint="default"/>
        </w:rPr>
      </w:pPr>
    </w:p>
    <w:p>
      <w:pPr>
        <w:numPr>
          <w:ilvl w:val="0"/>
          <w:numId w:val="0"/>
        </w:numPr>
        <w:jc w:val="both"/>
        <w:rPr>
          <w:rFonts w:hint="default"/>
        </w:rPr>
      </w:pPr>
    </w:p>
    <w:p>
      <w:pPr>
        <w:numPr>
          <w:ilvl w:val="0"/>
          <w:numId w:val="0"/>
        </w:numPr>
        <w:jc w:val="both"/>
        <w:rPr>
          <w:rFonts w:hint="default"/>
        </w:rPr>
      </w:pPr>
    </w:p>
    <w:p>
      <w:pPr>
        <w:numPr>
          <w:ilvl w:val="0"/>
          <w:numId w:val="0"/>
        </w:numPr>
        <w:jc w:val="both"/>
        <w:rPr>
          <w:rFonts w:hint="default"/>
        </w:rPr>
      </w:pPr>
    </w:p>
    <w:p>
      <w:pPr>
        <w:numPr>
          <w:ilvl w:val="0"/>
          <w:numId w:val="0"/>
        </w:numPr>
        <w:jc w:val="both"/>
        <w:rPr>
          <w:rFonts w:hint="default"/>
        </w:rPr>
      </w:pPr>
    </w:p>
    <w:p>
      <w:pPr>
        <w:numPr>
          <w:ilvl w:val="0"/>
          <w:numId w:val="0"/>
        </w:numPr>
        <w:jc w:val="both"/>
        <w:rPr>
          <w:rFonts w:hint="default"/>
        </w:rPr>
      </w:pPr>
    </w:p>
    <w:p>
      <w:pPr>
        <w:numPr>
          <w:ilvl w:val="0"/>
          <w:numId w:val="0"/>
        </w:numPr>
        <w:jc w:val="both"/>
        <w:rPr>
          <w:rFonts w:hint="default"/>
        </w:rPr>
      </w:pPr>
    </w:p>
    <w:p>
      <w:pPr>
        <w:numPr>
          <w:ilvl w:val="0"/>
          <w:numId w:val="0"/>
        </w:numPr>
        <w:jc w:val="both"/>
        <w:rPr>
          <w:rFonts w:hint="default"/>
        </w:rPr>
      </w:pPr>
    </w:p>
    <w:p>
      <w:pPr>
        <w:numPr>
          <w:ilvl w:val="0"/>
          <w:numId w:val="0"/>
        </w:numPr>
        <w:jc w:val="both"/>
        <w:rPr>
          <w:rFonts w:hint="default"/>
        </w:rPr>
      </w:pPr>
    </w:p>
    <w:p>
      <w:pPr>
        <w:numPr>
          <w:ilvl w:val="0"/>
          <w:numId w:val="0"/>
        </w:numPr>
        <w:jc w:val="both"/>
        <w:rPr>
          <w:rFonts w:hint="default"/>
        </w:rPr>
      </w:pPr>
    </w:p>
    <w:p>
      <w:pPr>
        <w:numPr>
          <w:ilvl w:val="0"/>
          <w:numId w:val="10"/>
        </w:numPr>
        <w:ind w:left="420" w:leftChars="0" w:hanging="420" w:firstLineChars="0"/>
        <w:jc w:val="both"/>
        <w:rPr>
          <w:rFonts w:hint="default"/>
        </w:rPr>
      </w:pPr>
      <w:r>
        <w:rPr>
          <w:rFonts w:hint="default"/>
        </w:rPr>
        <w:t>Εκτελώ για το ίδιο παράδειγμα το πρόγραμμα Python κι έχω την έξοδο:</w:t>
      </w:r>
    </w:p>
    <w:p>
      <w:pPr>
        <w:numPr>
          <w:ilvl w:val="0"/>
          <w:numId w:val="0"/>
        </w:numPr>
        <w:jc w:val="both"/>
        <w:rPr>
          <w:rFonts w:hint="default"/>
        </w:rPr>
      </w:pPr>
    </w:p>
    <w:p>
      <w:pPr>
        <w:numPr>
          <w:ilvl w:val="0"/>
          <w:numId w:val="0"/>
        </w:numPr>
        <w:jc w:val="both"/>
      </w:pPr>
      <w:r>
        <w:drawing>
          <wp:inline distT="0" distB="0" distL="114300" distR="114300">
            <wp:extent cx="5267325" cy="3787140"/>
            <wp:effectExtent l="0" t="0" r="9525" b="381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4"/>
                    <a:stretch>
                      <a:fillRect/>
                    </a:stretch>
                  </pic:blipFill>
                  <pic:spPr>
                    <a:xfrm>
                      <a:off x="0" y="0"/>
                      <a:ext cx="5267325" cy="3787140"/>
                    </a:xfrm>
                    <a:prstGeom prst="rect">
                      <a:avLst/>
                    </a:prstGeom>
                    <a:noFill/>
                    <a:ln>
                      <a:noFill/>
                    </a:ln>
                  </pic:spPr>
                </pic:pic>
              </a:graphicData>
            </a:graphic>
          </wp:inline>
        </w:drawing>
      </w:r>
    </w:p>
    <w:p>
      <w:pPr>
        <w:numPr>
          <w:ilvl w:val="0"/>
          <w:numId w:val="0"/>
        </w:numPr>
        <w:jc w:val="both"/>
      </w:pPr>
    </w:p>
    <w:p>
      <w:pPr>
        <w:numPr>
          <w:ilvl w:val="0"/>
          <w:numId w:val="11"/>
        </w:numPr>
        <w:ind w:left="420" w:leftChars="0" w:hanging="420" w:firstLineChars="0"/>
        <w:jc w:val="both"/>
        <w:rPr>
          <w:rFonts w:hint="default"/>
        </w:rPr>
      </w:pPr>
      <w:r>
        <w:rPr>
          <w:rFonts w:hint="default"/>
        </w:rPr>
        <w:t>Προς το παρόν αγνοώ τα αποτελέσματα χρησιμοποιώντας AB pruning.</w:t>
      </w:r>
    </w:p>
    <w:p>
      <w:pPr>
        <w:numPr>
          <w:ilvl w:val="0"/>
          <w:numId w:val="11"/>
        </w:numPr>
        <w:ind w:left="420" w:leftChars="0" w:hanging="420" w:firstLineChars="0"/>
        <w:jc w:val="both"/>
        <w:rPr>
          <w:rFonts w:hint="default"/>
        </w:rPr>
      </w:pPr>
      <w:r>
        <w:rPr>
          <w:rFonts w:hint="default"/>
        </w:rPr>
        <w:t>Παρατηρώ ότι αναφορικά με το ερώτημα (1), τα αποτελέσματα είναι σε συμφωνία.</w:t>
      </w:r>
    </w:p>
    <w:p>
      <w:pPr>
        <w:numPr>
          <w:ilvl w:val="0"/>
          <w:numId w:val="0"/>
        </w:numPr>
        <w:jc w:val="both"/>
        <w:rPr>
          <w:rFonts w:hint="default"/>
        </w:rPr>
      </w:pPr>
    </w:p>
    <w:p>
      <w:pPr>
        <w:numPr>
          <w:ilvl w:val="0"/>
          <w:numId w:val="0"/>
        </w:numPr>
        <w:jc w:val="both"/>
        <w:rPr>
          <w:rFonts w:hint="default"/>
        </w:rPr>
      </w:pPr>
    </w:p>
    <w:p>
      <w:pPr>
        <w:numPr>
          <w:ilvl w:val="0"/>
          <w:numId w:val="0"/>
        </w:numPr>
        <w:jc w:val="both"/>
        <w:rPr>
          <w:rFonts w:hint="default"/>
        </w:rPr>
      </w:pPr>
    </w:p>
    <w:p>
      <w:pPr>
        <w:numPr>
          <w:ilvl w:val="0"/>
          <w:numId w:val="9"/>
        </w:numPr>
        <w:ind w:left="0" w:leftChars="0" w:firstLine="0" w:firstLineChars="0"/>
        <w:jc w:val="both"/>
        <w:rPr>
          <w:rFonts w:hint="default"/>
        </w:rPr>
      </w:pPr>
      <w:r>
        <w:rPr>
          <w:rFonts w:hint="default"/>
        </w:rPr>
        <w:t>Εκτελώ τον αλγόριθμο minimax με την χρήση AB pruning και βρίσκω τα αποτελέσματα:</w:t>
      </w:r>
    </w:p>
    <w:p>
      <w:pPr>
        <w:numPr>
          <w:ilvl w:val="0"/>
          <w:numId w:val="0"/>
        </w:numPr>
        <w:ind w:leftChars="0"/>
        <w:jc w:val="both"/>
        <w:rPr>
          <w:rFonts w:hint="default"/>
        </w:rPr>
      </w:pPr>
    </w:p>
    <w:p>
      <w:pPr>
        <w:numPr>
          <w:ilvl w:val="0"/>
          <w:numId w:val="0"/>
        </w:numPr>
        <w:ind w:leftChars="0"/>
        <w:jc w:val="both"/>
        <w:rPr>
          <w:rFonts w:hint="default"/>
        </w:rPr>
      </w:pPr>
      <w:r>
        <w:rPr>
          <w:rFonts w:hint="default"/>
        </w:rPr>
        <w:drawing>
          <wp:inline distT="0" distB="0" distL="114300" distR="114300">
            <wp:extent cx="5854700" cy="2501900"/>
            <wp:effectExtent l="0" t="0" r="12700" b="12700"/>
            <wp:docPr id="5" name="Picture 5" descr="quest1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quest1 (3)"/>
                    <pic:cNvPicPr>
                      <a:picLocks noChangeAspect="1"/>
                    </pic:cNvPicPr>
                  </pic:nvPicPr>
                  <pic:blipFill>
                    <a:blip r:embed="rId15"/>
                    <a:stretch>
                      <a:fillRect/>
                    </a:stretch>
                  </pic:blipFill>
                  <pic:spPr>
                    <a:xfrm>
                      <a:off x="0" y="0"/>
                      <a:ext cx="5854700" cy="2501900"/>
                    </a:xfrm>
                    <a:prstGeom prst="rect">
                      <a:avLst/>
                    </a:prstGeom>
                  </pic:spPr>
                </pic:pic>
              </a:graphicData>
            </a:graphic>
          </wp:inline>
        </w:drawing>
      </w:r>
    </w:p>
    <w:p>
      <w:pPr>
        <w:numPr>
          <w:ilvl w:val="0"/>
          <w:numId w:val="0"/>
        </w:numPr>
        <w:ind w:leftChars="0"/>
        <w:jc w:val="both"/>
        <w:rPr>
          <w:rFonts w:hint="default"/>
        </w:rPr>
      </w:pPr>
    </w:p>
    <w:p>
      <w:pPr>
        <w:numPr>
          <w:ilvl w:val="0"/>
          <w:numId w:val="0"/>
        </w:numPr>
        <w:ind w:leftChars="0"/>
        <w:jc w:val="both"/>
        <w:rPr>
          <w:rFonts w:hint="default"/>
        </w:rPr>
      </w:pPr>
    </w:p>
    <w:p>
      <w:pPr>
        <w:numPr>
          <w:ilvl w:val="0"/>
          <w:numId w:val="12"/>
        </w:numPr>
        <w:ind w:left="420" w:leftChars="0" w:hanging="420" w:firstLineChars="0"/>
        <w:jc w:val="both"/>
        <w:rPr>
          <w:rFonts w:hint="default"/>
        </w:rPr>
      </w:pPr>
      <w:r>
        <w:rPr>
          <w:rFonts w:hint="default"/>
        </w:rPr>
        <w:t>Σε κάθε κόμβο σημειώνονται τα ίδια στοιχεία με προηγουμένως.</w:t>
      </w:r>
    </w:p>
    <w:p>
      <w:pPr>
        <w:numPr>
          <w:ilvl w:val="0"/>
          <w:numId w:val="12"/>
        </w:numPr>
        <w:ind w:left="420" w:leftChars="0" w:hanging="420" w:firstLineChars="0"/>
        <w:jc w:val="both"/>
        <w:rPr>
          <w:rFonts w:hint="default"/>
        </w:rPr>
      </w:pPr>
      <w:r>
        <w:rPr>
          <w:rFonts w:hint="default"/>
        </w:rPr>
        <w:t>Έχω τονίσει με κίτρινο background τους κόμβους τους οποίους ο αλγόριθμος δεν θα επισκεφθεί, καθώς η επίσκεψή τους κρίνεται περιττή εξαιτίας των σχέσεων στους κόμβους με μπλε background.</w:t>
      </w:r>
    </w:p>
    <w:p>
      <w:pPr>
        <w:numPr>
          <w:ilvl w:val="0"/>
          <w:numId w:val="12"/>
        </w:numPr>
        <w:ind w:left="420" w:leftChars="0" w:hanging="420" w:firstLineChars="0"/>
        <w:jc w:val="both"/>
        <w:rPr>
          <w:rFonts w:hint="default"/>
        </w:rPr>
      </w:pPr>
      <w:r>
        <w:rPr>
          <w:rFonts w:hint="default"/>
        </w:rPr>
        <w:t>Παρατηρώ ότι με την χρήση του AB pruning, “γλίτωσα” την επίσκεψη 16 κόμβων.</w:t>
      </w:r>
    </w:p>
    <w:p>
      <w:pPr>
        <w:numPr>
          <w:ilvl w:val="0"/>
          <w:numId w:val="12"/>
        </w:numPr>
        <w:ind w:left="420" w:leftChars="0" w:hanging="420" w:firstLineChars="0"/>
        <w:jc w:val="both"/>
        <w:rPr>
          <w:rFonts w:hint="default"/>
        </w:rPr>
      </w:pPr>
      <w:r>
        <w:rPr>
          <w:rFonts w:hint="default"/>
        </w:rPr>
        <w:t>Η σειρά επίσκεψης των κόμβων, όπως φαίνεται και από τους χρόνους που έχουν σημειωθεί στο σχήμα, είναι η εξής:</w:t>
      </w:r>
    </w:p>
    <w:p>
      <w:pPr>
        <w:numPr>
          <w:ilvl w:val="0"/>
          <w:numId w:val="13"/>
        </w:numPr>
        <w:ind w:leftChars="0" w:firstLine="420" w:firstLineChars="0"/>
        <w:jc w:val="both"/>
        <w:rPr>
          <w:rFonts w:hint="default"/>
        </w:rPr>
      </w:pPr>
      <w:r>
        <w:rPr>
          <w:rFonts w:hint="default"/>
        </w:rPr>
        <w:t xml:space="preserve">&gt;2-&gt;5-&gt;11-&gt;23-&gt;24-&gt;12-&gt;25-&gt;6-&gt;13-&gt;28-&gt;29-&gt;14-&gt;30-&gt;3-&gt;7-&gt;16-&gt; </w:t>
      </w:r>
      <w:r>
        <w:rPr>
          <w:rFonts w:hint="default"/>
        </w:rPr>
        <w:tab/>
      </w:r>
      <w:r>
        <w:rPr>
          <w:rFonts w:hint="default"/>
        </w:rPr>
        <w:t>33-&gt;34-&gt;35-&gt;4-&gt;9-&gt;18-&gt;38-&gt;39-&gt;20-&gt;43-&gt;44</w:t>
      </w:r>
    </w:p>
    <w:p>
      <w:pPr>
        <w:numPr>
          <w:ilvl w:val="0"/>
          <w:numId w:val="14"/>
        </w:numPr>
        <w:ind w:left="420" w:leftChars="0" w:hanging="420" w:firstLineChars="0"/>
        <w:jc w:val="both"/>
        <w:rPr>
          <w:rFonts w:hint="default"/>
        </w:rPr>
      </w:pPr>
      <w:r>
        <w:rPr>
          <w:rFonts w:hint="default"/>
        </w:rPr>
        <w:t>Οι κόμβοι που δεν επισκέφθηκαν από τον αλγόριθμο είναι οι:</w:t>
      </w:r>
    </w:p>
    <w:p>
      <w:pPr>
        <w:numPr>
          <w:ilvl w:val="0"/>
          <w:numId w:val="0"/>
        </w:numPr>
        <w:ind w:left="420" w:leftChars="0"/>
        <w:jc w:val="both"/>
        <w:rPr>
          <w:rFonts w:hint="default"/>
        </w:rPr>
      </w:pPr>
      <w:r>
        <w:rPr>
          <w:rFonts w:hint="default"/>
        </w:rPr>
        <w:t>8, 15, 17, 21, 22, 26, 27, 31, 32, 36, 37, 45, 46, 47, 48, 49</w:t>
      </w:r>
    </w:p>
    <w:p>
      <w:pPr>
        <w:numPr>
          <w:ilvl w:val="0"/>
          <w:numId w:val="12"/>
        </w:numPr>
        <w:ind w:left="420" w:leftChars="0" w:hanging="420" w:firstLineChars="0"/>
        <w:jc w:val="both"/>
        <w:rPr>
          <w:rFonts w:hint="default"/>
        </w:rPr>
      </w:pPr>
      <w:r>
        <w:rPr>
          <w:rFonts w:hint="default"/>
        </w:rPr>
        <w:t>Τα αποτελέσματα της εκτέλεσης του αλγορίθμου με το χέρι είναι σε συμφωνία με τα αποτελέσματα της εκτέλεσης του προγράμματος Python, που παρατίθενται στο ερώτημα 1.</w:t>
      </w: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njaliOldLipi">
    <w:panose1 w:val="02000603000000000000"/>
    <w:charset w:val="00"/>
    <w:family w:val="auto"/>
    <w:pitch w:val="default"/>
    <w:sig w:usb0="80800001" w:usb1="00002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DA2D50"/>
    <w:multiLevelType w:val="singleLevel"/>
    <w:tmpl w:val="87DA2D5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BBEA29B"/>
    <w:multiLevelType w:val="singleLevel"/>
    <w:tmpl w:val="9BBEA29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EF322B1"/>
    <w:multiLevelType w:val="singleLevel"/>
    <w:tmpl w:val="9EF322B1"/>
    <w:lvl w:ilvl="0" w:tentative="0">
      <w:start w:val="1"/>
      <w:numFmt w:val="decimal"/>
      <w:suff w:val="space"/>
      <w:lvlText w:val="%1."/>
      <w:lvlJc w:val="left"/>
    </w:lvl>
  </w:abstractNum>
  <w:abstractNum w:abstractNumId="3">
    <w:nsid w:val="AC3EFD73"/>
    <w:multiLevelType w:val="singleLevel"/>
    <w:tmpl w:val="AC3EFD73"/>
    <w:lvl w:ilvl="0" w:tentative="0">
      <w:start w:val="2"/>
      <w:numFmt w:val="decimal"/>
      <w:suff w:val="space"/>
      <w:lvlText w:val="%1."/>
      <w:lvlJc w:val="left"/>
    </w:lvl>
  </w:abstractNum>
  <w:abstractNum w:abstractNumId="4">
    <w:nsid w:val="B6FBF484"/>
    <w:multiLevelType w:val="singleLevel"/>
    <w:tmpl w:val="B6FBF484"/>
    <w:lvl w:ilvl="0" w:tentative="0">
      <w:start w:val="1"/>
      <w:numFmt w:val="decimal"/>
      <w:suff w:val="space"/>
      <w:lvlText w:val="%1."/>
      <w:lvlJc w:val="left"/>
    </w:lvl>
  </w:abstractNum>
  <w:abstractNum w:abstractNumId="5">
    <w:nsid w:val="BBEFAF13"/>
    <w:multiLevelType w:val="singleLevel"/>
    <w:tmpl w:val="BBEFAF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BFFA34FE"/>
    <w:multiLevelType w:val="singleLevel"/>
    <w:tmpl w:val="BFFA34F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D1783C4B"/>
    <w:multiLevelType w:val="singleLevel"/>
    <w:tmpl w:val="D1783C4B"/>
    <w:lvl w:ilvl="0" w:tentative="0">
      <w:start w:val="1"/>
      <w:numFmt w:val="decimal"/>
      <w:suff w:val="nothing"/>
      <w:lvlText w:val="%1-"/>
      <w:lvlJc w:val="left"/>
    </w:lvl>
  </w:abstractNum>
  <w:abstractNum w:abstractNumId="8">
    <w:nsid w:val="DF2FC7DB"/>
    <w:multiLevelType w:val="singleLevel"/>
    <w:tmpl w:val="DF2FC7D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F7EE08B2"/>
    <w:multiLevelType w:val="singleLevel"/>
    <w:tmpl w:val="F7EE08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F9C749C6"/>
    <w:multiLevelType w:val="singleLevel"/>
    <w:tmpl w:val="F9C749C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1DBBE082"/>
    <w:multiLevelType w:val="multilevel"/>
    <w:tmpl w:val="1DBBE08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
    <w:nsid w:val="3B1BD702"/>
    <w:multiLevelType w:val="singleLevel"/>
    <w:tmpl w:val="3B1BD70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7E196EC4"/>
    <w:multiLevelType w:val="singleLevel"/>
    <w:tmpl w:val="7E196EC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4"/>
  </w:num>
  <w:num w:numId="3">
    <w:abstractNumId w:val="13"/>
  </w:num>
  <w:num w:numId="4">
    <w:abstractNumId w:val="12"/>
  </w:num>
  <w:num w:numId="5">
    <w:abstractNumId w:val="9"/>
  </w:num>
  <w:num w:numId="6">
    <w:abstractNumId w:val="8"/>
  </w:num>
  <w:num w:numId="7">
    <w:abstractNumId w:val="3"/>
  </w:num>
  <w:num w:numId="8">
    <w:abstractNumId w:val="6"/>
  </w:num>
  <w:num w:numId="9">
    <w:abstractNumId w:val="2"/>
  </w:num>
  <w:num w:numId="10">
    <w:abstractNumId w:val="0"/>
  </w:num>
  <w:num w:numId="11">
    <w:abstractNumId w:val="5"/>
  </w:num>
  <w:num w:numId="12">
    <w:abstractNumId w:val="10"/>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DBD85D"/>
    <w:rsid w:val="23FBA261"/>
    <w:rsid w:val="3F1C1970"/>
    <w:rsid w:val="3FE28A95"/>
    <w:rsid w:val="3FF5E063"/>
    <w:rsid w:val="47F28062"/>
    <w:rsid w:val="73AB9BFC"/>
    <w:rsid w:val="77CF3260"/>
    <w:rsid w:val="7A6DE4D4"/>
    <w:rsid w:val="7B7E2B00"/>
    <w:rsid w:val="7B7EC6BE"/>
    <w:rsid w:val="7BBA7E1B"/>
    <w:rsid w:val="7FDB1907"/>
    <w:rsid w:val="7FFD7332"/>
    <w:rsid w:val="8AF7CDE3"/>
    <w:rsid w:val="9BFFA420"/>
    <w:rsid w:val="B67BA1ED"/>
    <w:rsid w:val="B8DD3F0F"/>
    <w:rsid w:val="BEF3C819"/>
    <w:rsid w:val="BFBF3A96"/>
    <w:rsid w:val="BFFFE8BD"/>
    <w:rsid w:val="D3D7E0DA"/>
    <w:rsid w:val="DDF7664D"/>
    <w:rsid w:val="DEBFB8DA"/>
    <w:rsid w:val="DEFD49A3"/>
    <w:rsid w:val="EE7E3888"/>
    <w:rsid w:val="EFDF23C1"/>
    <w:rsid w:val="EFFB0BE7"/>
    <w:rsid w:val="F3DD6BB7"/>
    <w:rsid w:val="F7BFBEEE"/>
    <w:rsid w:val="F7F2E1C3"/>
    <w:rsid w:val="FBBB5065"/>
    <w:rsid w:val="FCEF827C"/>
    <w:rsid w:val="FFFE0B7B"/>
    <w:rsid w:val="FFFF7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uiPriority w:val="0"/>
    <w:rPr>
      <w:color w:val="800080"/>
      <w:u w:val="single"/>
    </w:rPr>
  </w:style>
  <w:style w:type="character" w:styleId="5">
    <w:name w:val="Hyperlink"/>
    <w:basedOn w:val="2"/>
    <w:uiPriority w:val="0"/>
    <w:rPr>
      <w:color w:val="0000FF"/>
      <w:u w:val="single"/>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2021-10-23T23:51:00Z</dcterms:created>
  <dc:creator>atha</dc:creator>
  <cp:lastModifiedBy>atha</cp:lastModifiedBy>
  <dcterms:modified xsi:type="dcterms:W3CDTF">2021-11-03T21:54:23Z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