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Report Sessione di Lavoro RAG</w:t>
      </w:r>
    </w:p>
    <w:p>
      <w:pPr>
        <w:jc w:val="center"/>
      </w:pPr>
      <w:r>
        <w:t>Generato il: 09 August 2025, ore 17:12:16</w:t>
      </w:r>
    </w:p>
    <w:p/>
    <w:p>
      <w:pPr>
        <w:pStyle w:val="Heading1"/>
      </w:pPr>
      <w:r>
        <w:t>Interazione #1</w:t>
      </w:r>
    </w:p>
    <w:p>
      <w:pPr>
        <w:pStyle w:val="Heading2"/>
      </w:pPr>
      <w:r>
        <w:t>Domanda Utente</w:t>
      </w:r>
    </w:p>
    <w:p>
      <w:r>
        <w:t>Abbinamento @gpt</w:t>
      </w:r>
    </w:p>
    <w:p>
      <w:pPr>
        <w:pStyle w:val="Heading2"/>
      </w:pPr>
      <w:r>
        <w:t>Percorso di Elaborazione</w:t>
      </w:r>
    </w:p>
    <w:p>
      <w:r>
        <w:rPr>
          <w:b/>
        </w:rPr>
        <w:t xml:space="preserve">Tipo: </w:t>
      </w:r>
      <w:r>
        <w:t>RAG (Retrieval-Augmented Generation)</w:t>
      </w:r>
    </w:p>
    <w:p>
      <w:pPr>
        <w:pStyle w:val="Heading3"/>
      </w:pPr>
      <w:r>
        <w:t>Contesto Recuperato</w:t>
      </w:r>
    </w:p>
    <w:p>
      <w:pPr>
        <w:pStyle w:val="IntenseQuote"/>
      </w:pPr>
      <w:r>
        <w:t>Fonte: [Regolamento della Camera dei Deputati] Art. 77, Comma 2 (Score: 0.5871)</w:t>
      </w:r>
    </w:p>
    <w:p>
      <w:r>
        <w:t>2. L'abbinamento è sempre possibile fino al termine della discussione in sede referente a norma dell'articolo 79.</w:t>
      </w:r>
    </w:p>
    <w:p/>
    <w:p>
      <w:pPr>
        <w:pStyle w:val="IntenseQuote"/>
      </w:pPr>
      <w:r>
        <w:t>Fonte: [Regolamento della Camera dei Deputati] Art. 77, Comma 1 (Score: 0.5611)</w:t>
      </w:r>
    </w:p>
    <w:p>
      <w:r>
        <w:t>1. Se all'ordine del giorno di una Commissione si trovano contemporaneamente progetti di legge identici o vertenti su materia identica, l'esame deve essere abbinato.</w:t>
      </w:r>
    </w:p>
    <w:p/>
    <w:p>
      <w:pPr>
        <w:pStyle w:val="IntenseQuote"/>
      </w:pPr>
      <w:r>
        <w:t>Fonte: [Regolamento della Camera dei Deputati] Art. 112, Comma 1 (Score: 0.5274)</w:t>
      </w:r>
    </w:p>
    <w:p>
      <w:r>
        <w:t>1. Più mozioni relative ad argomenti identici, o connessi, possono formare oggetto di una sola discussione. (*)</w:t>
      </w:r>
    </w:p>
    <w:p/>
    <w:p>
      <w:pPr>
        <w:pStyle w:val="IntenseQuote"/>
      </w:pPr>
      <w:r>
        <w:t>Fonte: [Regolamento della Camera dei Deputati] Art. 79, Comma 11 (Score: 0.5370)</w:t>
      </w:r>
    </w:p>
    <w:p>
      <w:r>
        <w:t>11. La Commissione introduce nel testo norme per il coordinamento della disciplina da esso recata con la normativa vigente, curando che siano espressamente indicate le disposizioni conseguentemente abrogate.</w:t>
      </w:r>
    </w:p>
    <w:p/>
    <w:p>
      <w:pPr>
        <w:pStyle w:val="IntenseQuote"/>
      </w:pPr>
      <w:r>
        <w:t>Fonte: [Regolamento della Camera dei Deputati] Art. 139-bis, Comma 2 (Score: 0.5326)</w:t>
      </w:r>
    </w:p>
    <w:p>
      <w:r>
        <w:t>2. Le disposizioni di cui al comma 1 si applicano, in quanto compatibili, anche nei confronti degli altri atti di iniziativa parlamentare.</w:t>
      </w:r>
    </w:p>
    <w:p/>
    <w:p>
      <w:pPr>
        <w:pStyle w:val="IntenseQuote"/>
      </w:pPr>
      <w:r>
        <w:t>Fonte: [Regolamento della Camera dei Deputati] Art. 127-bis, Comma 5 (Score: 0.5297)</w:t>
      </w:r>
    </w:p>
    <w:p>
      <w:r>
        <w:t>5. Se all'ordine del giorno della Commissione si trovi già un progetto di legge sull'argomento, o questo sia presentato nel frattempo, l'esame dovrà essere congiunto e non si applicano in tal caso i commi 3 e 4.</w:t>
      </w:r>
    </w:p>
    <w:p/>
    <w:p>
      <w:pPr>
        <w:pStyle w:val="IntenseQuote"/>
      </w:pPr>
      <w:r>
        <w:t>Fonte: [Regolamento della Camera dei Deputati] Art. 109, Comma 2 (Score: 0.5187)</w:t>
      </w:r>
    </w:p>
    <w:p>
      <w:r>
        <w:t>2. L'esame in Commissione può concludersi con una risoluzione diretta ad interessare il Governo alle necessità esposte nella petizione ovvero con una decisione di abbinamento con un eventuale progetto di legge all'ordine del giorno.</w:t>
      </w:r>
    </w:p>
    <w:p/>
    <w:p>
      <w:pPr>
        <w:pStyle w:val="IntenseQuote"/>
      </w:pPr>
      <w:r>
        <w:t>Fonte: [Regolamento della Camera dei Deputati] Art. 114, Comma 4 (Score: 0.5273)</w:t>
      </w:r>
    </w:p>
    <w:p>
      <w:r>
        <w:t>4. (**)</w:t>
      </w:r>
    </w:p>
    <w:p/>
    <w:p>
      <w:pPr>
        <w:pStyle w:val="IntenseQuote"/>
      </w:pPr>
      <w:r>
        <w:t>Fonte: [Regolamento della Camera dei Deputati] Art. 111, Comma 2 (Score: 0.5256)</w:t>
      </w:r>
    </w:p>
    <w:p>
      <w:r>
        <w:t>2. Abrogato (*)</w:t>
      </w:r>
    </w:p>
    <w:p/>
    <w:p>
      <w:pPr>
        <w:pStyle w:val="IntenseQuote"/>
      </w:pPr>
      <w:r>
        <w:t>Fonte: [Regolamento della Camera dei Deputati] Art. 18, Comma 3 (Score: 0.5249)</w:t>
      </w:r>
    </w:p>
    <w:p>
      <w:r>
        <w:t>3. La stessa procedura prevista nei precedenti commi si applica quando la domanda di autorizzazione a procedere abbia per oggetto il reato di vilipendio delle Assemblee legislative. In tal caso la Giunta può incaricare uno o più componenti per un preventivo esame comune con incaricati della competente Giunta del Senato.</w:t>
      </w:r>
    </w:p>
    <w:p/>
    <w:p>
      <w:pPr>
        <w:pStyle w:val="IntenseQuote"/>
      </w:pPr>
      <w:r>
        <w:t>Fonte: [Costituzione della Repubblica Italiana] Art. 79, Comma 1 (Score: 0.5230)</w:t>
      </w:r>
    </w:p>
    <w:p>
      <w:r>
        <w:t>L'amnistia e l'indulto sono concessi con legge deliberata a maggioranza dei due terzi dei componenti di ciascuna Camera, in ogni suo articolo e nella votazione finale.</w:t>
      </w:r>
    </w:p>
    <w:p/>
    <w:p>
      <w:pPr>
        <w:pStyle w:val="IntenseQuote"/>
      </w:pPr>
      <w:r>
        <w:t>Fonte: [Regolamento della Camera dei Deputati] Art. 18, Comma 2-bis (Score: 0.5168)</w:t>
      </w:r>
    </w:p>
    <w:p>
      <w:r>
        <w:t>2-bis. Abrogato (**)</w:t>
      </w:r>
    </w:p>
    <w:p/>
    <w:p>
      <w:pPr>
        <w:pStyle w:val="IntenseQuote"/>
      </w:pPr>
      <w:r>
        <w:t>Fonte: [Costituzione della Repubblica Italiana] Art. 65, Comma 2 (Score: 0.5145)</w:t>
      </w:r>
    </w:p>
    <w:p>
      <w:r>
        <w:t>Nessuno può appartenere contemporaneamente alle due Camere.</w:t>
      </w:r>
    </w:p>
    <w:p/>
    <w:p>
      <w:pPr>
        <w:pStyle w:val="IntenseQuote"/>
      </w:pPr>
      <w:r>
        <w:t>Fonte: [Costituzione della Repubblica Italiana] Art. 79, Comma 2 (Score: 0.5132)</w:t>
      </w:r>
    </w:p>
    <w:p>
      <w:r>
        <w:t>La legge che concede l'amnistia o l'indulto stabilisce il termine per la loro applicazione.</w:t>
      </w:r>
    </w:p>
    <w:p/>
    <w:p>
      <w:pPr>
        <w:pStyle w:val="IntenseQuote"/>
      </w:pPr>
      <w:r>
        <w:t>Fonte: [Costituzione della Repubblica Italiana] Art. 79, Comma 3 (Score: 0.5131)</w:t>
      </w:r>
    </w:p>
    <w:p>
      <w:r>
        <w:t>In ogni caso l'amnistia e l'indulto non possono applicarsi ai reati commessi successivamente alla presentazione del disegno di legge. (*)</w:t>
      </w:r>
    </w:p>
    <w:p/>
    <w:p>
      <w:pPr>
        <w:pStyle w:val="IntenseQuote"/>
      </w:pPr>
      <w:r>
        <w:t>Fonte: [Costituzione della Repubblica Italiana] Art. 118, Comma 1 (Score: 0.5124)</w:t>
      </w:r>
    </w:p>
    <w:p>
      <w:r>
        <w:t>Le funzioni amministrative sono attribuite ai Comuni salvo che, per assicurarne l'esercizio unitario, siano conferite a Province, Città metropolitane, Regioni e Stato, sulla base dei principi di sussidiarietà, differenziazione ed adeguatezza.</w:t>
      </w:r>
    </w:p>
    <w:p/>
    <w:p>
      <w:pPr>
        <w:pStyle w:val="IntenseQuote"/>
      </w:pPr>
      <w:r>
        <w:t>Fonte: [Regolamento della Camera dei Deputati] Art. 139, Comma 3 (Score: 0.5121)</w:t>
      </w:r>
    </w:p>
    <w:p>
      <w:r>
        <w:t>3. Il Presidente può disporre a suo insindacabile giudizio che interrogazioni e interpellanze, relative ad argomenti identici o strettamente connessi, siano raggruppate e svolte contemporaneamente.</w:t>
      </w:r>
    </w:p>
    <w:p/>
    <w:p>
      <w:pPr>
        <w:pStyle w:val="IntenseQuote"/>
      </w:pPr>
      <w:r>
        <w:t>Fonte: [Regolamento della Camera dei Deputati] Art. 83, Comma 4 (Score: 0.5121)</w:t>
      </w:r>
    </w:p>
    <w:p>
      <w:r>
        <w:t>4. (Abrogato).</w:t>
      </w:r>
    </w:p>
    <w:p/>
    <w:p>
      <w:pPr>
        <w:pStyle w:val="IntenseQuote"/>
      </w:pPr>
      <w:r>
        <w:t>Fonte: [Regolamento della Camera dei Deputati] Art. 85, Comma 4 (Score: 0.5073)</w:t>
      </w:r>
    </w:p>
    <w:p>
      <w:r>
        <w:t>4. Su ciascun articolo, emendamento, subemendamento e articolo aggiuntivo è consentita una dichiarazione di voto per non più di cinque minuti ad un deputato per Gruppo. Il Presidente concede la parola ad un deputato per ciascuna delle componenti politiche costituite nel Gruppo misto e ai deputati che intendano esprimere un voto diverso rispetto a quello dichiarato dal proprio Gruppo, stabilendo le modalità e i limiti di tempo degli interventi.</w:t>
      </w:r>
    </w:p>
    <w:p/>
    <w:p>
      <w:pPr>
        <w:pStyle w:val="IntenseQuote"/>
      </w:pPr>
      <w:r>
        <w:t>Fonte: [Regolamento della Camera dei Deputati] Art. 141, Comma 3 (Score: 0.5058)</w:t>
      </w:r>
    </w:p>
    <w:p>
      <w:r>
        <w:t>3. Se anche il Senato delibera un'inchiesta sull'identica materia, le Commissioni delle due Camere possono deliberare di procedere congiuntamente.</w:t>
      </w:r>
    </w:p>
    <w:p/>
    <w:p>
      <w:pPr>
        <w:pStyle w:val="Heading2"/>
      </w:pPr>
      <w:r>
        <w:t>Risposta Finale</w:t>
      </w:r>
    </w:p>
    <w:p>
      <w:r>
        <w:t>⚠️ Errore durante la generazione: Error code: 404 - {'error': {'message': 'The model `gpt` does not exist or you do not have access to it.', 'type': 'invalid_request_error', 'param': None, 'code': 'model_not_found'}}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