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Report Sessione di Lavoro RAG</w:t>
      </w:r>
    </w:p>
    <w:p>
      <w:pPr>
        <w:jc w:val="center"/>
      </w:pPr>
      <w:r>
        <w:t>Generato il: 19 August 2025, ore 01:13:58</w:t>
      </w:r>
    </w:p>
    <w:p/>
    <w:p>
      <w:pPr>
        <w:pStyle w:val="Heading1"/>
      </w:pPr>
      <w:r>
        <w:t>Interazione #1</w:t>
      </w:r>
    </w:p>
    <w:p>
      <w:pPr>
        <w:pStyle w:val="Heading2"/>
      </w:pPr>
      <w:r>
        <w:t>Domanda Utente</w:t>
      </w:r>
    </w:p>
    <w:p>
      <w:r>
        <w:t>Il Question time alla Camera</w:t>
      </w:r>
    </w:p>
    <w:p>
      <w:pPr>
        <w:pStyle w:val="Heading2"/>
      </w:pPr>
      <w:r>
        <w:t>Percorso di Elaborazione</w:t>
      </w:r>
    </w:p>
    <w:p>
      <w:r>
        <w:rPr>
          <w:b/>
        </w:rPr>
        <w:t xml:space="preserve">Tipo: </w:t>
      </w:r>
      <w:r>
        <w:t>RAG (Retrieval-Augmented Generation)</w:t>
      </w:r>
    </w:p>
    <w:p>
      <w:pPr>
        <w:pStyle w:val="Heading3"/>
      </w:pPr>
      <w:r>
        <w:t>Contesto Recuperato</w:t>
      </w:r>
    </w:p>
    <w:p>
      <w:pPr>
        <w:pStyle w:val="IntenseQuote"/>
      </w:pPr>
      <w:r>
        <w:t>Fonte: [Regolamento della Camera dei Deputati] Art. 135-bis, Comma 5 (Score: 0.7361)</w:t>
      </w:r>
    </w:p>
    <w:p>
      <w:r>
        <w:t>5. Il Presidente della Camera dispone la trasmissione televisiva dello svolgimento delle interrogazioni di cui al presente articolo.</w:t>
      </w:r>
    </w:p>
    <w:p/>
    <w:p>
      <w:pPr>
        <w:pStyle w:val="IntenseQuote"/>
      </w:pPr>
      <w:r>
        <w:t>Fonte: [Regolamento della Camera dei Deputati] Art. 135-bis, Comma 1 (Score: 0.6848)</w:t>
      </w:r>
    </w:p>
    <w:p>
      <w:r>
        <w:t>1. Lo svolgimento di interrogazioni a risposta immediata ha luogo una volta alla settimana, di norma il mercoledì. Alle sedute dedicate allo svolgimento di interrogazioni a risposta immediata intervengono, nell'ambito di ciascun calendario dei lavori, per due volte il Presidente o il Vicepresidente del Consiglio dei Ministri e per una volta il Ministro o i Ministri competenti per le materie sulle quali vertono le interrogazioni presentate.</w:t>
      </w:r>
    </w:p>
    <w:p/>
    <w:p>
      <w:pPr>
        <w:pStyle w:val="IntenseQuote"/>
      </w:pPr>
      <w:r>
        <w:t>Fonte: [Regolamento della Camera dei Deputati] Art. 135-ter, Comma 1 (Score: 0.6647)</w:t>
      </w:r>
    </w:p>
    <w:p>
      <w:r>
        <w:t>1. Lo svolgimento di interrogazioni a risposta immediata in Commissione ha luogo due volte al mese, di norma il giovedì.</w:t>
      </w:r>
    </w:p>
    <w:p/>
    <w:p>
      <w:pPr>
        <w:pStyle w:val="IntenseQuote"/>
      </w:pPr>
      <w:r>
        <w:t>Fonte: [Regolamento della Camera dei Deputati] Art. 40, Comma 2 (Score: 0.6518)</w:t>
      </w:r>
    </w:p>
    <w:p>
      <w:r>
        <w:t>2. Le questioni pregiudiziale e sospensiva sono discusse e poste in votazione prima che abbia inizio la discussione sulle linee generali, se preannunziate nella Conferenza dei presidenti di Gruppo contestualmente alla predisposizione del relativo calendario; negli altri casi, sono discusse e votate al termine della suddetta discussione.</w:t>
      </w:r>
    </w:p>
    <w:p/>
    <w:p>
      <w:pPr>
        <w:pStyle w:val="IntenseQuote"/>
      </w:pPr>
      <w:r>
        <w:t>Fonte: [Regolamento della Camera dei Deputati] Art. 129, Comma 1 (Score: 0.6607)</w:t>
      </w:r>
    </w:p>
    <w:p>
      <w:r>
        <w:t>1. Le interrogazioni sono pubblicate nel resoconto della seduta in cui sono annunziate.</w:t>
      </w:r>
    </w:p>
    <w:p/>
    <w:p>
      <w:pPr>
        <w:pStyle w:val="IntenseQuote"/>
      </w:pPr>
      <w:r>
        <w:t>Fonte: [Regolamento della Camera dei Deputati] Art. 128, Comma 1 (Score: 0.6507)</w:t>
      </w:r>
    </w:p>
    <w:p>
      <w:r>
        <w:t>1. I deputati presentano le interrogazioni al Presidente della Camera.</w:t>
      </w:r>
    </w:p>
    <w:p/>
    <w:p>
      <w:pPr>
        <w:pStyle w:val="IntenseQuote"/>
      </w:pPr>
      <w:r>
        <w:t>Fonte: [Regolamento della Camera dei Deputati] Art. 135-bis, Comma 3 (Score: 0.6599)</w:t>
      </w:r>
    </w:p>
    <w:p>
      <w:r>
        <w:t>3. Le interrogazioni di cui al comma 1 debbono consistere in una sola domanda, formulata in modo chiaro e conciso su un argomento di rilevanza generale, connotato da urgenza o particolare attualità politica. Quando sia previsto che la risposta venga resa dal Presidente o dal Vicepresidente del Consiglio dei Ministri, l'argomento delle interrogazioni presentate deve rientrare nella competenza propria del Presidente del Consiglio dei Ministri, come definita dall'articolo 95, primo comma, della Costituzione. Negli altri casi, il Presidente della Camera invita a rispondere il Ministro o i Ministri competenti per le materie sulle quali verta il maggior numero di interrogazioni presentate: i Gruppi che abbiano presentato interrogazioni vertenti su differenti materie possono presentarne altre, rivolte ai Ministri invitati a rispondere, entro un congruo termine stabilito dal Presidente della Camera.</w:t>
      </w:r>
    </w:p>
    <w:p/>
    <w:p>
      <w:pPr>
        <w:pStyle w:val="IntenseQuote"/>
      </w:pPr>
      <w:r>
        <w:t>Fonte: [Regolamento della Camera dei Deputati] Art. 39, Comma 3 (Score: 0.6359)</w:t>
      </w:r>
    </w:p>
    <w:p>
      <w:r>
        <w:t>3. Il Presidente può, a suo insindacabile giudizio, interdire la parola ad un oratore che, richiamato due volte alla questione, séguiti a discostarsene.</w:t>
      </w:r>
    </w:p>
    <w:p/>
    <w:p>
      <w:pPr>
        <w:pStyle w:val="IntenseQuote"/>
      </w:pPr>
      <w:r>
        <w:t>Fonte: [Regolamento della Camera dei Deputati] Art. 40, Comma 4 (Score: 0.6380)</w:t>
      </w:r>
    </w:p>
    <w:p>
      <w:r>
        <w:t>4. Nel concorso di più questioni pregiudiziali ha luogo un'unica discussione. Nei casi in cui il Presidente ritenga, per il loro contenuto, diversi gli strumenti presentati da deputati dello stesso Gruppo, può intervenire anche più di un proponente del medesimo Gruppo. Chiusa la discussione, l'Assemblea o la Commissione decide con unica votazione sulle questioni pregiudiziali sollevate per motivi di costituzionalità e poi, con altra unica votazione, sulle questioni pregiudiziali sollevate per motivi di merito.</w:t>
      </w:r>
    </w:p>
    <w:p/>
    <w:p>
      <w:pPr>
        <w:pStyle w:val="IntenseQuote"/>
      </w:pPr>
      <w:r>
        <w:t>Fonte: [Regolamento della Camera dei Deputati] Art. 40, Comma 5 (Score: 0.6362)</w:t>
      </w:r>
    </w:p>
    <w:p>
      <w:r>
        <w:t>5. In caso di concorso di più questioni sospensive comunque motivate, ha luogo un’unica discussione e l'Assemblea o la Commissione decide con unica votazione sulla sospensiva e poi, se questa è approvata, sulla scadenza.</w:t>
      </w:r>
    </w:p>
    <w:p/>
    <w:p>
      <w:pPr>
        <w:pStyle w:val="IntenseQuote"/>
      </w:pPr>
      <w:r>
        <w:t>Fonte: [Regolamento della Camera dei Deputati] Art. 134, Comma 1 (Score: 0.6432)</w:t>
      </w:r>
    </w:p>
    <w:p>
      <w:r>
        <w:t>1. Nel presentare un’interrogazione, o successivamente, il deputato può dichiarare che intende avere risposta scritta. In questo caso, entro venti giorni, il Governo deve dare la risposta e comunicarla al Presidente della Camera. Questa risposta è inserita nel resoconto stenografico della seduta in cui è annunziata alla Camera.</w:t>
      </w:r>
    </w:p>
    <w:p/>
    <w:p>
      <w:pPr>
        <w:pStyle w:val="IntenseQuote"/>
      </w:pPr>
      <w:r>
        <w:t>Fonte: [Regolamento della Camera dei Deputati] Art. 130, Comma 1 (Score: 0.6424)</w:t>
      </w:r>
    </w:p>
    <w:p>
      <w:r>
        <w:t>1. In ciascuna seduta almeno i primi quaranta minuti sono dedicati allo svolgimento delle interrogazioni, a meno che l'ordine del giorno non sia interamente riservato ad altri argomenti.</w:t>
      </w:r>
    </w:p>
    <w:p/>
    <w:p>
      <w:pPr>
        <w:pStyle w:val="IntenseQuote"/>
      </w:pPr>
      <w:r>
        <w:t>Fonte: [Regolamento della Camera dei Deputati] Art. 135-ter, Comma 6 (Score: 0.6421)</w:t>
      </w:r>
    </w:p>
    <w:p>
      <w:r>
        <w:t>6. Le interrogazioni svolte con la procedura di cui al presente articolo non possono essere ripresentate come interrogazioni ordinarie.</w:t>
      </w:r>
    </w:p>
    <w:p/>
    <w:p>
      <w:pPr>
        <w:pStyle w:val="IntenseQuote"/>
      </w:pPr>
      <w:r>
        <w:t>Fonte: [Regolamento della Camera dei Deputati] Art. 135-ter, Comma 3 (Score: 0.6387)</w:t>
      </w:r>
    </w:p>
    <w:p>
      <w:r>
        <w:t>3. Le interrogazioni di cui al comma 1 debbono consistere in una sola domanda, formulata in modo chiaro e conciso su un argomento rientrante nell'ambito di competenza della Commissione, connotato da urgenza o particolare attualità politica.</w:t>
      </w:r>
    </w:p>
    <w:p/>
    <w:p>
      <w:pPr>
        <w:pStyle w:val="IntenseQuote"/>
      </w:pPr>
      <w:r>
        <w:t>Fonte: [Regolamento della Camera dei Deputati] Art. 135-ter, Comma 4 (Score: 0.6373)</w:t>
      </w:r>
    </w:p>
    <w:p>
      <w:r>
        <w:t>4. Il presentatore di ciascuna interrogazione ha facoltà di illustrarla per non più di un minuto. A ciascuna delle interrogazioni presentate risponde il Ministro, per non più di tre minuti. Successivamente, l'interrogante o altro deputato del medesimo Gruppo ha diritto di replicare, per non più di due minuti.</w:t>
      </w:r>
    </w:p>
    <w:p/>
    <w:p>
      <w:pPr>
        <w:pStyle w:val="IntenseQuote"/>
      </w:pPr>
      <w:r>
        <w:t>Fonte: [Regolamento della Camera dei Deputati] Art. 133, Comma 2 (Score: 0.6366)</w:t>
      </w:r>
    </w:p>
    <w:p>
      <w:r>
        <w:t>2. In tal caso il Presidente della Camera trasmette l'interrogazione al presidente della Commissione competente per materia e ne dà comunicazione al Governo.</w:t>
      </w:r>
    </w:p>
    <w:p/>
    <w:p>
      <w:pPr>
        <w:pStyle w:val="IntenseQuote"/>
      </w:pPr>
      <w:r>
        <w:t>Fonte: [Regolamento della Camera dei Deputati] Art. 135-ter, Comma 2 (Score: 0.6349)</w:t>
      </w:r>
    </w:p>
    <w:p>
      <w:r>
        <w:t>2. Entro le ore dodici del giorno antecedente a quello nel quale è previsto lo svolgimento delle interrogazioni di cui al comma 1, un componente della Commissione per ciascun Gruppo può presentare un'interrogazione per il tramite del rappresentante del Gruppo al quale appartiene. Il presidente della Commissione invita quindi a rispondere il Ministro o il Sottosegretario di Stato competente.</w:t>
      </w:r>
    </w:p>
    <w:p/>
    <w:p>
      <w:pPr>
        <w:pStyle w:val="IntenseQuote"/>
      </w:pPr>
      <w:r>
        <w:t>Fonte: [Costituzione della Repubblica Italiana] Art. XVII, Comma 4 (Score: 0.6338)</w:t>
      </w:r>
    </w:p>
    <w:p>
      <w:r>
        <w:t>I deputati possono presentare al Governo interrogazioni con richiesta di risposta scritta.</w:t>
      </w:r>
    </w:p>
    <w:p/>
    <w:p>
      <w:pPr>
        <w:pStyle w:val="IntenseQuote"/>
      </w:pPr>
      <w:r>
        <w:t>Fonte: [Regolamento della Camera dei Deputati] Art. 135-bis, Comma 4 (Score: 0.6330)</w:t>
      </w:r>
    </w:p>
    <w:p>
      <w:r>
        <w:t>4. Il presentatore di ciascuna interrogazione ha facoltà di illustrarla per non più di un minuto. A ciascuna delle interrogazioni presentate risponde il rappresentante del Governo, per non più di tre minuti. Successivamente, l'interrogante o altro deputato del medesimo Gruppo ha diritto di replicare, per non più di due minuti.</w:t>
      </w:r>
    </w:p>
    <w:p/>
    <w:p>
      <w:pPr>
        <w:pStyle w:val="IntenseQuote"/>
      </w:pPr>
      <w:r>
        <w:t>Fonte: [Regolamento della Camera dei Deputati] Art. 41, Comma 1 (Score: 0.6325)</w:t>
      </w:r>
    </w:p>
    <w:p>
      <w:r>
        <w:t>1. I richiami al Regolamento o per l'ordine del giorno o per l'ordine dei lavori o per la posizione della questione o per la priorità delle votazioni hanno la precedenza sulla discussione principale. In tali casi possono parlare, dopo il proponente, soltanto un oratore contro e uno a favore e per non più di cinque minuti ciascuno. Se l'Assemblea sia chiamata dal Presidente a decidere su questi richiami, la votazione ha luogo per alzata di mano. (*)</w:t>
      </w:r>
    </w:p>
    <w:p/>
    <w:p>
      <w:pPr>
        <w:pStyle w:val="Heading2"/>
      </w:pPr>
      <w:r>
        <w:t>Risposta Finale</w:t>
      </w:r>
    </w:p>
    <w:p>
      <w:r>
        <w:t>Il "Question time" alla Camera dei Deputati si riferisce alla procedura delle interrogazioni a risposta immediata, una modalità specifica con cui i deputati rivolgono domande al Governo su argomenti urgenti o di particolare attualità politica. Questa procedura è disciplinata per garantire celerità e trasparenza, con regole precise su tempi, modalità di svolgimento e partecipanti.</w:t>
        <w:br/>
        <w:br/>
        <w:t>Di seguito si dettagliano le caratteristiche principali delle interrogazioni a risposta immediata, sia quelle svolte in Aula sia quelle in Commissione, come descritte nel contesto fornito:</w:t>
        <w:br/>
        <w:br/>
        <w:t>*   **Interrogazioni a Risposta Immediata in Aula (Art. 135-bis)**</w:t>
        <w:br/>
        <w:t xml:space="preserve">    *   **Frequenza e Partecipanti:** Lo svolgimento di queste interrogazioni avviene di norma una volta alla settimana, solitamente il mercoledì. Durante le sedute dedicate, intervengono il Presidente o il Vicepresidente del Consiglio dei Ministri (due volte per calendario lavori) e il Ministro o i Ministri competenti per le materie oggetto delle interrogazioni (una volta). [Regolamento della Camera dei Deputati, Art. 135-bis, Comma 1]</w:t>
        <w:br/>
        <w:t xml:space="preserve">    *   **Formulazione:** Le interrogazioni devono consistere in una sola domanda, formulata in modo chiaro e conciso, e devono riguardare un argomento di rilevanza generale, connotato da urgenza o particolare attualità politica. Se la risposta è attesa dal Presidente o Vicepresidente del Consiglio, l'argomento deve rientrare nella competenza propria del Presidente del Consiglio dei Ministri, come definita dall'articolo 95, primo comma, della Costituzione. In altri casi, il Presidente della Camera invita a rispondere il Ministro o i Ministri competenti per il maggior numero di interrogazioni presentate, consentendo ai Gruppi di presentare ulteriori interrogazioni entro un termine stabilito. [Regolamento della Camera dei Deputati, Art. 135-bis, Comma 3]</w:t>
        <w:br/>
        <w:t xml:space="preserve">    *   **Svolgimento e Tempi:**</w:t>
        <w:br/>
        <w:t xml:space="preserve">        *   Il deputato presentatore ha facoltà di illustrare l'interrogazione per non più di un minuto. [Regolamento della Camera dei Deputati, Art. 135-bis, Comma 4]</w:t>
        <w:br/>
        <w:t xml:space="preserve">        *   Il rappresentante del Governo risponde per non più di tre minuti. [Regolamento della Camera dei Deputati, Art. 135-bis, Comma 4]</w:t>
        <w:br/>
        <w:t xml:space="preserve">        *   L'interrogante o un altro deputato del medesimo Gruppo ha diritto di replicare per non più di due minuti. [Regolamento della Camera dei Deputati, Art. 135-bis, Comma 4]</w:t>
        <w:br/>
        <w:t xml:space="preserve">    *   **Trasmissione:** Il Presidente della Camera dispone la trasmissione televisiva dello svolgimento di queste interrogazioni. [Regolamento della Camera dei Deputati, Art. 135-bis, Comma 5]</w:t>
        <w:br/>
        <w:br/>
        <w:t>*   **Interrogazioni a Risposta Immediata in Commissione (Art. 135-ter)**</w:t>
        <w:br/>
        <w:t xml:space="preserve">    *   **Frequenza e Presentazione:** Lo svolgimento di queste interrogazioni ha luogo due volte al mese, di norma il giovedì. Un componente della Commissione per ciascun Gruppo può presentare un'interrogazione per il tramite del rappresentante del Gruppo di appartenenza entro le ore dodici del giorno antecedente quello previsto per lo svolgimento. Il presidente della Commissione invita il Ministro o il Sottosegretario di Stato competente a rispondere. [Regolamento della Camera dei Deputati, Art. 135-ter, Comma 1 e 2]</w:t>
        <w:br/>
        <w:t xml:space="preserve">    *   **Formulazione:** Similmente a quelle in Aula, le interrogazioni devono consistere in una sola domanda, formulata in modo chiaro e conciso, su un argomento rientrante nell'ambito di competenza della Commissione, connotato da urgenza o particolare attualità politica. [Regolamento della Camera dei Deputati, Art. 135-ter, Comma 3]</w:t>
        <w:br/>
        <w:t xml:space="preserve">    *   **Svolgimento e Tempi:**</w:t>
        <w:br/>
        <w:t xml:space="preserve">        *   Il presentatore ha facoltà di illustrare l'interrogazione per non più di un minuto. [Regolamento della Camera dei Deputati, Art. 135-ter, Comma 4]</w:t>
        <w:br/>
        <w:t xml:space="preserve">        *   Il Ministro risponde per non più di tre minuti. [Regolamento della Camera dei Deputati, Art. 135-ter, Comma 4]</w:t>
        <w:br/>
        <w:t xml:space="preserve">        *   L'interrogante o altro deputato del medesimo Gruppo ha diritto di replicare per non più di due minuti. [Regolamento della Camera dei Deputati, Art. 135-ter, Comma 4]</w:t>
        <w:br/>
        <w:t xml:space="preserve">    *   **Non Ripresentabilità:** Le interrogazioni svolte con questa procedura non possono essere ripresentate come interrogazioni ordinarie. [Regolamento della Camera dei Deputati, Art. 135-ter, Comma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