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E21D5" w14:textId="77777777" w:rsidR="00200EE1" w:rsidRDefault="00200EE1">
      <w:pPr>
        <w:pStyle w:val="Heading1"/>
        <w:jc w:val="center"/>
        <w:rPr>
          <w:rFonts w:ascii="Arial" w:hAnsi="Arial" w:cs="Arial"/>
          <w:sz w:val="28"/>
        </w:rPr>
      </w:pPr>
      <w:r>
        <w:rPr>
          <w:rFonts w:ascii="Arial" w:hAnsi="Arial" w:cs="Arial"/>
          <w:sz w:val="28"/>
        </w:rPr>
        <w:t>Jurisdictional Statement</w:t>
      </w:r>
    </w:p>
    <w:p w14:paraId="5174F1A6" w14:textId="77777777" w:rsidR="00200EE1" w:rsidRDefault="00200EE1">
      <w:pPr>
        <w:autoSpaceDE w:val="0"/>
        <w:autoSpaceDN w:val="0"/>
        <w:adjustRightInd w:val="0"/>
        <w:rPr>
          <w:rFonts w:ascii="Arial" w:hAnsi="Arial" w:cs="Arial"/>
          <w:sz w:val="28"/>
          <w:szCs w:val="20"/>
        </w:rPr>
      </w:pPr>
    </w:p>
    <w:p w14:paraId="48D71463" w14:textId="5BDB952C" w:rsidR="00C2648E" w:rsidRPr="00C2648E" w:rsidRDefault="006E4618" w:rsidP="00C2648E">
      <w:pPr>
        <w:pStyle w:val="BodyText"/>
        <w:ind w:left="360" w:firstLine="720"/>
        <w:rPr>
          <w:rFonts w:ascii="Arial" w:hAnsi="Arial" w:cs="Arial"/>
          <w:b w:val="0"/>
          <w:bCs w:val="0"/>
          <w:sz w:val="28"/>
        </w:rPr>
      </w:pPr>
      <w:r>
        <w:rPr>
          <w:rFonts w:ascii="Arial" w:hAnsi="Arial" w:cs="Arial"/>
          <w:b w:val="0"/>
          <w:bCs w:val="0"/>
          <w:sz w:val="28"/>
        </w:rPr>
        <w:t>This</w:t>
      </w:r>
      <w:r w:rsidR="00C15F6C">
        <w:rPr>
          <w:rFonts w:ascii="Arial" w:hAnsi="Arial" w:cs="Arial"/>
          <w:b w:val="0"/>
          <w:bCs w:val="0"/>
          <w:sz w:val="28"/>
        </w:rPr>
        <w:t xml:space="preserve"> </w:t>
      </w:r>
      <w:r w:rsidR="00165430">
        <w:rPr>
          <w:rFonts w:ascii="Arial" w:hAnsi="Arial" w:cs="Arial"/>
          <w:b w:val="0"/>
          <w:bCs w:val="0"/>
          <w:sz w:val="28"/>
        </w:rPr>
        <w:t>arose</w:t>
      </w:r>
      <w:r w:rsidR="00C15F6C">
        <w:rPr>
          <w:rFonts w:ascii="Arial" w:hAnsi="Arial" w:cs="Arial"/>
          <w:b w:val="0"/>
          <w:bCs w:val="0"/>
          <w:sz w:val="28"/>
        </w:rPr>
        <w:t xml:space="preserve"> out of </w:t>
      </w:r>
      <w:r w:rsidR="00925AD8">
        <w:rPr>
          <w:rFonts w:ascii="Arial" w:hAnsi="Arial" w:cs="Arial"/>
          <w:b w:val="0"/>
          <w:bCs w:val="0"/>
          <w:sz w:val="28"/>
        </w:rPr>
        <w:t xml:space="preserve">an illegal </w:t>
      </w:r>
      <w:r w:rsidR="00141A29">
        <w:rPr>
          <w:rFonts w:ascii="Arial" w:hAnsi="Arial" w:cs="Arial"/>
          <w:b w:val="0"/>
          <w:bCs w:val="0"/>
          <w:sz w:val="28"/>
        </w:rPr>
        <w:t>re-</w:t>
      </w:r>
      <w:r w:rsidR="00925AD8">
        <w:rPr>
          <w:rFonts w:ascii="Arial" w:hAnsi="Arial" w:cs="Arial"/>
          <w:b w:val="0"/>
          <w:bCs w:val="0"/>
          <w:sz w:val="28"/>
        </w:rPr>
        <w:t>entry into the United States</w:t>
      </w:r>
      <w:r w:rsidR="00C15F6C">
        <w:rPr>
          <w:rFonts w:ascii="Arial" w:hAnsi="Arial" w:cs="Arial"/>
          <w:b w:val="0"/>
          <w:bCs w:val="0"/>
          <w:sz w:val="28"/>
        </w:rPr>
        <w:t xml:space="preserve">. </w:t>
      </w:r>
      <w:r w:rsidR="00925AD8">
        <w:rPr>
          <w:rFonts w:ascii="Arial" w:hAnsi="Arial" w:cs="Arial"/>
          <w:b w:val="0"/>
          <w:bCs w:val="0"/>
          <w:sz w:val="28"/>
        </w:rPr>
        <w:t xml:space="preserve">District Court </w:t>
      </w:r>
      <w:r w:rsidR="0068420D">
        <w:rPr>
          <w:rFonts w:ascii="Arial" w:hAnsi="Arial" w:cs="Arial"/>
          <w:b w:val="0"/>
          <w:bCs w:val="0"/>
          <w:sz w:val="28"/>
        </w:rPr>
        <w:t xml:space="preserve">jurisdiction </w:t>
      </w:r>
      <w:r w:rsidR="00230482">
        <w:rPr>
          <w:rFonts w:ascii="Arial" w:hAnsi="Arial" w:cs="Arial"/>
          <w:b w:val="0"/>
          <w:bCs w:val="0"/>
          <w:sz w:val="28"/>
        </w:rPr>
        <w:t>was based upon</w:t>
      </w:r>
      <w:r w:rsidR="00165430">
        <w:rPr>
          <w:rFonts w:ascii="Arial" w:hAnsi="Arial" w:cs="Arial"/>
          <w:b w:val="0"/>
          <w:bCs w:val="0"/>
          <w:sz w:val="28"/>
        </w:rPr>
        <w:t xml:space="preserve"> </w:t>
      </w:r>
      <w:r w:rsidR="00860703">
        <w:rPr>
          <w:rFonts w:ascii="Arial" w:hAnsi="Arial" w:cs="Arial"/>
          <w:b w:val="0"/>
          <w:bCs w:val="0"/>
          <w:sz w:val="28"/>
        </w:rPr>
        <w:t>8 U.S.C. § 1326</w:t>
      </w:r>
      <w:r w:rsidR="00FB660B">
        <w:rPr>
          <w:rFonts w:ascii="Arial" w:hAnsi="Arial" w:cs="Arial"/>
          <w:b w:val="0"/>
          <w:bCs w:val="0"/>
          <w:sz w:val="28"/>
        </w:rPr>
        <w:t xml:space="preserve"> and </w:t>
      </w:r>
      <w:r w:rsidR="00260A60">
        <w:rPr>
          <w:rFonts w:ascii="Arial" w:hAnsi="Arial" w:cs="Arial"/>
          <w:b w:val="0"/>
          <w:bCs w:val="0"/>
          <w:sz w:val="28"/>
        </w:rPr>
        <w:t xml:space="preserve">8 U.S.C. § </w:t>
      </w:r>
      <w:r w:rsidR="00860703">
        <w:rPr>
          <w:rFonts w:ascii="Arial" w:hAnsi="Arial" w:cs="Arial"/>
          <w:b w:val="0"/>
          <w:bCs w:val="0"/>
          <w:sz w:val="28"/>
        </w:rPr>
        <w:t>1326(b</w:t>
      </w:r>
      <w:proofErr w:type="gramStart"/>
      <w:r w:rsidR="00860703">
        <w:rPr>
          <w:rFonts w:ascii="Arial" w:hAnsi="Arial" w:cs="Arial"/>
          <w:b w:val="0"/>
          <w:bCs w:val="0"/>
          <w:sz w:val="28"/>
        </w:rPr>
        <w:t>)(</w:t>
      </w:r>
      <w:proofErr w:type="gramEnd"/>
      <w:r w:rsidR="00860703">
        <w:rPr>
          <w:rFonts w:ascii="Arial" w:hAnsi="Arial" w:cs="Arial"/>
          <w:b w:val="0"/>
          <w:bCs w:val="0"/>
          <w:sz w:val="28"/>
        </w:rPr>
        <w:t>2</w:t>
      </w:r>
    </w:p>
    <w:p w14:paraId="0E673E28" w14:textId="7E3606E8" w:rsidR="00925AD8" w:rsidRDefault="00925AD8" w:rsidP="00252843">
      <w:pPr>
        <w:pStyle w:val="BodyText"/>
        <w:spacing w:line="480" w:lineRule="auto"/>
        <w:ind w:left="360" w:firstLine="720"/>
        <w:rPr>
          <w:rFonts w:ascii="Arial" w:hAnsi="Arial" w:cs="Arial"/>
          <w:b w:val="0"/>
          <w:bCs w:val="0"/>
          <w:sz w:val="28"/>
        </w:rPr>
      </w:pPr>
    </w:p>
    <w:p w14:paraId="29C837A2" w14:textId="77777777" w:rsidR="00200EE1" w:rsidRDefault="006E4618" w:rsidP="00252843">
      <w:pPr>
        <w:pStyle w:val="BodyText"/>
        <w:spacing w:line="480" w:lineRule="auto"/>
        <w:ind w:left="360" w:firstLine="720"/>
        <w:rPr>
          <w:rFonts w:ascii="Arial" w:hAnsi="Arial" w:cs="Arial"/>
          <w:b w:val="0"/>
          <w:bCs w:val="0"/>
          <w:sz w:val="28"/>
        </w:rPr>
      </w:pPr>
      <w:r>
        <w:rPr>
          <w:rFonts w:ascii="Arial" w:hAnsi="Arial" w:cs="Arial"/>
          <w:b w:val="0"/>
          <w:bCs w:val="0"/>
          <w:sz w:val="28"/>
        </w:rPr>
        <w:t>The case was</w:t>
      </w:r>
      <w:r w:rsidR="00200EE1">
        <w:rPr>
          <w:rFonts w:ascii="Arial" w:hAnsi="Arial" w:cs="Arial"/>
          <w:b w:val="0"/>
          <w:bCs w:val="0"/>
          <w:sz w:val="28"/>
        </w:rPr>
        <w:t xml:space="preserve"> properly within the criminal jurisdiction of the District Court pursuant to 18 U.S.C. § 3231</w:t>
      </w:r>
      <w:r w:rsidR="00252843">
        <w:rPr>
          <w:rFonts w:ascii="Arial" w:hAnsi="Arial" w:cs="Arial"/>
          <w:b w:val="0"/>
          <w:bCs w:val="0"/>
          <w:sz w:val="28"/>
        </w:rPr>
        <w:t>.</w:t>
      </w:r>
    </w:p>
    <w:p w14:paraId="600FE745" w14:textId="77777777" w:rsidR="00B859EE" w:rsidRDefault="005350F1" w:rsidP="00B859EE">
      <w:pPr>
        <w:pStyle w:val="BodyText"/>
        <w:spacing w:line="480" w:lineRule="auto"/>
        <w:ind w:left="360" w:firstLine="720"/>
        <w:rPr>
          <w:rFonts w:ascii="Arial" w:hAnsi="Arial" w:cs="Arial"/>
          <w:b w:val="0"/>
          <w:bCs w:val="0"/>
          <w:sz w:val="28"/>
        </w:rPr>
      </w:pPr>
      <w:r>
        <w:rPr>
          <w:rFonts w:ascii="Arial" w:hAnsi="Arial" w:cs="Arial"/>
          <w:b w:val="0"/>
          <w:bCs w:val="0"/>
          <w:sz w:val="28"/>
        </w:rPr>
        <w:t xml:space="preserve">The </w:t>
      </w:r>
      <w:proofErr w:type="gramStart"/>
      <w:r>
        <w:rPr>
          <w:rFonts w:ascii="Arial" w:hAnsi="Arial" w:cs="Arial"/>
          <w:b w:val="0"/>
          <w:bCs w:val="0"/>
          <w:sz w:val="28"/>
        </w:rPr>
        <w:t xml:space="preserve">defendant </w:t>
      </w:r>
      <w:r w:rsidR="00212089">
        <w:rPr>
          <w:rFonts w:ascii="Arial" w:hAnsi="Arial" w:cs="Arial"/>
          <w:b w:val="0"/>
          <w:bCs w:val="0"/>
          <w:sz w:val="28"/>
        </w:rPr>
        <w:t xml:space="preserve"> </w:t>
      </w:r>
      <w:r w:rsidR="00E0358B" w:rsidRPr="00E0358B">
        <w:rPr>
          <w:rFonts w:ascii="Arial" w:hAnsi="Arial" w:cs="Arial"/>
          <w:b w:val="0"/>
          <w:bCs w:val="0"/>
          <w:sz w:val="28"/>
        </w:rPr>
        <w:t>Gallegos</w:t>
      </w:r>
      <w:proofErr w:type="gramEnd"/>
      <w:r w:rsidR="00E0358B" w:rsidRPr="00E0358B">
        <w:rPr>
          <w:rFonts w:ascii="Arial" w:hAnsi="Arial" w:cs="Arial"/>
          <w:b w:val="0"/>
          <w:bCs w:val="0"/>
          <w:sz w:val="28"/>
        </w:rPr>
        <w:t>-Rocha</w:t>
      </w:r>
      <w:r w:rsidR="00E0358B" w:rsidRPr="00E0358B">
        <w:rPr>
          <w:rFonts w:ascii="Arial" w:hAnsi="Arial" w:cs="Arial"/>
          <w:sz w:val="28"/>
        </w:rPr>
        <w:t xml:space="preserve"> </w:t>
      </w:r>
      <w:r w:rsidR="007D03A8">
        <w:rPr>
          <w:rFonts w:ascii="Arial" w:hAnsi="Arial" w:cs="Arial"/>
          <w:b w:val="0"/>
          <w:bCs w:val="0"/>
          <w:sz w:val="28"/>
        </w:rPr>
        <w:t>through</w:t>
      </w:r>
      <w:r w:rsidR="00E85E80">
        <w:rPr>
          <w:rFonts w:ascii="Arial" w:hAnsi="Arial" w:cs="Arial"/>
          <w:b w:val="0"/>
          <w:bCs w:val="0"/>
          <w:sz w:val="28"/>
        </w:rPr>
        <w:t xml:space="preserve"> counsel</w:t>
      </w:r>
      <w:r w:rsidR="006334F3" w:rsidRPr="006334F3">
        <w:rPr>
          <w:rFonts w:ascii="Arial" w:hAnsi="Arial" w:cs="Arial"/>
          <w:sz w:val="28"/>
        </w:rPr>
        <w:t xml:space="preserve"> </w:t>
      </w:r>
      <w:r w:rsidR="00E94B32">
        <w:rPr>
          <w:rFonts w:ascii="Arial" w:hAnsi="Arial" w:cs="Arial"/>
          <w:b w:val="0"/>
          <w:bCs w:val="0"/>
          <w:sz w:val="28"/>
        </w:rPr>
        <w:t>filed</w:t>
      </w:r>
      <w:r>
        <w:rPr>
          <w:rFonts w:ascii="Arial" w:hAnsi="Arial" w:cs="Arial"/>
          <w:b w:val="0"/>
          <w:bCs w:val="0"/>
          <w:sz w:val="28"/>
        </w:rPr>
        <w:t xml:space="preserve"> a notice of appeal on </w:t>
      </w:r>
      <w:r w:rsidR="008F7DCA">
        <w:rPr>
          <w:rFonts w:ascii="Arial" w:hAnsi="Arial" w:cs="Arial"/>
          <w:b w:val="0"/>
          <w:bCs w:val="0"/>
          <w:sz w:val="28"/>
        </w:rPr>
        <w:t>January 27, 2011</w:t>
      </w:r>
      <w:r>
        <w:rPr>
          <w:rFonts w:ascii="Arial" w:hAnsi="Arial" w:cs="Arial"/>
          <w:b w:val="0"/>
          <w:bCs w:val="0"/>
          <w:sz w:val="28"/>
        </w:rPr>
        <w:t xml:space="preserve">, which was received and entered </w:t>
      </w:r>
      <w:r w:rsidR="00A45285">
        <w:rPr>
          <w:rFonts w:ascii="Arial" w:hAnsi="Arial" w:cs="Arial"/>
          <w:b w:val="0"/>
          <w:bCs w:val="0"/>
          <w:sz w:val="28"/>
        </w:rPr>
        <w:t>in</w:t>
      </w:r>
      <w:r>
        <w:rPr>
          <w:rFonts w:ascii="Arial" w:hAnsi="Arial" w:cs="Arial"/>
          <w:b w:val="0"/>
          <w:bCs w:val="0"/>
          <w:sz w:val="28"/>
        </w:rPr>
        <w:t xml:space="preserve"> </w:t>
      </w:r>
      <w:r w:rsidR="006334F3">
        <w:rPr>
          <w:rFonts w:ascii="Arial" w:hAnsi="Arial" w:cs="Arial"/>
          <w:b w:val="0"/>
          <w:bCs w:val="0"/>
          <w:sz w:val="28"/>
        </w:rPr>
        <w:t xml:space="preserve">the District Court’s docket </w:t>
      </w:r>
      <w:r>
        <w:rPr>
          <w:rFonts w:ascii="Arial" w:hAnsi="Arial" w:cs="Arial"/>
          <w:b w:val="0"/>
          <w:bCs w:val="0"/>
          <w:sz w:val="28"/>
        </w:rPr>
        <w:t xml:space="preserve">on </w:t>
      </w:r>
      <w:r w:rsidR="006702E8">
        <w:rPr>
          <w:rFonts w:ascii="Arial" w:hAnsi="Arial" w:cs="Arial"/>
          <w:b w:val="0"/>
          <w:bCs w:val="0"/>
          <w:sz w:val="28"/>
        </w:rPr>
        <w:t>the same date</w:t>
      </w:r>
      <w:r>
        <w:rPr>
          <w:rFonts w:ascii="Arial" w:hAnsi="Arial" w:cs="Arial"/>
          <w:b w:val="0"/>
          <w:bCs w:val="0"/>
          <w:sz w:val="28"/>
        </w:rPr>
        <w:t xml:space="preserve"> (Docket Entry (he</w:t>
      </w:r>
      <w:r w:rsidR="008F7DCA">
        <w:rPr>
          <w:rFonts w:ascii="Arial" w:hAnsi="Arial" w:cs="Arial"/>
          <w:b w:val="0"/>
          <w:bCs w:val="0"/>
          <w:sz w:val="28"/>
        </w:rPr>
        <w:t xml:space="preserve">reinafter “DE”) No. </w:t>
      </w:r>
      <w:r w:rsidR="001056A9">
        <w:rPr>
          <w:rFonts w:ascii="Arial" w:hAnsi="Arial" w:cs="Arial"/>
          <w:b w:val="0"/>
          <w:bCs w:val="0"/>
          <w:sz w:val="28"/>
        </w:rPr>
        <w:t>26</w:t>
      </w:r>
      <w:r>
        <w:rPr>
          <w:rFonts w:ascii="Arial" w:hAnsi="Arial" w:cs="Arial"/>
          <w:b w:val="0"/>
          <w:bCs w:val="0"/>
          <w:sz w:val="28"/>
        </w:rPr>
        <w:t>)</w:t>
      </w:r>
      <w:r w:rsidR="001C6525">
        <w:rPr>
          <w:rFonts w:ascii="Arial" w:hAnsi="Arial" w:cs="Arial"/>
          <w:b w:val="0"/>
          <w:bCs w:val="0"/>
          <w:sz w:val="28"/>
        </w:rPr>
        <w:t>, Appellant’s Excerpt of Record, (hereinafter “ER”</w:t>
      </w:r>
      <w:proofErr w:type="gramStart"/>
      <w:r w:rsidR="001C6525">
        <w:rPr>
          <w:rFonts w:ascii="Arial" w:hAnsi="Arial" w:cs="Arial"/>
          <w:b w:val="0"/>
          <w:bCs w:val="0"/>
          <w:sz w:val="28"/>
        </w:rPr>
        <w:t>),pp.</w:t>
      </w:r>
      <w:proofErr w:type="gramEnd"/>
      <w:r w:rsidR="001C6525">
        <w:rPr>
          <w:rFonts w:ascii="Arial" w:hAnsi="Arial" w:cs="Arial"/>
          <w:b w:val="0"/>
          <w:bCs w:val="0"/>
          <w:sz w:val="28"/>
        </w:rPr>
        <w:t xml:space="preserve"> 5-6</w:t>
      </w:r>
      <w:r w:rsidR="00A45285">
        <w:rPr>
          <w:rFonts w:ascii="Arial" w:hAnsi="Arial" w:cs="Arial"/>
          <w:b w:val="0"/>
          <w:bCs w:val="0"/>
          <w:sz w:val="28"/>
        </w:rPr>
        <w:t>. That notice</w:t>
      </w:r>
      <w:r w:rsidR="006334F3">
        <w:rPr>
          <w:rFonts w:ascii="Arial" w:hAnsi="Arial" w:cs="Arial"/>
          <w:b w:val="0"/>
          <w:bCs w:val="0"/>
          <w:sz w:val="28"/>
        </w:rPr>
        <w:t xml:space="preserve"> </w:t>
      </w:r>
      <w:r w:rsidR="00082D8F">
        <w:rPr>
          <w:rFonts w:ascii="Arial" w:hAnsi="Arial" w:cs="Arial"/>
          <w:b w:val="0"/>
          <w:bCs w:val="0"/>
          <w:sz w:val="28"/>
        </w:rPr>
        <w:t xml:space="preserve">timely </w:t>
      </w:r>
      <w:r w:rsidR="006334F3">
        <w:rPr>
          <w:rFonts w:ascii="Arial" w:hAnsi="Arial" w:cs="Arial"/>
          <w:b w:val="0"/>
          <w:bCs w:val="0"/>
          <w:sz w:val="28"/>
        </w:rPr>
        <w:t>appealed</w:t>
      </w:r>
      <w:r>
        <w:rPr>
          <w:rFonts w:ascii="Arial" w:hAnsi="Arial" w:cs="Arial"/>
          <w:b w:val="0"/>
          <w:bCs w:val="0"/>
          <w:sz w:val="28"/>
        </w:rPr>
        <w:t xml:space="preserve"> the </w:t>
      </w:r>
      <w:r w:rsidR="006334F3">
        <w:rPr>
          <w:rFonts w:ascii="Arial" w:hAnsi="Arial" w:cs="Arial"/>
          <w:b w:val="0"/>
          <w:bCs w:val="0"/>
          <w:sz w:val="28"/>
        </w:rPr>
        <w:t xml:space="preserve">District </w:t>
      </w:r>
      <w:r>
        <w:rPr>
          <w:rFonts w:ascii="Arial" w:hAnsi="Arial" w:cs="Arial"/>
          <w:b w:val="0"/>
          <w:bCs w:val="0"/>
          <w:sz w:val="28"/>
        </w:rPr>
        <w:t xml:space="preserve">Court’s final judgment and sentence dated </w:t>
      </w:r>
      <w:r w:rsidR="001056A9">
        <w:rPr>
          <w:rFonts w:ascii="Arial" w:hAnsi="Arial" w:cs="Arial"/>
          <w:b w:val="0"/>
          <w:bCs w:val="0"/>
          <w:sz w:val="28"/>
        </w:rPr>
        <w:t xml:space="preserve">January 21, 2011 </w:t>
      </w:r>
      <w:r>
        <w:rPr>
          <w:rFonts w:ascii="Arial" w:hAnsi="Arial" w:cs="Arial"/>
          <w:b w:val="0"/>
          <w:bCs w:val="0"/>
          <w:sz w:val="28"/>
        </w:rPr>
        <w:t xml:space="preserve">(DE </w:t>
      </w:r>
      <w:r w:rsidR="001056A9">
        <w:rPr>
          <w:rFonts w:ascii="Arial" w:hAnsi="Arial" w:cs="Arial"/>
          <w:b w:val="0"/>
          <w:bCs w:val="0"/>
          <w:sz w:val="28"/>
        </w:rPr>
        <w:t>No. 25</w:t>
      </w:r>
      <w:r w:rsidR="001C6525">
        <w:rPr>
          <w:rFonts w:ascii="Arial" w:hAnsi="Arial" w:cs="Arial"/>
          <w:b w:val="0"/>
          <w:bCs w:val="0"/>
          <w:sz w:val="28"/>
        </w:rPr>
        <w:t>, ER, pp. 2-4</w:t>
      </w:r>
      <w:r>
        <w:rPr>
          <w:rFonts w:ascii="Arial" w:hAnsi="Arial" w:cs="Arial"/>
          <w:b w:val="0"/>
          <w:bCs w:val="0"/>
          <w:sz w:val="28"/>
        </w:rPr>
        <w:t>), establishing the court of appeals’ jurisdiction, pursuant to 28 U.S.C. § 1291 and 18 U.S.C. § 3742.</w:t>
      </w:r>
      <w:r w:rsidR="00A14342">
        <w:rPr>
          <w:rFonts w:ascii="Arial" w:hAnsi="Arial" w:cs="Arial"/>
          <w:b w:val="0"/>
          <w:bCs w:val="0"/>
          <w:sz w:val="28"/>
        </w:rPr>
        <w:t xml:space="preserve">).  </w:t>
      </w:r>
    </w:p>
    <w:p w14:paraId="6E6574AF" w14:textId="77777777" w:rsidR="00A14342" w:rsidRDefault="00A14342" w:rsidP="005350F1">
      <w:pPr>
        <w:pStyle w:val="BodyText"/>
        <w:spacing w:line="480" w:lineRule="auto"/>
        <w:ind w:left="360" w:firstLine="720"/>
        <w:rPr>
          <w:rFonts w:ascii="Arial" w:hAnsi="Arial" w:cs="Arial"/>
          <w:b w:val="0"/>
          <w:bCs w:val="0"/>
          <w:sz w:val="28"/>
        </w:rPr>
      </w:pPr>
    </w:p>
    <w:p w14:paraId="217FEEFE" w14:textId="77777777" w:rsidR="00200EE1" w:rsidRDefault="00200EE1">
      <w:pPr>
        <w:pStyle w:val="Heading1"/>
        <w:jc w:val="center"/>
        <w:rPr>
          <w:rFonts w:ascii="Arial" w:hAnsi="Arial" w:cs="Arial"/>
          <w:sz w:val="28"/>
          <w:szCs w:val="24"/>
        </w:rPr>
      </w:pPr>
      <w:r>
        <w:rPr>
          <w:rFonts w:ascii="Arial" w:hAnsi="Arial" w:cs="Arial"/>
          <w:sz w:val="28"/>
          <w:szCs w:val="24"/>
        </w:rPr>
        <w:br w:type="page"/>
      </w:r>
      <w:r>
        <w:rPr>
          <w:rFonts w:ascii="Arial" w:hAnsi="Arial" w:cs="Arial"/>
          <w:sz w:val="28"/>
          <w:szCs w:val="24"/>
        </w:rPr>
        <w:lastRenderedPageBreak/>
        <w:t>Statement of Detention Status</w:t>
      </w:r>
    </w:p>
    <w:p w14:paraId="440052A0" w14:textId="77777777" w:rsidR="00200EE1" w:rsidRDefault="00200EE1">
      <w:pPr>
        <w:pStyle w:val="Heading1"/>
        <w:jc w:val="center"/>
        <w:rPr>
          <w:rFonts w:ascii="Arial" w:hAnsi="Arial" w:cs="Arial"/>
          <w:sz w:val="28"/>
        </w:rPr>
      </w:pPr>
    </w:p>
    <w:p w14:paraId="5B6EACFC" w14:textId="77777777" w:rsidR="00200EE1" w:rsidRPr="000B1509" w:rsidRDefault="00200EE1">
      <w:pPr>
        <w:pStyle w:val="Heading1"/>
        <w:spacing w:line="480" w:lineRule="auto"/>
        <w:rPr>
          <w:rFonts w:ascii="Arial" w:hAnsi="Arial" w:cs="Arial"/>
          <w:b w:val="0"/>
          <w:sz w:val="28"/>
        </w:rPr>
      </w:pPr>
      <w:r>
        <w:rPr>
          <w:rFonts w:ascii="Arial" w:hAnsi="Arial" w:cs="Arial"/>
          <w:b w:val="0"/>
          <w:sz w:val="28"/>
        </w:rPr>
        <w:t xml:space="preserve">Pursuant to Cir. R. 28-2(b), </w:t>
      </w:r>
      <w:r w:rsidR="004C3861">
        <w:rPr>
          <w:rFonts w:ascii="Arial" w:hAnsi="Arial" w:cs="Arial"/>
          <w:b w:val="0"/>
          <w:sz w:val="28"/>
        </w:rPr>
        <w:t xml:space="preserve">according to the Bureau of Prison’s website, </w:t>
      </w:r>
      <w:r>
        <w:rPr>
          <w:rFonts w:ascii="Arial" w:hAnsi="Arial" w:cs="Arial"/>
          <w:b w:val="0"/>
          <w:sz w:val="28"/>
        </w:rPr>
        <w:t>the Defendant is detained</w:t>
      </w:r>
      <w:r w:rsidR="00CB50A8">
        <w:rPr>
          <w:rFonts w:ascii="Arial" w:hAnsi="Arial" w:cs="Arial"/>
          <w:b w:val="0"/>
          <w:sz w:val="28"/>
        </w:rPr>
        <w:t xml:space="preserve"> </w:t>
      </w:r>
      <w:r w:rsidR="0075421F">
        <w:rPr>
          <w:rFonts w:ascii="Arial" w:hAnsi="Arial" w:cs="Arial"/>
          <w:b w:val="0"/>
          <w:sz w:val="28"/>
        </w:rPr>
        <w:t xml:space="preserve">in </w:t>
      </w:r>
      <w:r w:rsidR="0075421F" w:rsidRPr="0075421F">
        <w:rPr>
          <w:rFonts w:ascii="Arial" w:hAnsi="Arial" w:cs="Arial"/>
          <w:b w:val="0"/>
          <w:sz w:val="28"/>
        </w:rPr>
        <w:t>CIBOLA COUNTY CI</w:t>
      </w:r>
      <w:r w:rsidR="000410D1">
        <w:rPr>
          <w:rFonts w:ascii="Arial" w:hAnsi="Arial" w:cs="Arial"/>
          <w:b w:val="0"/>
          <w:sz w:val="28"/>
        </w:rPr>
        <w:t xml:space="preserve">, </w:t>
      </w:r>
      <w:r>
        <w:rPr>
          <w:rFonts w:ascii="Arial" w:hAnsi="Arial" w:cs="Arial"/>
          <w:b w:val="0"/>
          <w:sz w:val="28"/>
        </w:rPr>
        <w:t xml:space="preserve">with a projected release date of </w:t>
      </w:r>
      <w:r w:rsidR="0075421F">
        <w:rPr>
          <w:rFonts w:ascii="Arial" w:hAnsi="Arial" w:cs="Arial"/>
          <w:b w:val="0"/>
          <w:sz w:val="28"/>
        </w:rPr>
        <w:t>09-</w:t>
      </w:r>
      <w:r w:rsidR="00F86BB3" w:rsidRPr="00F86BB3">
        <w:rPr>
          <w:rFonts w:ascii="Arial" w:hAnsi="Arial" w:cs="Arial"/>
          <w:b w:val="0"/>
          <w:sz w:val="28"/>
        </w:rPr>
        <w:t>1</w:t>
      </w:r>
      <w:r w:rsidR="0075421F">
        <w:rPr>
          <w:rFonts w:ascii="Arial" w:hAnsi="Arial" w:cs="Arial"/>
          <w:b w:val="0"/>
          <w:sz w:val="28"/>
        </w:rPr>
        <w:t>8</w:t>
      </w:r>
      <w:r w:rsidR="00F86BB3" w:rsidRPr="00F86BB3">
        <w:rPr>
          <w:rFonts w:ascii="Arial" w:hAnsi="Arial" w:cs="Arial"/>
          <w:b w:val="0"/>
          <w:sz w:val="28"/>
        </w:rPr>
        <w:t>-2012</w:t>
      </w:r>
      <w:r>
        <w:rPr>
          <w:rFonts w:ascii="Arial" w:hAnsi="Arial" w:cs="Arial"/>
          <w:b w:val="0"/>
          <w:sz w:val="28"/>
        </w:rPr>
        <w:t>.</w:t>
      </w:r>
      <w:r w:rsidR="00C30574">
        <w:rPr>
          <w:rFonts w:ascii="Arial" w:hAnsi="Arial" w:cs="Arial"/>
          <w:b w:val="0"/>
          <w:sz w:val="28"/>
        </w:rPr>
        <w:t xml:space="preserve"> </w:t>
      </w:r>
      <w:r w:rsidR="00E1694D">
        <w:rPr>
          <w:rFonts w:ascii="Arial" w:hAnsi="Arial" w:cs="Arial"/>
          <w:b w:val="0"/>
          <w:sz w:val="28"/>
        </w:rPr>
        <w:t>(Website l</w:t>
      </w:r>
      <w:r w:rsidR="00C30574">
        <w:rPr>
          <w:rFonts w:ascii="Arial" w:hAnsi="Arial" w:cs="Arial"/>
          <w:b w:val="0"/>
          <w:sz w:val="28"/>
        </w:rPr>
        <w:t>ast visited 5/11/2011)</w:t>
      </w:r>
    </w:p>
    <w:p w14:paraId="3FEF3483" w14:textId="77777777" w:rsidR="00200EE1" w:rsidRDefault="00200EE1">
      <w:pPr>
        <w:pStyle w:val="Heading1"/>
        <w:spacing w:line="480" w:lineRule="auto"/>
        <w:rPr>
          <w:rFonts w:ascii="Arial" w:hAnsi="Arial" w:cs="Arial"/>
          <w:b w:val="0"/>
          <w:sz w:val="28"/>
        </w:rPr>
      </w:pPr>
      <w:r>
        <w:rPr>
          <w:rFonts w:ascii="Arial" w:hAnsi="Arial" w:cs="Arial"/>
          <w:b w:val="0"/>
          <w:sz w:val="28"/>
        </w:rPr>
        <w:br w:type="page"/>
      </w:r>
    </w:p>
    <w:p w14:paraId="56BE4DD2" w14:textId="77777777" w:rsidR="00200EE1" w:rsidRDefault="00200EE1">
      <w:pPr>
        <w:pStyle w:val="Heading1"/>
        <w:autoSpaceDE/>
        <w:autoSpaceDN/>
        <w:adjustRightInd/>
        <w:jc w:val="center"/>
        <w:rPr>
          <w:rFonts w:ascii="Arial" w:hAnsi="Arial" w:cs="Arial"/>
          <w:sz w:val="28"/>
          <w:szCs w:val="24"/>
        </w:rPr>
      </w:pPr>
      <w:r>
        <w:rPr>
          <w:rFonts w:ascii="Arial" w:hAnsi="Arial" w:cs="Arial"/>
          <w:sz w:val="28"/>
          <w:szCs w:val="24"/>
        </w:rPr>
        <w:lastRenderedPageBreak/>
        <w:t>Statement of the issues presented for review</w:t>
      </w:r>
    </w:p>
    <w:p w14:paraId="5DBC4F06" w14:textId="77777777" w:rsidR="00030A96" w:rsidRPr="00030A96" w:rsidRDefault="00030A96" w:rsidP="00030A96">
      <w:pPr>
        <w:pStyle w:val="PlainText"/>
        <w:spacing w:line="480" w:lineRule="auto"/>
        <w:rPr>
          <w:rFonts w:ascii="Arial" w:eastAsia="MS Mincho" w:hAnsi="Arial" w:cs="Arial"/>
          <w:sz w:val="28"/>
          <w:szCs w:val="28"/>
        </w:rPr>
      </w:pPr>
    </w:p>
    <w:p w14:paraId="1C307BF0" w14:textId="77777777" w:rsidR="00D713B0" w:rsidRDefault="002E691B" w:rsidP="00D713B0">
      <w:pPr>
        <w:pStyle w:val="PlainText"/>
        <w:numPr>
          <w:ilvl w:val="0"/>
          <w:numId w:val="7"/>
        </w:numPr>
        <w:spacing w:line="480" w:lineRule="auto"/>
        <w:rPr>
          <w:rFonts w:ascii="Arial" w:eastAsia="MS Mincho" w:hAnsi="Arial" w:cs="Arial"/>
          <w:sz w:val="28"/>
          <w:szCs w:val="28"/>
        </w:rPr>
      </w:pPr>
      <w:r>
        <w:rPr>
          <w:rFonts w:ascii="Arial" w:eastAsia="MS Mincho" w:hAnsi="Arial" w:cs="Arial"/>
          <w:sz w:val="28"/>
          <w:szCs w:val="28"/>
        </w:rPr>
        <w:t xml:space="preserve">Whether the </w:t>
      </w:r>
      <w:r w:rsidR="00B02FE4">
        <w:rPr>
          <w:rFonts w:ascii="Arial" w:eastAsia="MS Mincho" w:hAnsi="Arial" w:cs="Arial"/>
          <w:sz w:val="28"/>
          <w:szCs w:val="28"/>
        </w:rPr>
        <w:t xml:space="preserve">Defendant should have been granted a third point for </w:t>
      </w:r>
      <w:r w:rsidR="007C35AC" w:rsidRPr="007C35AC">
        <w:rPr>
          <w:rFonts w:ascii="Arial" w:eastAsia="MS Mincho" w:hAnsi="Arial" w:cs="Arial"/>
          <w:bCs/>
          <w:sz w:val="28"/>
          <w:szCs w:val="28"/>
        </w:rPr>
        <w:t>acceptance of responsibility</w:t>
      </w:r>
      <w:r>
        <w:rPr>
          <w:rFonts w:ascii="Arial" w:eastAsia="MS Mincho" w:hAnsi="Arial" w:cs="Arial"/>
          <w:sz w:val="28"/>
          <w:szCs w:val="28"/>
        </w:rPr>
        <w:t>.</w:t>
      </w:r>
    </w:p>
    <w:p w14:paraId="0B0F691A" w14:textId="77777777" w:rsidR="00E37C72" w:rsidRDefault="00E37C72" w:rsidP="00D713B0">
      <w:pPr>
        <w:pStyle w:val="PlainText"/>
        <w:numPr>
          <w:ilvl w:val="0"/>
          <w:numId w:val="7"/>
        </w:numPr>
        <w:spacing w:line="480" w:lineRule="auto"/>
        <w:rPr>
          <w:rFonts w:ascii="Arial" w:eastAsia="MS Mincho" w:hAnsi="Arial" w:cs="Arial"/>
          <w:sz w:val="28"/>
          <w:szCs w:val="28"/>
        </w:rPr>
      </w:pPr>
      <w:r>
        <w:rPr>
          <w:rFonts w:ascii="Arial" w:eastAsia="MS Mincho" w:hAnsi="Arial" w:cs="Arial"/>
          <w:sz w:val="28"/>
          <w:szCs w:val="28"/>
        </w:rPr>
        <w:t>Whether the guilty plea was involuntary because D</w:t>
      </w:r>
      <w:r w:rsidR="007F56FA">
        <w:rPr>
          <w:rFonts w:ascii="Arial" w:eastAsia="MS Mincho" w:hAnsi="Arial" w:cs="Arial"/>
          <w:sz w:val="28"/>
          <w:szCs w:val="28"/>
        </w:rPr>
        <w:t xml:space="preserve">efendant did not understand possible defenses </w:t>
      </w:r>
      <w:r w:rsidR="00C10A6E">
        <w:rPr>
          <w:rFonts w:ascii="Arial" w:eastAsia="MS Mincho" w:hAnsi="Arial" w:cs="Arial"/>
          <w:sz w:val="28"/>
          <w:szCs w:val="28"/>
        </w:rPr>
        <w:t>of</w:t>
      </w:r>
      <w:r>
        <w:rPr>
          <w:rFonts w:ascii="Arial" w:eastAsia="MS Mincho" w:hAnsi="Arial" w:cs="Arial"/>
          <w:sz w:val="28"/>
          <w:szCs w:val="28"/>
        </w:rPr>
        <w:t xml:space="preserve"> duress</w:t>
      </w:r>
      <w:r w:rsidR="007F56FA">
        <w:rPr>
          <w:rFonts w:ascii="Arial" w:eastAsia="MS Mincho" w:hAnsi="Arial" w:cs="Arial"/>
          <w:sz w:val="28"/>
          <w:szCs w:val="28"/>
        </w:rPr>
        <w:t xml:space="preserve"> and necessity</w:t>
      </w:r>
      <w:r>
        <w:rPr>
          <w:rFonts w:ascii="Arial" w:eastAsia="MS Mincho" w:hAnsi="Arial" w:cs="Arial"/>
          <w:sz w:val="28"/>
          <w:szCs w:val="28"/>
        </w:rPr>
        <w:t>.</w:t>
      </w:r>
      <w:r w:rsidR="00F077CC">
        <w:rPr>
          <w:rFonts w:ascii="Arial" w:eastAsia="MS Mincho" w:hAnsi="Arial" w:cs="Arial"/>
          <w:sz w:val="28"/>
          <w:szCs w:val="28"/>
        </w:rPr>
        <w:t xml:space="preserve"> </w:t>
      </w:r>
    </w:p>
    <w:p w14:paraId="693FC5C9" w14:textId="77777777" w:rsidR="00647DC5" w:rsidRPr="00647DC5" w:rsidRDefault="00B02FE4" w:rsidP="00647DC5">
      <w:pPr>
        <w:pStyle w:val="PlainText"/>
        <w:numPr>
          <w:ilvl w:val="0"/>
          <w:numId w:val="7"/>
        </w:numPr>
        <w:spacing w:line="480" w:lineRule="auto"/>
        <w:rPr>
          <w:rFonts w:ascii="Arial" w:eastAsia="MS Mincho" w:hAnsi="Arial" w:cs="Arial"/>
          <w:sz w:val="28"/>
          <w:szCs w:val="28"/>
        </w:rPr>
      </w:pPr>
      <w:r>
        <w:rPr>
          <w:rFonts w:ascii="Arial" w:eastAsia="MS Mincho" w:hAnsi="Arial" w:cs="Arial"/>
          <w:sz w:val="28"/>
          <w:szCs w:val="28"/>
        </w:rPr>
        <w:t>Whether defense counsel rendered ineffective assistance of counsel by failing to investigate and raise a possible defense of duress</w:t>
      </w:r>
      <w:r w:rsidR="007F56FA">
        <w:rPr>
          <w:rFonts w:ascii="Arial" w:hAnsi="Arial" w:cs="Arial"/>
          <w:sz w:val="28"/>
          <w:szCs w:val="28"/>
        </w:rPr>
        <w:t xml:space="preserve"> or necessity.</w:t>
      </w:r>
    </w:p>
    <w:p w14:paraId="4E93AAD4" w14:textId="77777777" w:rsidR="00200EE1" w:rsidRDefault="00200EE1">
      <w:pPr>
        <w:pStyle w:val="PlainText"/>
        <w:spacing w:line="480" w:lineRule="auto"/>
        <w:rPr>
          <w:rFonts w:ascii="Arial" w:hAnsi="Arial" w:cs="Arial"/>
          <w:sz w:val="28"/>
          <w:szCs w:val="22"/>
        </w:rPr>
      </w:pPr>
    </w:p>
    <w:p w14:paraId="120D55B2" w14:textId="77777777" w:rsidR="00BB3691" w:rsidRDefault="00BB3691">
      <w:pPr>
        <w:pStyle w:val="PlainText"/>
        <w:spacing w:line="480" w:lineRule="auto"/>
        <w:rPr>
          <w:rFonts w:ascii="Arial" w:hAnsi="Arial" w:cs="Arial"/>
          <w:sz w:val="28"/>
          <w:szCs w:val="22"/>
        </w:rPr>
      </w:pPr>
    </w:p>
    <w:p w14:paraId="249D3681" w14:textId="77777777" w:rsidR="00200EE1" w:rsidRDefault="00C26BAA">
      <w:pPr>
        <w:jc w:val="center"/>
        <w:rPr>
          <w:rFonts w:ascii="Arial" w:hAnsi="Arial" w:cs="Arial"/>
          <w:b/>
          <w:sz w:val="28"/>
          <w:szCs w:val="28"/>
        </w:rPr>
      </w:pPr>
      <w:r>
        <w:rPr>
          <w:rFonts w:ascii="Arial" w:hAnsi="Arial" w:cs="Arial"/>
          <w:b/>
          <w:sz w:val="28"/>
          <w:szCs w:val="28"/>
        </w:rPr>
        <w:br w:type="page"/>
      </w:r>
      <w:r w:rsidR="00200EE1">
        <w:rPr>
          <w:rFonts w:ascii="Arial" w:hAnsi="Arial" w:cs="Arial"/>
          <w:b/>
          <w:sz w:val="28"/>
          <w:szCs w:val="28"/>
        </w:rPr>
        <w:lastRenderedPageBreak/>
        <w:t>Statement of the Case</w:t>
      </w:r>
    </w:p>
    <w:p w14:paraId="3E40A61D" w14:textId="77777777" w:rsidR="00200EE1" w:rsidRDefault="00200EE1">
      <w:pPr>
        <w:rPr>
          <w:rFonts w:ascii="Arial" w:hAnsi="Arial" w:cs="Arial"/>
          <w:sz w:val="28"/>
          <w:szCs w:val="20"/>
        </w:rPr>
      </w:pPr>
    </w:p>
    <w:p w14:paraId="513189AA" w14:textId="77777777" w:rsidR="00AE3424" w:rsidRDefault="00B44DF6" w:rsidP="00314671">
      <w:pPr>
        <w:spacing w:line="480" w:lineRule="auto"/>
        <w:ind w:firstLine="720"/>
        <w:rPr>
          <w:rFonts w:ascii="Arial" w:hAnsi="Arial" w:cs="Arial"/>
          <w:bCs/>
          <w:sz w:val="28"/>
          <w:szCs w:val="20"/>
        </w:rPr>
      </w:pPr>
      <w:r>
        <w:rPr>
          <w:rFonts w:ascii="Arial" w:hAnsi="Arial" w:cs="Arial"/>
          <w:sz w:val="28"/>
          <w:szCs w:val="20"/>
        </w:rPr>
        <w:t xml:space="preserve">Defendant </w:t>
      </w:r>
      <w:r w:rsidR="005421AD" w:rsidRPr="005421AD">
        <w:rPr>
          <w:rFonts w:ascii="Arial" w:hAnsi="Arial" w:cs="Arial"/>
          <w:bCs/>
          <w:sz w:val="28"/>
          <w:szCs w:val="20"/>
        </w:rPr>
        <w:t>Gallegos-Rocha</w:t>
      </w:r>
      <w:r w:rsidR="00DC7A99">
        <w:rPr>
          <w:rFonts w:ascii="Arial" w:hAnsi="Arial" w:cs="Arial"/>
          <w:bCs/>
          <w:sz w:val="28"/>
          <w:szCs w:val="20"/>
        </w:rPr>
        <w:t xml:space="preserve"> was charged in a one count indictment with illegal re-entry after deportation. </w:t>
      </w:r>
      <w:r w:rsidR="006B2AED">
        <w:rPr>
          <w:rFonts w:ascii="Arial" w:hAnsi="Arial" w:cs="Arial"/>
          <w:bCs/>
          <w:sz w:val="28"/>
          <w:szCs w:val="20"/>
        </w:rPr>
        <w:t>He did not enter a plea agreement but pled guilty to the indictment. At the c</w:t>
      </w:r>
      <w:r w:rsidR="00F6590A">
        <w:rPr>
          <w:rFonts w:ascii="Arial" w:hAnsi="Arial" w:cs="Arial"/>
          <w:bCs/>
          <w:sz w:val="28"/>
          <w:szCs w:val="20"/>
        </w:rPr>
        <w:t xml:space="preserve">hange of </w:t>
      </w:r>
      <w:proofErr w:type="gramStart"/>
      <w:r w:rsidR="00F6590A">
        <w:rPr>
          <w:rFonts w:ascii="Arial" w:hAnsi="Arial" w:cs="Arial"/>
          <w:bCs/>
          <w:sz w:val="28"/>
          <w:szCs w:val="20"/>
        </w:rPr>
        <w:t>plea</w:t>
      </w:r>
      <w:proofErr w:type="gramEnd"/>
      <w:r w:rsidR="00F6590A">
        <w:rPr>
          <w:rFonts w:ascii="Arial" w:hAnsi="Arial" w:cs="Arial"/>
          <w:bCs/>
          <w:sz w:val="28"/>
          <w:szCs w:val="20"/>
        </w:rPr>
        <w:t xml:space="preserve"> he stated to the M</w:t>
      </w:r>
      <w:r w:rsidR="006B2AED">
        <w:rPr>
          <w:rFonts w:ascii="Arial" w:hAnsi="Arial" w:cs="Arial"/>
          <w:bCs/>
          <w:sz w:val="28"/>
          <w:szCs w:val="20"/>
        </w:rPr>
        <w:t>agistrate during the allocution:</w:t>
      </w:r>
    </w:p>
    <w:p w14:paraId="747B2482" w14:textId="77777777" w:rsidR="00F6590A" w:rsidRDefault="00F6590A" w:rsidP="00F6590A">
      <w:pPr>
        <w:spacing w:line="480" w:lineRule="auto"/>
        <w:rPr>
          <w:rFonts w:ascii="Arial" w:hAnsi="Arial" w:cs="Arial"/>
          <w:bCs/>
          <w:sz w:val="28"/>
          <w:szCs w:val="20"/>
        </w:rPr>
      </w:pPr>
      <w:r>
        <w:rPr>
          <w:rFonts w:ascii="Arial" w:hAnsi="Arial" w:cs="Arial"/>
          <w:bCs/>
          <w:sz w:val="28"/>
          <w:szCs w:val="20"/>
        </w:rPr>
        <w:t>“12</w:t>
      </w:r>
      <w:r>
        <w:rPr>
          <w:rFonts w:ascii="Arial" w:hAnsi="Arial" w:cs="Arial"/>
          <w:bCs/>
          <w:sz w:val="28"/>
          <w:szCs w:val="20"/>
        </w:rPr>
        <w:tab/>
      </w:r>
      <w:r>
        <w:rPr>
          <w:rFonts w:ascii="Arial" w:hAnsi="Arial" w:cs="Arial"/>
          <w:bCs/>
          <w:sz w:val="28"/>
          <w:szCs w:val="20"/>
        </w:rPr>
        <w:tab/>
      </w:r>
      <w:r>
        <w:rPr>
          <w:rFonts w:ascii="Arial" w:hAnsi="Arial" w:cs="Arial"/>
          <w:bCs/>
          <w:sz w:val="28"/>
          <w:szCs w:val="20"/>
        </w:rPr>
        <w:tab/>
      </w:r>
      <w:r>
        <w:rPr>
          <w:rFonts w:ascii="Arial" w:hAnsi="Arial" w:cs="Arial"/>
          <w:bCs/>
          <w:sz w:val="28"/>
          <w:szCs w:val="20"/>
        </w:rPr>
        <w:tab/>
      </w:r>
      <w:r>
        <w:rPr>
          <w:rFonts w:ascii="Arial" w:hAnsi="Arial" w:cs="Arial"/>
          <w:bCs/>
          <w:sz w:val="28"/>
          <w:szCs w:val="20"/>
        </w:rPr>
        <w:tab/>
      </w:r>
      <w:r>
        <w:rPr>
          <w:rFonts w:ascii="Arial" w:hAnsi="Arial" w:cs="Arial"/>
          <w:bCs/>
          <w:sz w:val="28"/>
          <w:szCs w:val="20"/>
        </w:rPr>
        <w:tab/>
      </w:r>
      <w:r w:rsidRPr="00F6590A">
        <w:rPr>
          <w:rFonts w:ascii="Arial" w:hAnsi="Arial" w:cs="Arial"/>
          <w:bCs/>
          <w:sz w:val="28"/>
          <w:szCs w:val="20"/>
        </w:rPr>
        <w:t>I would like to let you know the only</w:t>
      </w:r>
      <w:r>
        <w:rPr>
          <w:rFonts w:ascii="Arial" w:hAnsi="Arial" w:cs="Arial"/>
          <w:bCs/>
          <w:sz w:val="28"/>
          <w:szCs w:val="20"/>
        </w:rPr>
        <w:t xml:space="preserve"> </w:t>
      </w:r>
    </w:p>
    <w:p w14:paraId="333482B1" w14:textId="77777777" w:rsidR="00F6590A" w:rsidRPr="00F6590A" w:rsidRDefault="00F6590A" w:rsidP="00F6590A">
      <w:pPr>
        <w:spacing w:line="480" w:lineRule="auto"/>
        <w:rPr>
          <w:rFonts w:ascii="Arial" w:hAnsi="Arial" w:cs="Arial"/>
          <w:bCs/>
          <w:sz w:val="28"/>
          <w:szCs w:val="20"/>
        </w:rPr>
      </w:pPr>
      <w:r>
        <w:rPr>
          <w:rFonts w:ascii="Arial" w:hAnsi="Arial" w:cs="Arial"/>
          <w:bCs/>
          <w:sz w:val="28"/>
          <w:szCs w:val="20"/>
        </w:rPr>
        <w:t xml:space="preserve"> 13 </w:t>
      </w:r>
      <w:r w:rsidRPr="00F6590A">
        <w:rPr>
          <w:rFonts w:ascii="Arial" w:hAnsi="Arial" w:cs="Arial"/>
          <w:bCs/>
          <w:sz w:val="28"/>
          <w:szCs w:val="20"/>
        </w:rPr>
        <w:t>reason I did this is because of the problems I was facing there. I had</w:t>
      </w:r>
    </w:p>
    <w:p w14:paraId="008696B3" w14:textId="77777777" w:rsidR="00F6590A" w:rsidRPr="00F6590A" w:rsidRDefault="00F6590A" w:rsidP="00F6590A">
      <w:pPr>
        <w:spacing w:line="480" w:lineRule="auto"/>
        <w:rPr>
          <w:rFonts w:ascii="Arial" w:hAnsi="Arial" w:cs="Arial"/>
          <w:bCs/>
          <w:sz w:val="28"/>
          <w:szCs w:val="20"/>
        </w:rPr>
      </w:pPr>
      <w:r>
        <w:rPr>
          <w:rFonts w:ascii="Arial" w:hAnsi="Arial" w:cs="Arial"/>
          <w:bCs/>
          <w:sz w:val="28"/>
          <w:szCs w:val="20"/>
        </w:rPr>
        <w:t xml:space="preserve"> 14 </w:t>
      </w:r>
      <w:r w:rsidRPr="00F6590A">
        <w:rPr>
          <w:rFonts w:ascii="Arial" w:hAnsi="Arial" w:cs="Arial"/>
          <w:bCs/>
          <w:sz w:val="28"/>
          <w:szCs w:val="20"/>
        </w:rPr>
        <w:t>been in Juarez. I had been kidnapped twice -- No. I mean to say, I</w:t>
      </w:r>
    </w:p>
    <w:p w14:paraId="464FEEB3" w14:textId="77777777" w:rsidR="006B2AED" w:rsidRDefault="00F6590A" w:rsidP="00F6590A">
      <w:pPr>
        <w:spacing w:line="480" w:lineRule="auto"/>
        <w:rPr>
          <w:rFonts w:ascii="Arial" w:hAnsi="Arial" w:cs="Arial"/>
          <w:bCs/>
          <w:sz w:val="28"/>
          <w:szCs w:val="20"/>
        </w:rPr>
      </w:pPr>
      <w:r>
        <w:rPr>
          <w:rFonts w:ascii="Arial" w:hAnsi="Arial" w:cs="Arial"/>
          <w:bCs/>
          <w:sz w:val="28"/>
          <w:szCs w:val="20"/>
        </w:rPr>
        <w:t xml:space="preserve"> 15 </w:t>
      </w:r>
      <w:r w:rsidRPr="00F6590A">
        <w:rPr>
          <w:rFonts w:ascii="Arial" w:hAnsi="Arial" w:cs="Arial"/>
          <w:bCs/>
          <w:sz w:val="28"/>
          <w:szCs w:val="20"/>
        </w:rPr>
        <w:t>was assaulted twice, attacked twice already.</w:t>
      </w:r>
      <w:r>
        <w:rPr>
          <w:rFonts w:ascii="Arial" w:hAnsi="Arial" w:cs="Arial"/>
          <w:bCs/>
          <w:sz w:val="28"/>
          <w:szCs w:val="20"/>
        </w:rPr>
        <w:t xml:space="preserve">” </w:t>
      </w:r>
      <w:r w:rsidR="00EC43A4">
        <w:rPr>
          <w:rFonts w:ascii="Arial" w:hAnsi="Arial" w:cs="Arial"/>
          <w:bCs/>
          <w:sz w:val="28"/>
          <w:szCs w:val="20"/>
        </w:rPr>
        <w:t xml:space="preserve">Record of Transcript, (here </w:t>
      </w:r>
      <w:proofErr w:type="spellStart"/>
      <w:r w:rsidR="00EC43A4">
        <w:rPr>
          <w:rFonts w:ascii="Arial" w:hAnsi="Arial" w:cs="Arial"/>
          <w:bCs/>
          <w:sz w:val="28"/>
          <w:szCs w:val="20"/>
        </w:rPr>
        <w:t>inafter</w:t>
      </w:r>
      <w:proofErr w:type="spellEnd"/>
      <w:r w:rsidR="00EC43A4">
        <w:rPr>
          <w:rFonts w:ascii="Arial" w:hAnsi="Arial" w:cs="Arial"/>
          <w:bCs/>
          <w:sz w:val="28"/>
          <w:szCs w:val="20"/>
        </w:rPr>
        <w:t xml:space="preserve"> “RT”)</w:t>
      </w:r>
      <w:r>
        <w:rPr>
          <w:rFonts w:ascii="Arial" w:hAnsi="Arial" w:cs="Arial"/>
          <w:bCs/>
          <w:sz w:val="28"/>
          <w:szCs w:val="20"/>
        </w:rPr>
        <w:t xml:space="preserve"> 9/8/2010, p. 11, lines 12-15</w:t>
      </w:r>
      <w:r w:rsidR="00EC43A4">
        <w:rPr>
          <w:rFonts w:ascii="Arial" w:hAnsi="Arial" w:cs="Arial"/>
          <w:bCs/>
          <w:sz w:val="28"/>
          <w:szCs w:val="20"/>
        </w:rPr>
        <w:t>, ER, p. 17</w:t>
      </w:r>
      <w:r w:rsidR="007D6509">
        <w:rPr>
          <w:rFonts w:ascii="Arial" w:hAnsi="Arial" w:cs="Arial"/>
          <w:bCs/>
          <w:sz w:val="28"/>
          <w:szCs w:val="20"/>
        </w:rPr>
        <w:t>-18</w:t>
      </w:r>
      <w:r>
        <w:rPr>
          <w:rFonts w:ascii="Arial" w:hAnsi="Arial" w:cs="Arial"/>
          <w:bCs/>
          <w:sz w:val="28"/>
          <w:szCs w:val="20"/>
        </w:rPr>
        <w:t>.</w:t>
      </w:r>
    </w:p>
    <w:p w14:paraId="0385202D" w14:textId="77777777" w:rsidR="00F6590A" w:rsidRDefault="00F6590A" w:rsidP="00F6590A">
      <w:pPr>
        <w:spacing w:line="480" w:lineRule="auto"/>
        <w:rPr>
          <w:rFonts w:ascii="Arial" w:hAnsi="Arial" w:cs="Arial"/>
          <w:bCs/>
          <w:sz w:val="28"/>
          <w:szCs w:val="20"/>
        </w:rPr>
      </w:pPr>
      <w:r>
        <w:rPr>
          <w:rFonts w:ascii="Arial" w:hAnsi="Arial" w:cs="Arial"/>
          <w:bCs/>
          <w:sz w:val="28"/>
          <w:szCs w:val="20"/>
        </w:rPr>
        <w:tab/>
        <w:t>The Magistrate treated the statement as a matter for sentencing only and advised the Defendant to let the District Court know about but did not inquire as to the Defendant’s understanding of duress</w:t>
      </w:r>
      <w:r w:rsidR="00300457">
        <w:rPr>
          <w:rFonts w:ascii="Arial" w:hAnsi="Arial" w:cs="Arial"/>
          <w:bCs/>
          <w:sz w:val="28"/>
          <w:szCs w:val="20"/>
        </w:rPr>
        <w:t xml:space="preserve"> or necessity</w:t>
      </w:r>
      <w:r>
        <w:rPr>
          <w:rFonts w:ascii="Arial" w:hAnsi="Arial" w:cs="Arial"/>
          <w:bCs/>
          <w:sz w:val="28"/>
          <w:szCs w:val="20"/>
        </w:rPr>
        <w:t xml:space="preserve"> as a possible defense to the charge</w:t>
      </w:r>
      <w:r w:rsidR="006C21F6">
        <w:rPr>
          <w:rFonts w:ascii="Arial" w:hAnsi="Arial" w:cs="Arial"/>
          <w:bCs/>
          <w:sz w:val="28"/>
          <w:szCs w:val="20"/>
        </w:rPr>
        <w:t xml:space="preserve"> </w:t>
      </w:r>
      <w:r w:rsidR="00300457">
        <w:rPr>
          <w:rFonts w:ascii="Arial" w:hAnsi="Arial" w:cs="Arial"/>
          <w:bCs/>
          <w:sz w:val="28"/>
          <w:szCs w:val="20"/>
        </w:rPr>
        <w:t>and eliciting his waiver of them</w:t>
      </w:r>
      <w:r>
        <w:rPr>
          <w:rFonts w:ascii="Arial" w:hAnsi="Arial" w:cs="Arial"/>
          <w:bCs/>
          <w:sz w:val="28"/>
          <w:szCs w:val="20"/>
        </w:rPr>
        <w:t xml:space="preserve">. The Magistrate then pressed the Defendant to declare his intention </w:t>
      </w:r>
      <w:proofErr w:type="gramStart"/>
      <w:r>
        <w:rPr>
          <w:rFonts w:ascii="Arial" w:hAnsi="Arial" w:cs="Arial"/>
          <w:bCs/>
          <w:sz w:val="28"/>
          <w:szCs w:val="20"/>
        </w:rPr>
        <w:t>with regard to</w:t>
      </w:r>
      <w:proofErr w:type="gramEnd"/>
      <w:r>
        <w:rPr>
          <w:rFonts w:ascii="Arial" w:hAnsi="Arial" w:cs="Arial"/>
          <w:bCs/>
          <w:sz w:val="28"/>
          <w:szCs w:val="20"/>
        </w:rPr>
        <w:t xml:space="preserve"> pleading guilty, which he did.</w:t>
      </w:r>
      <w:r w:rsidR="00397EC0">
        <w:rPr>
          <w:rFonts w:ascii="Arial" w:hAnsi="Arial" w:cs="Arial"/>
          <w:bCs/>
          <w:sz w:val="28"/>
          <w:szCs w:val="20"/>
        </w:rPr>
        <w:t xml:space="preserve"> Id at</w:t>
      </w:r>
      <w:r w:rsidR="007D6509">
        <w:rPr>
          <w:rFonts w:ascii="Arial" w:hAnsi="Arial" w:cs="Arial"/>
          <w:bCs/>
          <w:sz w:val="28"/>
          <w:szCs w:val="20"/>
        </w:rPr>
        <w:t xml:space="preserve"> RT,</w:t>
      </w:r>
      <w:r w:rsidR="00397EC0">
        <w:rPr>
          <w:rFonts w:ascii="Arial" w:hAnsi="Arial" w:cs="Arial"/>
          <w:bCs/>
          <w:sz w:val="28"/>
          <w:szCs w:val="20"/>
        </w:rPr>
        <w:t xml:space="preserve"> pp.</w:t>
      </w:r>
      <w:r w:rsidR="00524362">
        <w:rPr>
          <w:rFonts w:ascii="Arial" w:hAnsi="Arial" w:cs="Arial"/>
          <w:bCs/>
          <w:sz w:val="28"/>
          <w:szCs w:val="20"/>
        </w:rPr>
        <w:t>11-12</w:t>
      </w:r>
      <w:r w:rsidR="007D6509">
        <w:rPr>
          <w:rFonts w:ascii="Arial" w:hAnsi="Arial" w:cs="Arial"/>
          <w:bCs/>
          <w:sz w:val="28"/>
          <w:szCs w:val="20"/>
        </w:rPr>
        <w:t>, ER, pp. 17</w:t>
      </w:r>
      <w:r w:rsidR="00524362">
        <w:rPr>
          <w:rFonts w:ascii="Arial" w:hAnsi="Arial" w:cs="Arial"/>
          <w:bCs/>
          <w:sz w:val="28"/>
          <w:szCs w:val="20"/>
        </w:rPr>
        <w:t>.</w:t>
      </w:r>
    </w:p>
    <w:p w14:paraId="25300071" w14:textId="77777777" w:rsidR="00C30574" w:rsidRPr="00B414DF" w:rsidRDefault="00E554FD" w:rsidP="00314671">
      <w:pPr>
        <w:spacing w:line="480" w:lineRule="auto"/>
        <w:ind w:firstLine="720"/>
        <w:rPr>
          <w:rFonts w:ascii="Arial" w:hAnsi="Arial" w:cs="Arial"/>
          <w:sz w:val="28"/>
          <w:szCs w:val="20"/>
        </w:rPr>
      </w:pPr>
      <w:r>
        <w:rPr>
          <w:rFonts w:ascii="Arial" w:hAnsi="Arial" w:cs="Arial"/>
          <w:sz w:val="28"/>
          <w:szCs w:val="20"/>
        </w:rPr>
        <w:t xml:space="preserve">The PSR, dated December 21, </w:t>
      </w:r>
      <w:proofErr w:type="gramStart"/>
      <w:r>
        <w:rPr>
          <w:rFonts w:ascii="Arial" w:hAnsi="Arial" w:cs="Arial"/>
          <w:sz w:val="28"/>
          <w:szCs w:val="20"/>
        </w:rPr>
        <w:t>2010</w:t>
      </w:r>
      <w:proofErr w:type="gramEnd"/>
      <w:r>
        <w:rPr>
          <w:rFonts w:ascii="Arial" w:hAnsi="Arial" w:cs="Arial"/>
          <w:sz w:val="28"/>
          <w:szCs w:val="20"/>
        </w:rPr>
        <w:t xml:space="preserve"> with addendum date</w:t>
      </w:r>
      <w:r w:rsidR="00B414DF">
        <w:rPr>
          <w:rFonts w:ascii="Arial" w:hAnsi="Arial" w:cs="Arial"/>
          <w:sz w:val="28"/>
          <w:szCs w:val="20"/>
        </w:rPr>
        <w:t>d</w:t>
      </w:r>
      <w:r>
        <w:rPr>
          <w:rFonts w:ascii="Arial" w:hAnsi="Arial" w:cs="Arial"/>
          <w:sz w:val="28"/>
          <w:szCs w:val="20"/>
        </w:rPr>
        <w:t xml:space="preserve"> January 19, 2011, added 16 points for a prior felony conviction for alien smuggling, assessed a base offense level of 8 points and subtracted 2 </w:t>
      </w:r>
      <w:r>
        <w:rPr>
          <w:rFonts w:ascii="Arial" w:hAnsi="Arial" w:cs="Arial"/>
          <w:sz w:val="28"/>
          <w:szCs w:val="20"/>
        </w:rPr>
        <w:lastRenderedPageBreak/>
        <w:t xml:space="preserve">points for acceptance of responsibility for a total offense level of 22 points. Criminal history was computed as Category II, which translated into a sentencing range of 46 to 57 months. See </w:t>
      </w:r>
      <w:r w:rsidR="00B414DF" w:rsidRPr="00B414DF">
        <w:rPr>
          <w:rFonts w:ascii="Arial" w:hAnsi="Arial" w:cs="Arial"/>
          <w:sz w:val="28"/>
          <w:szCs w:val="20"/>
        </w:rPr>
        <w:t>Appellant’s Documents Under Seal</w:t>
      </w:r>
      <w:r w:rsidR="00B414DF">
        <w:rPr>
          <w:rFonts w:ascii="Arial" w:hAnsi="Arial" w:cs="Arial"/>
          <w:sz w:val="28"/>
          <w:szCs w:val="20"/>
        </w:rPr>
        <w:t>, Pre-Sentence Report (hereinafter “PSR”).</w:t>
      </w:r>
    </w:p>
    <w:p w14:paraId="3D8DBB54" w14:textId="77777777" w:rsidR="00E554FD" w:rsidRDefault="00E554FD" w:rsidP="00314671">
      <w:pPr>
        <w:spacing w:line="480" w:lineRule="auto"/>
        <w:ind w:firstLine="720"/>
        <w:rPr>
          <w:rFonts w:ascii="Arial" w:hAnsi="Arial" w:cs="Arial"/>
          <w:sz w:val="28"/>
          <w:szCs w:val="20"/>
        </w:rPr>
      </w:pPr>
      <w:r>
        <w:rPr>
          <w:rFonts w:ascii="Arial" w:hAnsi="Arial" w:cs="Arial"/>
          <w:sz w:val="28"/>
          <w:szCs w:val="20"/>
        </w:rPr>
        <w:t xml:space="preserve">The defense requested a third level for acceptance of </w:t>
      </w:r>
      <w:proofErr w:type="gramStart"/>
      <w:r>
        <w:rPr>
          <w:rFonts w:ascii="Arial" w:hAnsi="Arial" w:cs="Arial"/>
          <w:sz w:val="28"/>
          <w:szCs w:val="20"/>
        </w:rPr>
        <w:t>responsibility</w:t>
      </w:r>
      <w:proofErr w:type="gramEnd"/>
      <w:r>
        <w:rPr>
          <w:rFonts w:ascii="Arial" w:hAnsi="Arial" w:cs="Arial"/>
          <w:sz w:val="28"/>
          <w:szCs w:val="20"/>
        </w:rPr>
        <w:t xml:space="preserve"> but </w:t>
      </w:r>
      <w:r w:rsidR="00B113AD">
        <w:rPr>
          <w:rFonts w:ascii="Arial" w:hAnsi="Arial" w:cs="Arial"/>
          <w:sz w:val="28"/>
          <w:szCs w:val="20"/>
        </w:rPr>
        <w:t xml:space="preserve">the prosecutor did not move for one and defense counsel </w:t>
      </w:r>
      <w:r>
        <w:rPr>
          <w:rFonts w:ascii="Arial" w:hAnsi="Arial" w:cs="Arial"/>
          <w:sz w:val="28"/>
          <w:szCs w:val="20"/>
        </w:rPr>
        <w:t xml:space="preserve">acknowledged that the issue was foreclosed by Ninth Circuit case law and </w:t>
      </w:r>
      <w:r w:rsidR="00B113AD">
        <w:rPr>
          <w:rFonts w:ascii="Arial" w:hAnsi="Arial" w:cs="Arial"/>
          <w:sz w:val="28"/>
          <w:szCs w:val="20"/>
        </w:rPr>
        <w:t xml:space="preserve">stated that </w:t>
      </w:r>
      <w:r>
        <w:rPr>
          <w:rFonts w:ascii="Arial" w:hAnsi="Arial" w:cs="Arial"/>
          <w:sz w:val="28"/>
          <w:szCs w:val="20"/>
        </w:rPr>
        <w:t>the request was made</w:t>
      </w:r>
      <w:r w:rsidR="00B113AD">
        <w:rPr>
          <w:rFonts w:ascii="Arial" w:hAnsi="Arial" w:cs="Arial"/>
          <w:sz w:val="28"/>
          <w:szCs w:val="20"/>
        </w:rPr>
        <w:t xml:space="preserve"> solely</w:t>
      </w:r>
      <w:r>
        <w:rPr>
          <w:rFonts w:ascii="Arial" w:hAnsi="Arial" w:cs="Arial"/>
          <w:sz w:val="28"/>
          <w:szCs w:val="20"/>
        </w:rPr>
        <w:t xml:space="preserve"> to preserve the issue for appeal. The defense also objected to the sentencing range because it overstated the seriousness of the current offense, in that the alien smuggling predicate conviction was </w:t>
      </w:r>
      <w:r w:rsidR="00C1316E">
        <w:rPr>
          <w:rFonts w:ascii="Arial" w:hAnsi="Arial" w:cs="Arial"/>
          <w:sz w:val="28"/>
          <w:szCs w:val="20"/>
        </w:rPr>
        <w:t>decades old</w:t>
      </w:r>
      <w:r>
        <w:rPr>
          <w:rFonts w:ascii="Arial" w:hAnsi="Arial" w:cs="Arial"/>
          <w:sz w:val="28"/>
          <w:szCs w:val="20"/>
        </w:rPr>
        <w:t xml:space="preserve">.  The defense also argued for a downward departure </w:t>
      </w:r>
      <w:proofErr w:type="gramStart"/>
      <w:r>
        <w:rPr>
          <w:rFonts w:ascii="Arial" w:hAnsi="Arial" w:cs="Arial"/>
          <w:sz w:val="28"/>
          <w:szCs w:val="20"/>
        </w:rPr>
        <w:t>on the basis of</w:t>
      </w:r>
      <w:proofErr w:type="gramEnd"/>
      <w:r>
        <w:rPr>
          <w:rFonts w:ascii="Arial" w:hAnsi="Arial" w:cs="Arial"/>
          <w:sz w:val="28"/>
          <w:szCs w:val="20"/>
        </w:rPr>
        <w:t xml:space="preserve"> cultural assimilation under USSG §2L1.2, note 8 and a combination of extraordinary mitigating circumstances arising from the Defendant’s life in Mexico following deportation and the impact on his family, which</w:t>
      </w:r>
      <w:r w:rsidR="00C1316E">
        <w:rPr>
          <w:rFonts w:ascii="Arial" w:hAnsi="Arial" w:cs="Arial"/>
          <w:sz w:val="28"/>
          <w:szCs w:val="20"/>
        </w:rPr>
        <w:t xml:space="preserve"> also</w:t>
      </w:r>
      <w:r>
        <w:rPr>
          <w:rFonts w:ascii="Arial" w:hAnsi="Arial" w:cs="Arial"/>
          <w:sz w:val="28"/>
          <w:szCs w:val="20"/>
        </w:rPr>
        <w:t xml:space="preserve"> had tragic circumstances</w:t>
      </w:r>
      <w:r w:rsidR="00C1316E">
        <w:rPr>
          <w:rFonts w:ascii="Arial" w:hAnsi="Arial" w:cs="Arial"/>
          <w:sz w:val="28"/>
          <w:szCs w:val="20"/>
        </w:rPr>
        <w:t>.</w:t>
      </w:r>
      <w:r w:rsidR="0047386B">
        <w:rPr>
          <w:rFonts w:ascii="Arial" w:hAnsi="Arial" w:cs="Arial"/>
          <w:sz w:val="28"/>
          <w:szCs w:val="20"/>
        </w:rPr>
        <w:t xml:space="preserve"> Objection to Pre-Sentence Report, </w:t>
      </w:r>
      <w:r w:rsidR="00AC4BC1">
        <w:rPr>
          <w:rFonts w:ascii="Arial" w:hAnsi="Arial" w:cs="Arial"/>
          <w:sz w:val="28"/>
          <w:szCs w:val="20"/>
        </w:rPr>
        <w:t>DE</w:t>
      </w:r>
      <w:r w:rsidR="0047386B">
        <w:rPr>
          <w:rFonts w:ascii="Arial" w:hAnsi="Arial" w:cs="Arial"/>
          <w:sz w:val="28"/>
          <w:szCs w:val="20"/>
        </w:rPr>
        <w:t xml:space="preserve"> No.</w:t>
      </w:r>
      <w:r w:rsidR="000248A0">
        <w:rPr>
          <w:rFonts w:ascii="Arial" w:hAnsi="Arial" w:cs="Arial"/>
          <w:sz w:val="28"/>
          <w:szCs w:val="20"/>
        </w:rPr>
        <w:t xml:space="preserve"> 21</w:t>
      </w:r>
      <w:r w:rsidR="00AC4BC1">
        <w:rPr>
          <w:rFonts w:ascii="Arial" w:hAnsi="Arial" w:cs="Arial"/>
          <w:sz w:val="28"/>
          <w:szCs w:val="20"/>
        </w:rPr>
        <w:t>, ER pp. 22-30</w:t>
      </w:r>
      <w:r w:rsidR="000248A0">
        <w:rPr>
          <w:rFonts w:ascii="Arial" w:hAnsi="Arial" w:cs="Arial"/>
          <w:sz w:val="28"/>
          <w:szCs w:val="20"/>
        </w:rPr>
        <w:t>.</w:t>
      </w:r>
    </w:p>
    <w:p w14:paraId="01585BE9" w14:textId="77777777" w:rsidR="00D55AB9" w:rsidRDefault="0031283C" w:rsidP="00314671">
      <w:pPr>
        <w:spacing w:line="480" w:lineRule="auto"/>
        <w:ind w:firstLine="720"/>
        <w:rPr>
          <w:rFonts w:ascii="Arial" w:hAnsi="Arial" w:cs="Arial"/>
          <w:sz w:val="28"/>
          <w:szCs w:val="20"/>
        </w:rPr>
      </w:pPr>
      <w:r>
        <w:rPr>
          <w:rFonts w:ascii="Arial" w:hAnsi="Arial" w:cs="Arial"/>
          <w:sz w:val="28"/>
          <w:szCs w:val="20"/>
        </w:rPr>
        <w:t xml:space="preserve">At sentencing, the District Court entered a plea of guilty, again without consideration of the Defendant’s understanding of a possible defense of </w:t>
      </w:r>
      <w:r w:rsidR="00697ED4">
        <w:rPr>
          <w:rFonts w:ascii="Arial" w:hAnsi="Arial" w:cs="Arial"/>
          <w:sz w:val="28"/>
          <w:szCs w:val="20"/>
        </w:rPr>
        <w:t>duress</w:t>
      </w:r>
      <w:r w:rsidR="00C82A8E">
        <w:rPr>
          <w:rFonts w:ascii="Arial" w:hAnsi="Arial" w:cs="Arial"/>
          <w:sz w:val="28"/>
          <w:szCs w:val="20"/>
        </w:rPr>
        <w:t xml:space="preserve"> or necessity</w:t>
      </w:r>
      <w:r>
        <w:rPr>
          <w:rFonts w:ascii="Arial" w:hAnsi="Arial" w:cs="Arial"/>
          <w:sz w:val="28"/>
          <w:szCs w:val="20"/>
        </w:rPr>
        <w:t xml:space="preserve">, </w:t>
      </w:r>
      <w:r w:rsidR="00A41B22">
        <w:rPr>
          <w:rFonts w:ascii="Arial" w:hAnsi="Arial" w:cs="Arial"/>
          <w:sz w:val="28"/>
          <w:szCs w:val="20"/>
        </w:rPr>
        <w:t>overruled the objection to the pre-</w:t>
      </w:r>
      <w:r w:rsidR="00A41B22">
        <w:rPr>
          <w:rFonts w:ascii="Arial" w:hAnsi="Arial" w:cs="Arial"/>
          <w:sz w:val="28"/>
          <w:szCs w:val="20"/>
        </w:rPr>
        <w:lastRenderedPageBreak/>
        <w:t xml:space="preserve">sentence report based upon the failure to award a third point for acceptance of responsibility, </w:t>
      </w:r>
      <w:r w:rsidR="00C8257B">
        <w:rPr>
          <w:rFonts w:ascii="Arial" w:hAnsi="Arial" w:cs="Arial"/>
          <w:sz w:val="28"/>
          <w:szCs w:val="20"/>
        </w:rPr>
        <w:t>affirmed the Guideline calculations of the PSR, granted a downward departure for staleness of offenses and cultural assimilation</w:t>
      </w:r>
      <w:r w:rsidR="00697ED4">
        <w:rPr>
          <w:rFonts w:ascii="Arial" w:hAnsi="Arial" w:cs="Arial"/>
          <w:sz w:val="28"/>
          <w:szCs w:val="20"/>
        </w:rPr>
        <w:t xml:space="preserve"> </w:t>
      </w:r>
      <w:r w:rsidR="00A41B22">
        <w:rPr>
          <w:rFonts w:ascii="Arial" w:hAnsi="Arial" w:cs="Arial"/>
          <w:sz w:val="28"/>
          <w:szCs w:val="20"/>
        </w:rPr>
        <w:t xml:space="preserve">for a total </w:t>
      </w:r>
      <w:r w:rsidR="00697ED4">
        <w:rPr>
          <w:rFonts w:ascii="Arial" w:hAnsi="Arial" w:cs="Arial"/>
          <w:sz w:val="28"/>
          <w:szCs w:val="20"/>
        </w:rPr>
        <w:t>of three levels</w:t>
      </w:r>
      <w:r w:rsidR="00DE2852">
        <w:rPr>
          <w:rFonts w:ascii="Arial" w:hAnsi="Arial" w:cs="Arial"/>
          <w:sz w:val="28"/>
          <w:szCs w:val="20"/>
        </w:rPr>
        <w:t>, which reduced</w:t>
      </w:r>
      <w:r w:rsidR="00697ED4">
        <w:rPr>
          <w:rFonts w:ascii="Arial" w:hAnsi="Arial" w:cs="Arial"/>
          <w:sz w:val="28"/>
          <w:szCs w:val="20"/>
        </w:rPr>
        <w:t xml:space="preserve"> the</w:t>
      </w:r>
      <w:r w:rsidR="00C8257B">
        <w:rPr>
          <w:rFonts w:ascii="Arial" w:hAnsi="Arial" w:cs="Arial"/>
          <w:sz w:val="28"/>
          <w:szCs w:val="20"/>
        </w:rPr>
        <w:t xml:space="preserve"> sent</w:t>
      </w:r>
      <w:r w:rsidR="00DE2852">
        <w:rPr>
          <w:rFonts w:ascii="Arial" w:hAnsi="Arial" w:cs="Arial"/>
          <w:sz w:val="28"/>
          <w:szCs w:val="20"/>
        </w:rPr>
        <w:t>encing range from 46 to 57 months to</w:t>
      </w:r>
      <w:r w:rsidR="00361F17">
        <w:rPr>
          <w:rFonts w:ascii="Arial" w:hAnsi="Arial" w:cs="Arial"/>
          <w:sz w:val="28"/>
          <w:szCs w:val="20"/>
        </w:rPr>
        <w:t xml:space="preserve"> 33 to 41</w:t>
      </w:r>
      <w:r w:rsidR="00320049">
        <w:rPr>
          <w:rFonts w:ascii="Arial" w:hAnsi="Arial" w:cs="Arial"/>
          <w:sz w:val="28"/>
          <w:szCs w:val="20"/>
        </w:rPr>
        <w:t xml:space="preserve"> months. The judge was concerned that there had been a relatively recent (2005) conviction for illegal re-entry</w:t>
      </w:r>
      <w:r w:rsidR="00A41B22">
        <w:rPr>
          <w:rFonts w:ascii="Arial" w:hAnsi="Arial" w:cs="Arial"/>
          <w:sz w:val="28"/>
          <w:szCs w:val="20"/>
        </w:rPr>
        <w:t xml:space="preserve"> and so refused to depart further from</w:t>
      </w:r>
      <w:r w:rsidR="0091388B">
        <w:rPr>
          <w:rFonts w:ascii="Arial" w:hAnsi="Arial" w:cs="Arial"/>
          <w:sz w:val="28"/>
          <w:szCs w:val="20"/>
        </w:rPr>
        <w:t xml:space="preserve"> the Guidelines range as reduced</w:t>
      </w:r>
      <w:r w:rsidR="00EB4B6C">
        <w:rPr>
          <w:rFonts w:ascii="Arial" w:hAnsi="Arial" w:cs="Arial"/>
          <w:sz w:val="28"/>
          <w:szCs w:val="20"/>
        </w:rPr>
        <w:t xml:space="preserve"> by the</w:t>
      </w:r>
      <w:r w:rsidR="0091388B">
        <w:rPr>
          <w:rFonts w:ascii="Arial" w:hAnsi="Arial" w:cs="Arial"/>
          <w:sz w:val="28"/>
          <w:szCs w:val="20"/>
        </w:rPr>
        <w:t xml:space="preserve"> three levels</w:t>
      </w:r>
      <w:r w:rsidR="00C8257B">
        <w:rPr>
          <w:rFonts w:ascii="Arial" w:hAnsi="Arial" w:cs="Arial"/>
          <w:sz w:val="28"/>
          <w:szCs w:val="20"/>
        </w:rPr>
        <w:t xml:space="preserve"> </w:t>
      </w:r>
      <w:r>
        <w:rPr>
          <w:rFonts w:ascii="Arial" w:hAnsi="Arial" w:cs="Arial"/>
          <w:sz w:val="28"/>
          <w:szCs w:val="20"/>
        </w:rPr>
        <w:t xml:space="preserve">and sentenced </w:t>
      </w:r>
      <w:r w:rsidR="00C8257B">
        <w:rPr>
          <w:rFonts w:ascii="Arial" w:hAnsi="Arial" w:cs="Arial"/>
          <w:sz w:val="28"/>
          <w:szCs w:val="20"/>
        </w:rPr>
        <w:t>Mr. Gallegos-Rocha</w:t>
      </w:r>
      <w:r>
        <w:rPr>
          <w:rFonts w:ascii="Arial" w:hAnsi="Arial" w:cs="Arial"/>
          <w:sz w:val="28"/>
          <w:szCs w:val="20"/>
        </w:rPr>
        <w:t xml:space="preserve"> to 33 months in prison</w:t>
      </w:r>
      <w:r w:rsidR="00C8257B">
        <w:rPr>
          <w:rFonts w:ascii="Arial" w:hAnsi="Arial" w:cs="Arial"/>
          <w:sz w:val="28"/>
          <w:szCs w:val="20"/>
        </w:rPr>
        <w:t xml:space="preserve"> with </w:t>
      </w:r>
      <w:r w:rsidR="00EB4B6C">
        <w:rPr>
          <w:rFonts w:ascii="Arial" w:hAnsi="Arial" w:cs="Arial"/>
          <w:sz w:val="28"/>
          <w:szCs w:val="20"/>
        </w:rPr>
        <w:t xml:space="preserve">credit for time served and </w:t>
      </w:r>
      <w:r w:rsidR="00C8257B">
        <w:rPr>
          <w:rFonts w:ascii="Arial" w:hAnsi="Arial" w:cs="Arial"/>
          <w:sz w:val="28"/>
          <w:szCs w:val="20"/>
        </w:rPr>
        <w:t>a 3 year period of supervised release</w:t>
      </w:r>
      <w:r>
        <w:rPr>
          <w:rFonts w:ascii="Arial" w:hAnsi="Arial" w:cs="Arial"/>
          <w:sz w:val="28"/>
          <w:szCs w:val="20"/>
        </w:rPr>
        <w:t>,</w:t>
      </w:r>
      <w:r w:rsidR="00EB4B6C">
        <w:rPr>
          <w:rFonts w:ascii="Arial" w:hAnsi="Arial" w:cs="Arial"/>
          <w:sz w:val="28"/>
          <w:szCs w:val="20"/>
        </w:rPr>
        <w:t xml:space="preserve"> which was</w:t>
      </w:r>
      <w:r>
        <w:rPr>
          <w:rFonts w:ascii="Arial" w:hAnsi="Arial" w:cs="Arial"/>
          <w:sz w:val="28"/>
          <w:szCs w:val="20"/>
        </w:rPr>
        <w:t xml:space="preserve"> </w:t>
      </w:r>
      <w:r w:rsidR="00EB4B6C">
        <w:rPr>
          <w:rFonts w:ascii="Arial" w:hAnsi="Arial" w:cs="Arial"/>
          <w:sz w:val="28"/>
          <w:szCs w:val="20"/>
        </w:rPr>
        <w:t xml:space="preserve">a sentence </w:t>
      </w:r>
      <w:r>
        <w:rPr>
          <w:rFonts w:ascii="Arial" w:hAnsi="Arial" w:cs="Arial"/>
          <w:sz w:val="28"/>
          <w:szCs w:val="20"/>
        </w:rPr>
        <w:t>significantly below the Guideline</w:t>
      </w:r>
      <w:r w:rsidR="00C8257B">
        <w:rPr>
          <w:rFonts w:ascii="Arial" w:hAnsi="Arial" w:cs="Arial"/>
          <w:sz w:val="28"/>
          <w:szCs w:val="20"/>
        </w:rPr>
        <w:t xml:space="preserve"> range</w:t>
      </w:r>
      <w:r w:rsidR="00A41B22">
        <w:rPr>
          <w:rFonts w:ascii="Arial" w:hAnsi="Arial" w:cs="Arial"/>
          <w:sz w:val="28"/>
          <w:szCs w:val="20"/>
        </w:rPr>
        <w:t xml:space="preserve"> of the PSR</w:t>
      </w:r>
      <w:r>
        <w:rPr>
          <w:rFonts w:ascii="Arial" w:hAnsi="Arial" w:cs="Arial"/>
          <w:sz w:val="28"/>
          <w:szCs w:val="20"/>
        </w:rPr>
        <w:t xml:space="preserve">. </w:t>
      </w:r>
      <w:r w:rsidR="002415AF">
        <w:rPr>
          <w:rFonts w:ascii="Arial" w:hAnsi="Arial" w:cs="Arial"/>
          <w:sz w:val="28"/>
          <w:szCs w:val="20"/>
        </w:rPr>
        <w:t>Transcript of sentencing hearing, 01/21/2011, ER, pp. 35-48.</w:t>
      </w:r>
    </w:p>
    <w:p w14:paraId="35CABDAE" w14:textId="77777777" w:rsidR="00C534F1" w:rsidRDefault="00C534F1">
      <w:pPr>
        <w:spacing w:line="480" w:lineRule="auto"/>
        <w:ind w:firstLine="720"/>
        <w:rPr>
          <w:rFonts w:ascii="Arial" w:hAnsi="Arial" w:cs="Arial"/>
          <w:sz w:val="28"/>
          <w:szCs w:val="20"/>
        </w:rPr>
      </w:pPr>
      <w:r>
        <w:rPr>
          <w:rFonts w:ascii="Arial" w:hAnsi="Arial" w:cs="Arial"/>
          <w:sz w:val="28"/>
          <w:szCs w:val="20"/>
        </w:rPr>
        <w:t>Defendant timely appealed.</w:t>
      </w:r>
    </w:p>
    <w:p w14:paraId="3DDB935B" w14:textId="77777777" w:rsidR="00200EE1" w:rsidRDefault="002F67D2" w:rsidP="008A758D">
      <w:pPr>
        <w:pStyle w:val="Heading1"/>
        <w:autoSpaceDE/>
        <w:autoSpaceDN/>
        <w:adjustRightInd/>
        <w:spacing w:line="480" w:lineRule="auto"/>
        <w:jc w:val="center"/>
        <w:rPr>
          <w:rFonts w:ascii="Arial" w:hAnsi="Arial" w:cs="Arial"/>
          <w:sz w:val="28"/>
          <w:szCs w:val="24"/>
        </w:rPr>
      </w:pPr>
      <w:r>
        <w:rPr>
          <w:rFonts w:ascii="Arial" w:hAnsi="Arial" w:cs="Arial"/>
          <w:sz w:val="28"/>
          <w:szCs w:val="24"/>
        </w:rPr>
        <w:br w:type="page"/>
      </w:r>
      <w:r w:rsidR="00200EE1">
        <w:rPr>
          <w:rFonts w:ascii="Arial" w:hAnsi="Arial" w:cs="Arial"/>
          <w:sz w:val="28"/>
          <w:szCs w:val="24"/>
        </w:rPr>
        <w:lastRenderedPageBreak/>
        <w:t>Statement of Facts</w:t>
      </w:r>
    </w:p>
    <w:p w14:paraId="2BB0D284" w14:textId="77777777" w:rsidR="00BD2409" w:rsidRDefault="004A3397" w:rsidP="00470CDD">
      <w:pPr>
        <w:pStyle w:val="Heading1"/>
        <w:autoSpaceDE/>
        <w:autoSpaceDN/>
        <w:adjustRightInd/>
        <w:spacing w:line="480" w:lineRule="auto"/>
        <w:rPr>
          <w:rFonts w:ascii="Arial" w:hAnsi="Arial" w:cs="Arial"/>
          <w:b w:val="0"/>
          <w:sz w:val="28"/>
          <w:szCs w:val="24"/>
        </w:rPr>
      </w:pPr>
      <w:r>
        <w:rPr>
          <w:rFonts w:ascii="Arial" w:hAnsi="Arial" w:cs="Arial"/>
          <w:b w:val="0"/>
          <w:sz w:val="28"/>
          <w:szCs w:val="24"/>
        </w:rPr>
        <w:tab/>
      </w:r>
      <w:r w:rsidR="00312847">
        <w:rPr>
          <w:rFonts w:ascii="Arial" w:hAnsi="Arial" w:cs="Arial"/>
          <w:b w:val="0"/>
          <w:sz w:val="28"/>
          <w:szCs w:val="24"/>
        </w:rPr>
        <w:t xml:space="preserve">The PSR reported that the </w:t>
      </w:r>
      <w:r w:rsidR="006334F3">
        <w:rPr>
          <w:rFonts w:ascii="Arial" w:hAnsi="Arial" w:cs="Arial"/>
          <w:b w:val="0"/>
          <w:sz w:val="28"/>
          <w:szCs w:val="24"/>
        </w:rPr>
        <w:t xml:space="preserve">Defendant </w:t>
      </w:r>
      <w:r w:rsidR="00CD748F">
        <w:rPr>
          <w:rFonts w:ascii="Arial" w:hAnsi="Arial" w:cs="Arial"/>
          <w:b w:val="0"/>
          <w:bCs w:val="0"/>
          <w:sz w:val="28"/>
        </w:rPr>
        <w:t>Gallegos-Rocha</w:t>
      </w:r>
      <w:r w:rsidR="00525137">
        <w:rPr>
          <w:rFonts w:ascii="Arial" w:hAnsi="Arial" w:cs="Arial"/>
          <w:b w:val="0"/>
          <w:sz w:val="28"/>
          <w:szCs w:val="24"/>
        </w:rPr>
        <w:t xml:space="preserve"> </w:t>
      </w:r>
      <w:r w:rsidR="004D2960">
        <w:rPr>
          <w:rFonts w:ascii="Arial" w:hAnsi="Arial" w:cs="Arial"/>
          <w:b w:val="0"/>
          <w:sz w:val="28"/>
          <w:szCs w:val="24"/>
        </w:rPr>
        <w:t xml:space="preserve">was </w:t>
      </w:r>
      <w:r w:rsidR="004801F7">
        <w:rPr>
          <w:rFonts w:ascii="Arial" w:hAnsi="Arial" w:cs="Arial"/>
          <w:b w:val="0"/>
          <w:sz w:val="28"/>
          <w:szCs w:val="24"/>
        </w:rPr>
        <w:t>found</w:t>
      </w:r>
      <w:r w:rsidR="00CD748F">
        <w:rPr>
          <w:rFonts w:ascii="Arial" w:hAnsi="Arial" w:cs="Arial"/>
          <w:b w:val="0"/>
          <w:sz w:val="28"/>
          <w:szCs w:val="24"/>
        </w:rPr>
        <w:t xml:space="preserve"> by the Border Patrol</w:t>
      </w:r>
      <w:r w:rsidR="004801F7">
        <w:rPr>
          <w:rFonts w:ascii="Arial" w:hAnsi="Arial" w:cs="Arial"/>
          <w:b w:val="0"/>
          <w:sz w:val="28"/>
          <w:szCs w:val="24"/>
        </w:rPr>
        <w:t xml:space="preserve"> in the United States </w:t>
      </w:r>
      <w:r w:rsidR="00CD748F">
        <w:rPr>
          <w:rFonts w:ascii="Arial" w:hAnsi="Arial" w:cs="Arial"/>
          <w:b w:val="0"/>
          <w:sz w:val="28"/>
          <w:szCs w:val="24"/>
        </w:rPr>
        <w:t xml:space="preserve">near the international boundary </w:t>
      </w:r>
      <w:r w:rsidR="00397562">
        <w:rPr>
          <w:rFonts w:ascii="Arial" w:hAnsi="Arial" w:cs="Arial"/>
          <w:b w:val="0"/>
          <w:sz w:val="28"/>
          <w:szCs w:val="24"/>
        </w:rPr>
        <w:t xml:space="preserve">on </w:t>
      </w:r>
      <w:r w:rsidR="00CD748F">
        <w:rPr>
          <w:rFonts w:ascii="Arial" w:hAnsi="Arial" w:cs="Arial"/>
          <w:b w:val="0"/>
          <w:sz w:val="28"/>
          <w:szCs w:val="24"/>
        </w:rPr>
        <w:t xml:space="preserve">April 28, </w:t>
      </w:r>
      <w:proofErr w:type="gramStart"/>
      <w:r w:rsidR="00CD748F">
        <w:rPr>
          <w:rFonts w:ascii="Arial" w:hAnsi="Arial" w:cs="Arial"/>
          <w:b w:val="0"/>
          <w:sz w:val="28"/>
          <w:szCs w:val="24"/>
        </w:rPr>
        <w:t>2010</w:t>
      </w:r>
      <w:proofErr w:type="gramEnd"/>
      <w:r w:rsidR="00CD748F">
        <w:rPr>
          <w:rFonts w:ascii="Arial" w:hAnsi="Arial" w:cs="Arial"/>
          <w:b w:val="0"/>
          <w:sz w:val="28"/>
          <w:szCs w:val="24"/>
        </w:rPr>
        <w:t xml:space="preserve"> as part of an interdicted group</w:t>
      </w:r>
      <w:r w:rsidR="00397562">
        <w:rPr>
          <w:rFonts w:ascii="Arial" w:hAnsi="Arial" w:cs="Arial"/>
          <w:b w:val="0"/>
          <w:sz w:val="28"/>
          <w:szCs w:val="24"/>
        </w:rPr>
        <w:t xml:space="preserve"> </w:t>
      </w:r>
      <w:r w:rsidR="00CD748F">
        <w:rPr>
          <w:rFonts w:ascii="Arial" w:hAnsi="Arial" w:cs="Arial"/>
          <w:b w:val="0"/>
          <w:sz w:val="28"/>
          <w:szCs w:val="24"/>
        </w:rPr>
        <w:t>of aliens who had been spotted by surveillance camera</w:t>
      </w:r>
      <w:r w:rsidR="004D2960">
        <w:rPr>
          <w:rFonts w:ascii="Arial" w:hAnsi="Arial" w:cs="Arial"/>
          <w:b w:val="0"/>
          <w:sz w:val="28"/>
          <w:szCs w:val="24"/>
        </w:rPr>
        <w:t xml:space="preserve">. </w:t>
      </w:r>
      <w:r w:rsidR="00FE007F">
        <w:rPr>
          <w:rFonts w:ascii="Arial" w:hAnsi="Arial" w:cs="Arial"/>
          <w:b w:val="0"/>
          <w:sz w:val="28"/>
          <w:szCs w:val="24"/>
        </w:rPr>
        <w:t xml:space="preserve">Defendant </w:t>
      </w:r>
      <w:r w:rsidR="00312847">
        <w:rPr>
          <w:rFonts w:ascii="Arial" w:hAnsi="Arial" w:cs="Arial"/>
          <w:b w:val="0"/>
          <w:sz w:val="28"/>
          <w:szCs w:val="24"/>
        </w:rPr>
        <w:t>admitted to the officer that he was a citizen of Mexico not in possession of immigration documents allowing him to enter</w:t>
      </w:r>
      <w:r w:rsidR="00E56FC9">
        <w:rPr>
          <w:rFonts w:ascii="Arial" w:hAnsi="Arial" w:cs="Arial"/>
          <w:b w:val="0"/>
          <w:sz w:val="28"/>
          <w:szCs w:val="24"/>
        </w:rPr>
        <w:t xml:space="preserve"> </w:t>
      </w:r>
      <w:r w:rsidR="008A7F4F">
        <w:rPr>
          <w:rFonts w:ascii="Arial" w:hAnsi="Arial" w:cs="Arial"/>
          <w:b w:val="0"/>
          <w:sz w:val="28"/>
          <w:szCs w:val="24"/>
        </w:rPr>
        <w:t xml:space="preserve">and stay in </w:t>
      </w:r>
      <w:r w:rsidR="00E56FC9">
        <w:rPr>
          <w:rFonts w:ascii="Arial" w:hAnsi="Arial" w:cs="Arial"/>
          <w:b w:val="0"/>
          <w:sz w:val="28"/>
          <w:szCs w:val="24"/>
        </w:rPr>
        <w:t>the U.S.</w:t>
      </w:r>
      <w:r w:rsidR="00312847">
        <w:rPr>
          <w:rFonts w:ascii="Arial" w:hAnsi="Arial" w:cs="Arial"/>
          <w:b w:val="0"/>
          <w:sz w:val="28"/>
          <w:szCs w:val="24"/>
        </w:rPr>
        <w:t xml:space="preserve"> legally, and that he had entered illegally</w:t>
      </w:r>
      <w:r w:rsidR="00E56FC9">
        <w:rPr>
          <w:rFonts w:ascii="Arial" w:hAnsi="Arial" w:cs="Arial"/>
          <w:b w:val="0"/>
          <w:sz w:val="28"/>
          <w:szCs w:val="24"/>
        </w:rPr>
        <w:t xml:space="preserve"> earlier that day</w:t>
      </w:r>
      <w:r w:rsidR="00312847">
        <w:rPr>
          <w:rFonts w:ascii="Arial" w:hAnsi="Arial" w:cs="Arial"/>
          <w:b w:val="0"/>
          <w:sz w:val="28"/>
          <w:szCs w:val="24"/>
        </w:rPr>
        <w:t>.</w:t>
      </w:r>
      <w:r w:rsidR="00FE007F">
        <w:rPr>
          <w:rFonts w:ascii="Arial" w:hAnsi="Arial" w:cs="Arial"/>
          <w:b w:val="0"/>
          <w:sz w:val="28"/>
          <w:szCs w:val="24"/>
        </w:rPr>
        <w:t xml:space="preserve"> </w:t>
      </w:r>
      <w:r w:rsidR="006D1B1A">
        <w:rPr>
          <w:rFonts w:ascii="Arial" w:hAnsi="Arial" w:cs="Arial"/>
          <w:b w:val="0"/>
          <w:sz w:val="28"/>
          <w:szCs w:val="24"/>
        </w:rPr>
        <w:t xml:space="preserve"> </w:t>
      </w:r>
      <w:proofErr w:type="gramStart"/>
      <w:r w:rsidR="001B262E">
        <w:rPr>
          <w:rFonts w:ascii="Arial" w:hAnsi="Arial" w:cs="Arial"/>
          <w:b w:val="0"/>
          <w:sz w:val="28"/>
          <w:szCs w:val="24"/>
        </w:rPr>
        <w:t>See</w:t>
      </w:r>
      <w:r w:rsidR="004466E3">
        <w:rPr>
          <w:rFonts w:ascii="Arial" w:hAnsi="Arial" w:cs="Arial"/>
          <w:b w:val="0"/>
          <w:sz w:val="28"/>
          <w:szCs w:val="24"/>
        </w:rPr>
        <w:t xml:space="preserve"> </w:t>
      </w:r>
      <w:r w:rsidR="00B414DF">
        <w:rPr>
          <w:rFonts w:ascii="Arial" w:hAnsi="Arial" w:cs="Arial"/>
          <w:b w:val="0"/>
          <w:sz w:val="28"/>
          <w:szCs w:val="24"/>
        </w:rPr>
        <w:t xml:space="preserve"> P</w:t>
      </w:r>
      <w:r w:rsidR="00312847">
        <w:rPr>
          <w:rFonts w:ascii="Arial" w:hAnsi="Arial" w:cs="Arial"/>
          <w:b w:val="0"/>
          <w:sz w:val="28"/>
          <w:szCs w:val="24"/>
        </w:rPr>
        <w:t>SR</w:t>
      </w:r>
      <w:proofErr w:type="gramEnd"/>
      <w:r w:rsidR="00312847">
        <w:rPr>
          <w:rFonts w:ascii="Arial" w:hAnsi="Arial" w:cs="Arial"/>
          <w:b w:val="0"/>
          <w:sz w:val="28"/>
          <w:szCs w:val="24"/>
        </w:rPr>
        <w:t>, p. 3</w:t>
      </w:r>
      <w:r w:rsidR="007E5416">
        <w:rPr>
          <w:rFonts w:ascii="Arial" w:hAnsi="Arial" w:cs="Arial"/>
          <w:b w:val="0"/>
          <w:sz w:val="28"/>
          <w:szCs w:val="24"/>
        </w:rPr>
        <w:t>.</w:t>
      </w:r>
      <w:r w:rsidR="007C18C9">
        <w:rPr>
          <w:rFonts w:ascii="Arial" w:hAnsi="Arial" w:cs="Arial"/>
          <w:b w:val="0"/>
          <w:sz w:val="28"/>
          <w:szCs w:val="24"/>
        </w:rPr>
        <w:t xml:space="preserve"> </w:t>
      </w:r>
    </w:p>
    <w:p w14:paraId="3988DE3B" w14:textId="77777777" w:rsidR="00024CC8" w:rsidRDefault="00312847" w:rsidP="00E80D9D">
      <w:pPr>
        <w:pStyle w:val="Heading1"/>
        <w:autoSpaceDE/>
        <w:autoSpaceDN/>
        <w:adjustRightInd/>
        <w:spacing w:line="480" w:lineRule="auto"/>
        <w:ind w:firstLine="720"/>
        <w:rPr>
          <w:rFonts w:ascii="Arial" w:hAnsi="Arial" w:cs="Arial"/>
          <w:b w:val="0"/>
          <w:sz w:val="28"/>
          <w:szCs w:val="24"/>
        </w:rPr>
      </w:pPr>
      <w:r>
        <w:rPr>
          <w:rFonts w:ascii="Arial" w:hAnsi="Arial" w:cs="Arial"/>
          <w:b w:val="0"/>
          <w:sz w:val="28"/>
          <w:szCs w:val="24"/>
        </w:rPr>
        <w:t xml:space="preserve">A records search revealed that the defendant had been deported on May 9, </w:t>
      </w:r>
      <w:proofErr w:type="gramStart"/>
      <w:r>
        <w:rPr>
          <w:rFonts w:ascii="Arial" w:hAnsi="Arial" w:cs="Arial"/>
          <w:b w:val="0"/>
          <w:sz w:val="28"/>
          <w:szCs w:val="24"/>
        </w:rPr>
        <w:t>2006</w:t>
      </w:r>
      <w:proofErr w:type="gramEnd"/>
      <w:r>
        <w:rPr>
          <w:rFonts w:ascii="Arial" w:hAnsi="Arial" w:cs="Arial"/>
          <w:b w:val="0"/>
          <w:sz w:val="28"/>
          <w:szCs w:val="24"/>
        </w:rPr>
        <w:t xml:space="preserve"> </w:t>
      </w:r>
      <w:proofErr w:type="gramStart"/>
      <w:r>
        <w:rPr>
          <w:rFonts w:ascii="Arial" w:hAnsi="Arial" w:cs="Arial"/>
          <w:b w:val="0"/>
          <w:sz w:val="28"/>
          <w:szCs w:val="24"/>
        </w:rPr>
        <w:t>subsequent to</w:t>
      </w:r>
      <w:proofErr w:type="gramEnd"/>
      <w:r>
        <w:rPr>
          <w:rFonts w:ascii="Arial" w:hAnsi="Arial" w:cs="Arial"/>
          <w:b w:val="0"/>
          <w:sz w:val="28"/>
          <w:szCs w:val="24"/>
        </w:rPr>
        <w:t xml:space="preserve"> a 1984 conviction for alien smuggling</w:t>
      </w:r>
      <w:r w:rsidR="007C6288">
        <w:rPr>
          <w:rFonts w:ascii="Arial" w:hAnsi="Arial" w:cs="Arial"/>
          <w:b w:val="0"/>
          <w:sz w:val="28"/>
          <w:szCs w:val="24"/>
        </w:rPr>
        <w:t xml:space="preserve">. </w:t>
      </w:r>
    </w:p>
    <w:p w14:paraId="52C253D3" w14:textId="77777777" w:rsidR="00410398" w:rsidRDefault="00C3638C" w:rsidP="007F2BA4">
      <w:pPr>
        <w:pStyle w:val="Heading1"/>
        <w:autoSpaceDE/>
        <w:autoSpaceDN/>
        <w:adjustRightInd/>
        <w:spacing w:line="480" w:lineRule="auto"/>
        <w:ind w:firstLine="720"/>
        <w:rPr>
          <w:rFonts w:ascii="Arial" w:hAnsi="Arial" w:cs="Arial"/>
          <w:b w:val="0"/>
          <w:sz w:val="28"/>
          <w:szCs w:val="24"/>
        </w:rPr>
      </w:pPr>
      <w:r>
        <w:rPr>
          <w:rFonts w:ascii="Arial" w:hAnsi="Arial" w:cs="Arial"/>
          <w:b w:val="0"/>
          <w:sz w:val="28"/>
          <w:szCs w:val="24"/>
        </w:rPr>
        <w:t>Mr. Gallegos-Rocha accepted responsibility for his role in the offense and pled guilty without a plea agreement.</w:t>
      </w:r>
    </w:p>
    <w:p w14:paraId="0416B00E" w14:textId="77777777" w:rsidR="00200EE1" w:rsidRPr="00076A3F" w:rsidRDefault="003F3E82" w:rsidP="007F2BA4">
      <w:pPr>
        <w:pStyle w:val="Heading1"/>
        <w:autoSpaceDE/>
        <w:autoSpaceDN/>
        <w:adjustRightInd/>
        <w:spacing w:line="480" w:lineRule="auto"/>
        <w:ind w:firstLine="720"/>
        <w:jc w:val="center"/>
        <w:rPr>
          <w:rFonts w:ascii="Arial" w:hAnsi="Arial" w:cs="Arial"/>
          <w:b w:val="0"/>
          <w:sz w:val="28"/>
          <w:szCs w:val="24"/>
        </w:rPr>
      </w:pPr>
      <w:r>
        <w:rPr>
          <w:rFonts w:ascii="Arial" w:hAnsi="Arial" w:cs="Arial"/>
          <w:sz w:val="28"/>
          <w:szCs w:val="24"/>
        </w:rPr>
        <w:br w:type="page"/>
      </w:r>
      <w:r w:rsidR="00200EE1">
        <w:rPr>
          <w:rFonts w:ascii="Arial" w:hAnsi="Arial" w:cs="Arial"/>
          <w:sz w:val="28"/>
          <w:szCs w:val="24"/>
        </w:rPr>
        <w:lastRenderedPageBreak/>
        <w:t>Summary of the Argument</w:t>
      </w:r>
    </w:p>
    <w:p w14:paraId="756CB9DC" w14:textId="77777777" w:rsidR="00200EE1" w:rsidRDefault="00200EE1">
      <w:pPr>
        <w:rPr>
          <w:rFonts w:ascii="Arial" w:hAnsi="Arial" w:cs="Arial"/>
          <w:sz w:val="28"/>
        </w:rPr>
      </w:pPr>
    </w:p>
    <w:p w14:paraId="672336A3" w14:textId="77777777" w:rsidR="00556028" w:rsidRDefault="00646A94" w:rsidP="00556028">
      <w:pPr>
        <w:pStyle w:val="PlainText"/>
        <w:numPr>
          <w:ilvl w:val="0"/>
          <w:numId w:val="9"/>
        </w:numPr>
        <w:spacing w:line="480" w:lineRule="auto"/>
        <w:rPr>
          <w:rFonts w:ascii="Arial" w:eastAsia="MS Mincho" w:hAnsi="Arial" w:cs="Arial"/>
          <w:sz w:val="28"/>
          <w:szCs w:val="28"/>
        </w:rPr>
      </w:pPr>
      <w:r>
        <w:rPr>
          <w:rFonts w:ascii="Arial" w:eastAsia="MS Mincho" w:hAnsi="Arial" w:cs="Arial"/>
          <w:sz w:val="28"/>
          <w:szCs w:val="28"/>
        </w:rPr>
        <w:t>There is no basis for a third point of acceptance under Ninth Circuit Law in the absence of a motion by the prosecution for one, which did not occur in this case</w:t>
      </w:r>
      <w:r w:rsidR="00556028">
        <w:rPr>
          <w:rFonts w:ascii="Arial" w:eastAsia="MS Mincho" w:hAnsi="Arial" w:cs="Arial"/>
          <w:sz w:val="28"/>
          <w:szCs w:val="28"/>
        </w:rPr>
        <w:t>.</w:t>
      </w:r>
    </w:p>
    <w:p w14:paraId="4CF405DF" w14:textId="77777777" w:rsidR="00486725" w:rsidRDefault="00F66FA7" w:rsidP="00486725">
      <w:pPr>
        <w:pStyle w:val="PlainText"/>
        <w:numPr>
          <w:ilvl w:val="0"/>
          <w:numId w:val="9"/>
        </w:numPr>
        <w:spacing w:line="480" w:lineRule="auto"/>
        <w:rPr>
          <w:rFonts w:ascii="Arial" w:eastAsia="MS Mincho" w:hAnsi="Arial" w:cs="Arial"/>
          <w:sz w:val="28"/>
          <w:szCs w:val="28"/>
        </w:rPr>
      </w:pPr>
      <w:r>
        <w:rPr>
          <w:rFonts w:ascii="Arial" w:eastAsia="MS Mincho" w:hAnsi="Arial" w:cs="Arial"/>
          <w:sz w:val="28"/>
          <w:szCs w:val="28"/>
        </w:rPr>
        <w:t>There is an arguable claim that the plea was not voluntary because the Defendant was not made aware of a possible duress</w:t>
      </w:r>
      <w:r w:rsidR="00CA146E">
        <w:rPr>
          <w:rFonts w:ascii="Arial" w:eastAsia="MS Mincho" w:hAnsi="Arial" w:cs="Arial"/>
          <w:sz w:val="28"/>
          <w:szCs w:val="28"/>
        </w:rPr>
        <w:t xml:space="preserve"> or necessity</w:t>
      </w:r>
      <w:r>
        <w:rPr>
          <w:rFonts w:ascii="Arial" w:eastAsia="MS Mincho" w:hAnsi="Arial" w:cs="Arial"/>
          <w:sz w:val="28"/>
          <w:szCs w:val="28"/>
        </w:rPr>
        <w:t xml:space="preserve"> defense, but the record is not sufficiently developed on direct appeal to justify overturning the conviction and remanding the case given </w:t>
      </w:r>
      <w:r w:rsidR="00C34CC2">
        <w:rPr>
          <w:rFonts w:ascii="Arial" w:eastAsia="MS Mincho" w:hAnsi="Arial" w:cs="Arial"/>
          <w:sz w:val="28"/>
          <w:szCs w:val="28"/>
        </w:rPr>
        <w:t>the multitude of reasons advanced for the re-entry, and the fact that no motion was made to set aside the plea before sentencing or made</w:t>
      </w:r>
      <w:r>
        <w:rPr>
          <w:rFonts w:ascii="Arial" w:eastAsia="MS Mincho" w:hAnsi="Arial" w:cs="Arial"/>
          <w:sz w:val="28"/>
          <w:szCs w:val="28"/>
        </w:rPr>
        <w:t xml:space="preserve"> below and harmless error </w:t>
      </w:r>
      <w:r w:rsidR="00C34CC2">
        <w:rPr>
          <w:rFonts w:ascii="Arial" w:eastAsia="MS Mincho" w:hAnsi="Arial" w:cs="Arial"/>
          <w:sz w:val="28"/>
          <w:szCs w:val="28"/>
        </w:rPr>
        <w:t>should apply</w:t>
      </w:r>
      <w:r w:rsidR="00486725" w:rsidRPr="00B52B49">
        <w:rPr>
          <w:rFonts w:ascii="Arial" w:hAnsi="Arial" w:cs="Arial"/>
          <w:sz w:val="28"/>
          <w:szCs w:val="28"/>
        </w:rPr>
        <w:t>.</w:t>
      </w:r>
    </w:p>
    <w:p w14:paraId="4892231D" w14:textId="77777777" w:rsidR="0073250A" w:rsidRDefault="00B113AD" w:rsidP="0073250A">
      <w:pPr>
        <w:pStyle w:val="PlainText"/>
        <w:numPr>
          <w:ilvl w:val="0"/>
          <w:numId w:val="9"/>
        </w:numPr>
        <w:spacing w:line="480" w:lineRule="auto"/>
        <w:rPr>
          <w:rFonts w:ascii="Arial" w:hAnsi="Arial" w:cs="Arial"/>
          <w:sz w:val="28"/>
          <w:szCs w:val="28"/>
        </w:rPr>
      </w:pPr>
      <w:r>
        <w:rPr>
          <w:rFonts w:ascii="Arial" w:eastAsia="MS Mincho" w:hAnsi="Arial" w:cs="Arial"/>
          <w:sz w:val="28"/>
          <w:szCs w:val="28"/>
        </w:rPr>
        <w:t xml:space="preserve">There is an arguable claim of ineffective assistance of counsel </w:t>
      </w:r>
      <w:r w:rsidR="00EB3FA7">
        <w:rPr>
          <w:rFonts w:ascii="Arial" w:eastAsia="MS Mincho" w:hAnsi="Arial" w:cs="Arial"/>
          <w:sz w:val="28"/>
          <w:szCs w:val="28"/>
        </w:rPr>
        <w:t>in failing to develop the issue</w:t>
      </w:r>
      <w:r w:rsidR="00C34CC2">
        <w:rPr>
          <w:rFonts w:ascii="Arial" w:eastAsia="MS Mincho" w:hAnsi="Arial" w:cs="Arial"/>
          <w:sz w:val="28"/>
          <w:szCs w:val="28"/>
        </w:rPr>
        <w:t>s</w:t>
      </w:r>
      <w:r w:rsidR="00EB3FA7">
        <w:rPr>
          <w:rFonts w:ascii="Arial" w:eastAsia="MS Mincho" w:hAnsi="Arial" w:cs="Arial"/>
          <w:sz w:val="28"/>
          <w:szCs w:val="28"/>
        </w:rPr>
        <w:t xml:space="preserve"> of duress</w:t>
      </w:r>
      <w:r w:rsidR="00CA146E">
        <w:rPr>
          <w:rFonts w:ascii="Arial" w:eastAsia="MS Mincho" w:hAnsi="Arial" w:cs="Arial"/>
          <w:sz w:val="28"/>
          <w:szCs w:val="28"/>
        </w:rPr>
        <w:t xml:space="preserve"> or necessity</w:t>
      </w:r>
      <w:r w:rsidR="00EB3FA7">
        <w:rPr>
          <w:rFonts w:ascii="Arial" w:eastAsia="MS Mincho" w:hAnsi="Arial" w:cs="Arial"/>
          <w:sz w:val="28"/>
          <w:szCs w:val="28"/>
        </w:rPr>
        <w:t xml:space="preserve"> and advising the client of the possible defense prior to the change of plea, but the record is not developed sufficiently at this stage to </w:t>
      </w:r>
      <w:r w:rsidR="00C34CC2">
        <w:rPr>
          <w:rFonts w:ascii="Arial" w:eastAsia="MS Mincho" w:hAnsi="Arial" w:cs="Arial"/>
          <w:sz w:val="28"/>
          <w:szCs w:val="28"/>
        </w:rPr>
        <w:t xml:space="preserve">be able to </w:t>
      </w:r>
      <w:r w:rsidR="00262AE1">
        <w:rPr>
          <w:rFonts w:ascii="Arial" w:eastAsia="MS Mincho" w:hAnsi="Arial" w:cs="Arial"/>
          <w:sz w:val="28"/>
          <w:szCs w:val="28"/>
        </w:rPr>
        <w:t xml:space="preserve">consider and </w:t>
      </w:r>
      <w:r w:rsidR="00C34CC2">
        <w:rPr>
          <w:rFonts w:ascii="Arial" w:eastAsia="MS Mincho" w:hAnsi="Arial" w:cs="Arial"/>
          <w:sz w:val="28"/>
          <w:szCs w:val="28"/>
        </w:rPr>
        <w:t>rule upon it</w:t>
      </w:r>
      <w:r w:rsidR="0073250A">
        <w:rPr>
          <w:rFonts w:ascii="Arial" w:hAnsi="Arial" w:cs="Arial"/>
          <w:sz w:val="28"/>
          <w:szCs w:val="28"/>
        </w:rPr>
        <w:t>.</w:t>
      </w:r>
    </w:p>
    <w:p w14:paraId="2959E6FA" w14:textId="77777777" w:rsidR="00200EE1" w:rsidRDefault="00264B10" w:rsidP="00264B10">
      <w:pPr>
        <w:pStyle w:val="PlainText"/>
        <w:spacing w:line="480" w:lineRule="auto"/>
        <w:ind w:left="720"/>
        <w:rPr>
          <w:rFonts w:ascii="Arial" w:hAnsi="Arial" w:cs="Arial"/>
          <w:b/>
          <w:sz w:val="28"/>
        </w:rPr>
      </w:pPr>
      <w:r>
        <w:rPr>
          <w:rFonts w:ascii="Arial" w:hAnsi="Arial" w:cs="Arial"/>
          <w:sz w:val="28"/>
          <w:szCs w:val="28"/>
        </w:rPr>
        <w:br w:type="page"/>
      </w:r>
      <w:r w:rsidR="00200EE1">
        <w:rPr>
          <w:rFonts w:ascii="Arial" w:hAnsi="Arial" w:cs="Arial"/>
          <w:b/>
          <w:bCs/>
          <w:sz w:val="28"/>
        </w:rPr>
        <w:lastRenderedPageBreak/>
        <w:t xml:space="preserve">Argument 1.  </w:t>
      </w:r>
      <w:r w:rsidR="00A3760D">
        <w:rPr>
          <w:rFonts w:ascii="Arial" w:hAnsi="Arial" w:cs="Arial"/>
          <w:b/>
          <w:sz w:val="28"/>
        </w:rPr>
        <w:t xml:space="preserve">Third Point of </w:t>
      </w:r>
      <w:proofErr w:type="gramStart"/>
      <w:r w:rsidR="00A3760D">
        <w:rPr>
          <w:rFonts w:ascii="Arial" w:hAnsi="Arial" w:cs="Arial"/>
          <w:b/>
          <w:sz w:val="28"/>
        </w:rPr>
        <w:t>Acceptance</w:t>
      </w:r>
      <w:r w:rsidR="00666455">
        <w:rPr>
          <w:rFonts w:ascii="Arial" w:hAnsi="Arial" w:cs="Arial"/>
          <w:b/>
          <w:sz w:val="28"/>
        </w:rPr>
        <w:t xml:space="preserve"> </w:t>
      </w:r>
      <w:r w:rsidR="00200EE1">
        <w:rPr>
          <w:rFonts w:ascii="Arial" w:hAnsi="Arial" w:cs="Arial"/>
          <w:b/>
          <w:sz w:val="28"/>
        </w:rPr>
        <w:t>.</w:t>
      </w:r>
      <w:proofErr w:type="gramEnd"/>
    </w:p>
    <w:p w14:paraId="78FEDDAF" w14:textId="77777777" w:rsidR="001907CC" w:rsidRDefault="001907CC" w:rsidP="001907CC">
      <w:pPr>
        <w:pStyle w:val="PlainText"/>
        <w:rPr>
          <w:rFonts w:ascii="Arial" w:hAnsi="Arial" w:cs="Arial"/>
          <w:b/>
          <w:sz w:val="28"/>
        </w:rPr>
      </w:pPr>
    </w:p>
    <w:p w14:paraId="648B6CBF" w14:textId="77777777" w:rsidR="007A71BA" w:rsidRDefault="007A71BA" w:rsidP="007A71BA">
      <w:pPr>
        <w:ind w:left="360"/>
        <w:jc w:val="center"/>
        <w:rPr>
          <w:rFonts w:ascii="Arial" w:hAnsi="Arial" w:cs="Arial"/>
          <w:b/>
          <w:sz w:val="28"/>
          <w:szCs w:val="28"/>
        </w:rPr>
      </w:pPr>
      <w:r>
        <w:rPr>
          <w:rFonts w:ascii="Arial" w:hAnsi="Arial" w:cs="Arial"/>
          <w:b/>
          <w:sz w:val="28"/>
          <w:szCs w:val="28"/>
        </w:rPr>
        <w:t>A. Standard of Review</w:t>
      </w:r>
    </w:p>
    <w:p w14:paraId="53D7C410" w14:textId="77777777" w:rsidR="007A71BA" w:rsidRDefault="007A71BA" w:rsidP="007A71BA">
      <w:pPr>
        <w:ind w:left="360"/>
        <w:rPr>
          <w:rFonts w:ascii="Arial" w:hAnsi="Arial" w:cs="Arial"/>
          <w:b/>
          <w:sz w:val="28"/>
          <w:szCs w:val="28"/>
        </w:rPr>
      </w:pPr>
    </w:p>
    <w:p w14:paraId="17896A23" w14:textId="77777777" w:rsidR="00591C4B" w:rsidRDefault="00DE29F0" w:rsidP="00591C4B">
      <w:pPr>
        <w:pStyle w:val="PlainText"/>
        <w:spacing w:line="480" w:lineRule="auto"/>
        <w:ind w:firstLine="720"/>
        <w:rPr>
          <w:rFonts w:ascii="Arial" w:hAnsi="Arial" w:cs="Arial"/>
          <w:sz w:val="28"/>
        </w:rPr>
      </w:pPr>
      <w:r w:rsidRPr="00F6600C">
        <w:rPr>
          <w:rFonts w:ascii="Arial" w:hAnsi="Arial" w:cs="Arial"/>
          <w:sz w:val="28"/>
        </w:rPr>
        <w:t xml:space="preserve">A district court's application of the federal Sentencing Guidelines is reviewed de novo. United States v. Nielsen, 371 F.3d 574, 582 (9th Cir. 2004). </w:t>
      </w:r>
      <w:r>
        <w:rPr>
          <w:rFonts w:ascii="Arial" w:hAnsi="Arial" w:cs="Arial"/>
          <w:sz w:val="28"/>
        </w:rPr>
        <w:t xml:space="preserve"> “</w:t>
      </w:r>
      <w:r w:rsidRPr="007A71BA">
        <w:rPr>
          <w:rFonts w:ascii="Arial" w:hAnsi="Arial" w:cs="Arial"/>
          <w:sz w:val="28"/>
        </w:rPr>
        <w:t>We also review a district court's interpretation of the Sentencing Guidelines de novo. See United States v. Hughes, 282 F.3d 1228, 1230 (9th Cir. 2002).</w:t>
      </w:r>
      <w:r>
        <w:rPr>
          <w:rFonts w:ascii="Arial" w:hAnsi="Arial" w:cs="Arial"/>
          <w:sz w:val="28"/>
        </w:rPr>
        <w:t xml:space="preserve">” </w:t>
      </w:r>
      <w:r w:rsidRPr="007A71BA">
        <w:rPr>
          <w:rFonts w:ascii="Arial" w:hAnsi="Arial" w:cs="Arial"/>
          <w:sz w:val="28"/>
        </w:rPr>
        <w:t xml:space="preserve">United States v. Auld, </w:t>
      </w:r>
      <w:bookmarkStart w:id="0" w:name="hit1"/>
      <w:bookmarkEnd w:id="0"/>
      <w:r w:rsidRPr="007A71BA">
        <w:rPr>
          <w:rFonts w:ascii="Arial" w:hAnsi="Arial" w:cs="Arial"/>
          <w:sz w:val="28"/>
        </w:rPr>
        <w:t xml:space="preserve">321 </w:t>
      </w:r>
      <w:bookmarkStart w:id="1" w:name="hit2"/>
      <w:bookmarkEnd w:id="1"/>
      <w:r w:rsidRPr="007A71BA">
        <w:rPr>
          <w:rFonts w:ascii="Arial" w:hAnsi="Arial" w:cs="Arial"/>
          <w:sz w:val="28"/>
        </w:rPr>
        <w:t>F.</w:t>
      </w:r>
      <w:bookmarkStart w:id="2" w:name="hit3"/>
      <w:bookmarkEnd w:id="2"/>
      <w:r w:rsidRPr="007A71BA">
        <w:rPr>
          <w:rFonts w:ascii="Arial" w:hAnsi="Arial" w:cs="Arial"/>
          <w:sz w:val="28"/>
        </w:rPr>
        <w:t xml:space="preserve">3d </w:t>
      </w:r>
      <w:bookmarkStart w:id="3" w:name="hit4"/>
      <w:bookmarkEnd w:id="3"/>
      <w:r w:rsidRPr="007A71BA">
        <w:rPr>
          <w:rFonts w:ascii="Arial" w:hAnsi="Arial" w:cs="Arial"/>
          <w:sz w:val="28"/>
        </w:rPr>
        <w:t>861 (9th Cir. 2003)</w:t>
      </w:r>
      <w:r>
        <w:rPr>
          <w:rFonts w:ascii="Arial" w:hAnsi="Arial" w:cs="Arial"/>
          <w:sz w:val="28"/>
        </w:rPr>
        <w:t>.</w:t>
      </w:r>
      <w:r w:rsidR="00591C4B">
        <w:rPr>
          <w:rFonts w:ascii="Arial" w:hAnsi="Arial" w:cs="Arial"/>
          <w:sz w:val="28"/>
        </w:rPr>
        <w:t xml:space="preserve"> </w:t>
      </w:r>
    </w:p>
    <w:p w14:paraId="0DB98FC5" w14:textId="77777777" w:rsidR="00591C4B" w:rsidRPr="00591C4B" w:rsidRDefault="00591C4B" w:rsidP="00591C4B">
      <w:pPr>
        <w:pStyle w:val="PlainText"/>
        <w:spacing w:line="480" w:lineRule="auto"/>
        <w:ind w:firstLine="720"/>
        <w:rPr>
          <w:rFonts w:ascii="Arial" w:hAnsi="Arial" w:cs="Arial"/>
          <w:sz w:val="28"/>
        </w:rPr>
      </w:pPr>
      <w:r>
        <w:rPr>
          <w:rFonts w:ascii="Arial" w:hAnsi="Arial" w:cs="Arial"/>
          <w:sz w:val="28"/>
        </w:rPr>
        <w:t>“</w:t>
      </w:r>
      <w:r w:rsidRPr="00591C4B">
        <w:rPr>
          <w:rFonts w:ascii="Arial" w:hAnsi="Arial" w:cs="Arial"/>
          <w:sz w:val="28"/>
        </w:rPr>
        <w:t xml:space="preserve">We review for clear error a district court's decision to reduce a defendant's sentence for acceptance of </w:t>
      </w:r>
      <w:proofErr w:type="gramStart"/>
      <w:r w:rsidRPr="00591C4B">
        <w:rPr>
          <w:rFonts w:ascii="Arial" w:hAnsi="Arial" w:cs="Arial"/>
          <w:sz w:val="28"/>
        </w:rPr>
        <w:t>responsibility, but</w:t>
      </w:r>
      <w:proofErr w:type="gramEnd"/>
      <w:r w:rsidRPr="00591C4B">
        <w:rPr>
          <w:rFonts w:ascii="Arial" w:hAnsi="Arial" w:cs="Arial"/>
          <w:sz w:val="28"/>
        </w:rPr>
        <w:t xml:space="preserve"> review de novo whether it misapprehended the law with respect to acceptance of responsibility. </w:t>
      </w:r>
      <w:r w:rsidRPr="00A43908">
        <w:rPr>
          <w:rFonts w:ascii="Arial" w:hAnsi="Arial" w:cs="Arial"/>
          <w:iCs/>
          <w:sz w:val="28"/>
        </w:rPr>
        <w:t>United States v. Espinoza-</w:t>
      </w:r>
      <w:proofErr w:type="spellStart"/>
      <w:r w:rsidRPr="00A43908">
        <w:rPr>
          <w:rFonts w:ascii="Arial" w:hAnsi="Arial" w:cs="Arial"/>
          <w:iCs/>
          <w:sz w:val="28"/>
        </w:rPr>
        <w:t>Cano</w:t>
      </w:r>
      <w:proofErr w:type="spellEnd"/>
      <w:r w:rsidRPr="00591C4B">
        <w:rPr>
          <w:rFonts w:ascii="Arial" w:hAnsi="Arial" w:cs="Arial"/>
          <w:i/>
          <w:iCs/>
          <w:sz w:val="28"/>
        </w:rPr>
        <w:t>,</w:t>
      </w:r>
      <w:r w:rsidRPr="00591C4B">
        <w:rPr>
          <w:rFonts w:ascii="Arial" w:hAnsi="Arial" w:cs="Arial"/>
          <w:sz w:val="28"/>
        </w:rPr>
        <w:t xml:space="preserve"> 456 F.3d 1126, 1130 (9th Cir.2006)</w:t>
      </w:r>
      <w:r>
        <w:rPr>
          <w:rFonts w:ascii="Arial" w:hAnsi="Arial" w:cs="Arial"/>
          <w:sz w:val="28"/>
        </w:rPr>
        <w:t>”</w:t>
      </w:r>
      <w:r w:rsidRPr="00591C4B">
        <w:rPr>
          <w:rFonts w:ascii="Arial" w:hAnsi="Arial" w:cs="Arial"/>
          <w:sz w:val="28"/>
        </w:rPr>
        <w:t>.</w:t>
      </w:r>
      <w:r w:rsidR="00411684">
        <w:rPr>
          <w:rFonts w:ascii="Arial" w:hAnsi="Arial" w:cs="Arial"/>
          <w:sz w:val="28"/>
        </w:rPr>
        <w:t xml:space="preserve"> </w:t>
      </w:r>
      <w:r w:rsidR="00411684" w:rsidRPr="00591C4B">
        <w:rPr>
          <w:rFonts w:ascii="Arial" w:hAnsi="Arial" w:cs="Arial"/>
          <w:sz w:val="28"/>
          <w:szCs w:val="28"/>
        </w:rPr>
        <w:t>U.S. v. Medina-Beltran, 542 F.3d 729 (9th Cir., 2008)</w:t>
      </w:r>
      <w:r w:rsidR="00411684">
        <w:rPr>
          <w:rFonts w:ascii="Arial" w:hAnsi="Arial" w:cs="Arial"/>
          <w:sz w:val="28"/>
          <w:szCs w:val="28"/>
        </w:rPr>
        <w:t xml:space="preserve">, cert. denied </w:t>
      </w:r>
      <w:r w:rsidR="00411684" w:rsidRPr="00591C4B">
        <w:rPr>
          <w:rFonts w:ascii="Arial" w:hAnsi="Arial" w:cs="Arial"/>
          <w:sz w:val="28"/>
          <w:szCs w:val="28"/>
        </w:rPr>
        <w:t xml:space="preserve">130 </w:t>
      </w:r>
      <w:proofErr w:type="spellStart"/>
      <w:r w:rsidR="00411684" w:rsidRPr="00591C4B">
        <w:rPr>
          <w:rFonts w:ascii="Arial" w:hAnsi="Arial" w:cs="Arial"/>
          <w:sz w:val="28"/>
          <w:szCs w:val="28"/>
        </w:rPr>
        <w:t>S.Ct</w:t>
      </w:r>
      <w:proofErr w:type="spellEnd"/>
      <w:r w:rsidR="00411684" w:rsidRPr="00591C4B">
        <w:rPr>
          <w:rFonts w:ascii="Arial" w:hAnsi="Arial" w:cs="Arial"/>
          <w:sz w:val="28"/>
          <w:szCs w:val="28"/>
        </w:rPr>
        <w:t>. 168 (2009)</w:t>
      </w:r>
      <w:r w:rsidR="00411684">
        <w:rPr>
          <w:rFonts w:ascii="Arial" w:hAnsi="Arial" w:cs="Arial"/>
          <w:sz w:val="28"/>
          <w:szCs w:val="28"/>
        </w:rPr>
        <w:t>, n. 1.</w:t>
      </w:r>
    </w:p>
    <w:p w14:paraId="22CD1DE2" w14:textId="77777777" w:rsidR="001E0E9F" w:rsidRDefault="001E0E9F" w:rsidP="001E0E9F">
      <w:pPr>
        <w:spacing w:line="480" w:lineRule="auto"/>
        <w:jc w:val="center"/>
        <w:rPr>
          <w:rFonts w:ascii="Arial" w:hAnsi="Arial" w:cs="Arial"/>
          <w:b/>
          <w:sz w:val="28"/>
        </w:rPr>
      </w:pPr>
      <w:r>
        <w:rPr>
          <w:rFonts w:ascii="Arial" w:hAnsi="Arial" w:cs="Arial"/>
          <w:b/>
          <w:sz w:val="28"/>
        </w:rPr>
        <w:t xml:space="preserve">B. </w:t>
      </w:r>
      <w:r w:rsidR="006B39CC">
        <w:rPr>
          <w:rFonts w:ascii="Arial" w:hAnsi="Arial" w:cs="Arial"/>
          <w:b/>
          <w:sz w:val="28"/>
        </w:rPr>
        <w:t>Applicable Law</w:t>
      </w:r>
    </w:p>
    <w:p w14:paraId="32002C1D" w14:textId="77777777" w:rsidR="0092355D" w:rsidRPr="0092355D" w:rsidRDefault="00AB4316" w:rsidP="00591C4B">
      <w:pPr>
        <w:autoSpaceDE w:val="0"/>
        <w:autoSpaceDN w:val="0"/>
        <w:adjustRightInd w:val="0"/>
        <w:spacing w:line="480" w:lineRule="auto"/>
        <w:ind w:firstLine="720"/>
        <w:rPr>
          <w:rFonts w:ascii="Arial" w:hAnsi="Arial" w:cs="Arial"/>
          <w:sz w:val="28"/>
          <w:szCs w:val="28"/>
        </w:rPr>
      </w:pPr>
      <w:r>
        <w:rPr>
          <w:rFonts w:ascii="Arial" w:hAnsi="Arial" w:cs="Arial"/>
          <w:sz w:val="28"/>
          <w:szCs w:val="28"/>
        </w:rPr>
        <w:t xml:space="preserve">In </w:t>
      </w:r>
      <w:r w:rsidR="00591C4B" w:rsidRPr="00591C4B">
        <w:rPr>
          <w:rFonts w:ascii="Arial" w:hAnsi="Arial" w:cs="Arial"/>
          <w:sz w:val="28"/>
          <w:szCs w:val="28"/>
        </w:rPr>
        <w:t>U.S. v. Medina-Beltran, 542 F.3d 729 (9th Cir., 2008)</w:t>
      </w:r>
      <w:r w:rsidR="00591C4B">
        <w:rPr>
          <w:rFonts w:ascii="Arial" w:hAnsi="Arial" w:cs="Arial"/>
          <w:sz w:val="28"/>
          <w:szCs w:val="28"/>
        </w:rPr>
        <w:t xml:space="preserve">, cert. denied </w:t>
      </w:r>
      <w:r w:rsidR="00591C4B" w:rsidRPr="00591C4B">
        <w:rPr>
          <w:rFonts w:ascii="Arial" w:hAnsi="Arial" w:cs="Arial"/>
          <w:sz w:val="28"/>
          <w:szCs w:val="28"/>
        </w:rPr>
        <w:t xml:space="preserve">130 </w:t>
      </w:r>
      <w:proofErr w:type="spellStart"/>
      <w:r w:rsidR="00591C4B" w:rsidRPr="00591C4B">
        <w:rPr>
          <w:rFonts w:ascii="Arial" w:hAnsi="Arial" w:cs="Arial"/>
          <w:sz w:val="28"/>
          <w:szCs w:val="28"/>
        </w:rPr>
        <w:t>S.Ct</w:t>
      </w:r>
      <w:proofErr w:type="spellEnd"/>
      <w:r w:rsidR="00591C4B" w:rsidRPr="00591C4B">
        <w:rPr>
          <w:rFonts w:ascii="Arial" w:hAnsi="Arial" w:cs="Arial"/>
          <w:sz w:val="28"/>
          <w:szCs w:val="28"/>
        </w:rPr>
        <w:t>. 168 (2009)</w:t>
      </w:r>
      <w:r>
        <w:rPr>
          <w:rFonts w:ascii="Arial" w:hAnsi="Arial" w:cs="Arial"/>
          <w:sz w:val="28"/>
          <w:szCs w:val="28"/>
        </w:rPr>
        <w:t xml:space="preserve">, </w:t>
      </w:r>
      <w:r w:rsidR="00591C4B">
        <w:rPr>
          <w:rFonts w:ascii="Arial" w:hAnsi="Arial" w:cs="Arial"/>
          <w:sz w:val="28"/>
          <w:szCs w:val="28"/>
        </w:rPr>
        <w:t xml:space="preserve"> </w:t>
      </w:r>
      <w:r>
        <w:rPr>
          <w:rFonts w:ascii="Arial" w:hAnsi="Arial" w:cs="Arial"/>
          <w:sz w:val="28"/>
          <w:szCs w:val="28"/>
        </w:rPr>
        <w:t xml:space="preserve">the Ninth Circuit </w:t>
      </w:r>
      <w:r w:rsidR="00CE42BD">
        <w:rPr>
          <w:rFonts w:ascii="Arial" w:hAnsi="Arial" w:cs="Arial"/>
          <w:sz w:val="28"/>
          <w:szCs w:val="28"/>
        </w:rPr>
        <w:t xml:space="preserve">held that </w:t>
      </w:r>
      <w:r w:rsidR="00591C4B">
        <w:rPr>
          <w:rFonts w:ascii="Arial" w:hAnsi="Arial" w:cs="Arial"/>
          <w:sz w:val="28"/>
          <w:szCs w:val="28"/>
        </w:rPr>
        <w:t xml:space="preserve">where the </w:t>
      </w:r>
      <w:r w:rsidR="00591C4B" w:rsidRPr="00591C4B">
        <w:rPr>
          <w:rFonts w:ascii="Arial" w:hAnsi="Arial" w:cs="Arial"/>
          <w:sz w:val="28"/>
          <w:szCs w:val="28"/>
        </w:rPr>
        <w:t xml:space="preserve">government </w:t>
      </w:r>
      <w:r w:rsidR="00591C4B">
        <w:rPr>
          <w:rFonts w:ascii="Arial" w:hAnsi="Arial" w:cs="Arial"/>
          <w:sz w:val="28"/>
          <w:szCs w:val="28"/>
        </w:rPr>
        <w:t xml:space="preserve">had </w:t>
      </w:r>
      <w:r w:rsidR="00591C4B" w:rsidRPr="00591C4B">
        <w:rPr>
          <w:rFonts w:ascii="Arial" w:hAnsi="Arial" w:cs="Arial"/>
          <w:sz w:val="28"/>
          <w:szCs w:val="28"/>
        </w:rPr>
        <w:t xml:space="preserve">anticipated and defended </w:t>
      </w:r>
      <w:r w:rsidR="00591C4B">
        <w:rPr>
          <w:rFonts w:ascii="Arial" w:hAnsi="Arial" w:cs="Arial"/>
          <w:sz w:val="28"/>
          <w:szCs w:val="28"/>
        </w:rPr>
        <w:t xml:space="preserve">against a defendant’s </w:t>
      </w:r>
      <w:r w:rsidR="00591C4B" w:rsidRPr="00591C4B">
        <w:rPr>
          <w:rFonts w:ascii="Arial" w:hAnsi="Arial" w:cs="Arial"/>
          <w:sz w:val="28"/>
          <w:szCs w:val="28"/>
        </w:rPr>
        <w:t xml:space="preserve">appeal of his sentence, the government's decision not to move for the additional </w:t>
      </w:r>
      <w:r w:rsidR="0098252D">
        <w:rPr>
          <w:rFonts w:ascii="Arial" w:hAnsi="Arial" w:cs="Arial"/>
          <w:sz w:val="28"/>
          <w:szCs w:val="28"/>
        </w:rPr>
        <w:t xml:space="preserve">third point </w:t>
      </w:r>
      <w:r w:rsidR="00591C4B" w:rsidRPr="00591C4B">
        <w:rPr>
          <w:rFonts w:ascii="Arial" w:hAnsi="Arial" w:cs="Arial"/>
          <w:sz w:val="28"/>
          <w:szCs w:val="28"/>
        </w:rPr>
        <w:t xml:space="preserve">level reduction was not </w:t>
      </w:r>
      <w:r w:rsidR="001479B4">
        <w:rPr>
          <w:rFonts w:ascii="Arial" w:hAnsi="Arial" w:cs="Arial"/>
          <w:sz w:val="28"/>
          <w:szCs w:val="28"/>
        </w:rPr>
        <w:t xml:space="preserve">an </w:t>
      </w:r>
      <w:r w:rsidR="0098252D">
        <w:rPr>
          <w:rFonts w:ascii="Arial" w:hAnsi="Arial" w:cs="Arial"/>
          <w:sz w:val="28"/>
          <w:szCs w:val="28"/>
        </w:rPr>
        <w:t>a</w:t>
      </w:r>
      <w:r w:rsidR="001479B4">
        <w:rPr>
          <w:rFonts w:ascii="Arial" w:hAnsi="Arial" w:cs="Arial"/>
          <w:sz w:val="28"/>
          <w:szCs w:val="28"/>
        </w:rPr>
        <w:t>buse of discretion</w:t>
      </w:r>
      <w:r w:rsidR="00591C4B">
        <w:rPr>
          <w:rFonts w:ascii="Arial" w:hAnsi="Arial" w:cs="Arial"/>
          <w:sz w:val="28"/>
          <w:szCs w:val="28"/>
        </w:rPr>
        <w:t>.</w:t>
      </w:r>
      <w:r w:rsidR="006476C9">
        <w:rPr>
          <w:rFonts w:ascii="Arial" w:hAnsi="Arial" w:cs="Arial"/>
          <w:sz w:val="28"/>
          <w:szCs w:val="28"/>
        </w:rPr>
        <w:t xml:space="preserve"> </w:t>
      </w:r>
      <w:r w:rsidR="006476C9">
        <w:rPr>
          <w:rFonts w:ascii="Arial" w:hAnsi="Arial" w:cs="Arial"/>
          <w:iCs/>
          <w:sz w:val="28"/>
          <w:szCs w:val="28"/>
        </w:rPr>
        <w:t>In</w:t>
      </w:r>
      <w:r w:rsidR="006476C9" w:rsidRPr="006476C9">
        <w:rPr>
          <w:rFonts w:ascii="Arial" w:hAnsi="Arial" w:cs="Arial"/>
          <w:iCs/>
          <w:sz w:val="28"/>
          <w:szCs w:val="28"/>
        </w:rPr>
        <w:t xml:space="preserve"> United States v. Johnson</w:t>
      </w:r>
      <w:r w:rsidR="006476C9" w:rsidRPr="006476C9">
        <w:rPr>
          <w:rFonts w:ascii="Arial" w:hAnsi="Arial" w:cs="Arial"/>
          <w:i/>
          <w:iCs/>
          <w:sz w:val="28"/>
          <w:szCs w:val="28"/>
        </w:rPr>
        <w:t xml:space="preserve">, </w:t>
      </w:r>
      <w:r w:rsidR="006476C9" w:rsidRPr="006476C9">
        <w:rPr>
          <w:rFonts w:ascii="Arial" w:hAnsi="Arial" w:cs="Arial"/>
          <w:sz w:val="28"/>
          <w:szCs w:val="28"/>
        </w:rPr>
        <w:t>581 F.3d 994, 1002 (9th Cir. 2009),</w:t>
      </w:r>
      <w:r w:rsidR="006476C9">
        <w:rPr>
          <w:rFonts w:ascii="Arial" w:hAnsi="Arial" w:cs="Arial"/>
          <w:sz w:val="28"/>
          <w:szCs w:val="28"/>
        </w:rPr>
        <w:t xml:space="preserve"> the </w:t>
      </w:r>
      <w:r w:rsidR="0093264A">
        <w:rPr>
          <w:rFonts w:ascii="Arial" w:hAnsi="Arial" w:cs="Arial"/>
          <w:sz w:val="28"/>
          <w:szCs w:val="28"/>
        </w:rPr>
        <w:t xml:space="preserve">Ninth Circuit </w:t>
      </w:r>
      <w:r w:rsidR="0093264A">
        <w:rPr>
          <w:rFonts w:ascii="Arial" w:hAnsi="Arial" w:cs="Arial"/>
          <w:sz w:val="28"/>
          <w:szCs w:val="28"/>
        </w:rPr>
        <w:lastRenderedPageBreak/>
        <w:t xml:space="preserve">reached the </w:t>
      </w:r>
      <w:r w:rsidR="006476C9">
        <w:rPr>
          <w:rFonts w:ascii="Arial" w:hAnsi="Arial" w:cs="Arial"/>
          <w:sz w:val="28"/>
          <w:szCs w:val="28"/>
        </w:rPr>
        <w:t>same result, because as here the defendant did not waive his right to appeal</w:t>
      </w:r>
      <w:r w:rsidR="00BC1BAB">
        <w:rPr>
          <w:rFonts w:ascii="Arial" w:hAnsi="Arial" w:cs="Arial"/>
          <w:sz w:val="28"/>
          <w:szCs w:val="28"/>
        </w:rPr>
        <w:t xml:space="preserve"> in the District </w:t>
      </w:r>
      <w:proofErr w:type="gramStart"/>
      <w:r w:rsidR="00BC1BAB">
        <w:rPr>
          <w:rFonts w:ascii="Arial" w:hAnsi="Arial" w:cs="Arial"/>
          <w:sz w:val="28"/>
          <w:szCs w:val="28"/>
        </w:rPr>
        <w:t>Court</w:t>
      </w:r>
      <w:r w:rsidR="000B3AEC">
        <w:rPr>
          <w:rFonts w:ascii="Arial" w:hAnsi="Arial" w:cs="Arial"/>
          <w:sz w:val="28"/>
          <w:szCs w:val="28"/>
        </w:rPr>
        <w:t xml:space="preserve"> </w:t>
      </w:r>
      <w:r w:rsidR="006476C9">
        <w:rPr>
          <w:rFonts w:ascii="Arial" w:hAnsi="Arial" w:cs="Arial"/>
          <w:sz w:val="28"/>
          <w:szCs w:val="28"/>
        </w:rPr>
        <w:t>.</w:t>
      </w:r>
      <w:proofErr w:type="gramEnd"/>
      <w:r w:rsidR="006476C9">
        <w:rPr>
          <w:rFonts w:ascii="Arial" w:hAnsi="Arial" w:cs="Arial"/>
          <w:sz w:val="28"/>
          <w:szCs w:val="28"/>
        </w:rPr>
        <w:t xml:space="preserve"> </w:t>
      </w:r>
    </w:p>
    <w:p w14:paraId="4BA9132D" w14:textId="77777777" w:rsidR="00E46D70" w:rsidRDefault="003059DF" w:rsidP="003059DF">
      <w:pPr>
        <w:spacing w:line="480" w:lineRule="auto"/>
        <w:ind w:left="720"/>
        <w:jc w:val="center"/>
        <w:rPr>
          <w:rFonts w:ascii="Arial" w:hAnsi="Arial" w:cs="Arial"/>
          <w:sz w:val="28"/>
          <w:szCs w:val="28"/>
        </w:rPr>
      </w:pPr>
      <w:r>
        <w:rPr>
          <w:rFonts w:ascii="Arial" w:hAnsi="Arial" w:cs="Arial"/>
          <w:b/>
          <w:sz w:val="28"/>
        </w:rPr>
        <w:t>C. Applied to this Case</w:t>
      </w:r>
      <w:r w:rsidR="00E46D70" w:rsidRPr="00E46D70">
        <w:rPr>
          <w:rFonts w:ascii="Arial" w:hAnsi="Arial" w:cs="Arial"/>
          <w:sz w:val="28"/>
          <w:szCs w:val="28"/>
        </w:rPr>
        <w:t xml:space="preserve"> </w:t>
      </w:r>
    </w:p>
    <w:p w14:paraId="3051797E" w14:textId="77777777" w:rsidR="00E57652" w:rsidRDefault="00CB7789" w:rsidP="00B54735">
      <w:pPr>
        <w:spacing w:line="480" w:lineRule="auto"/>
        <w:ind w:firstLine="720"/>
        <w:rPr>
          <w:rFonts w:ascii="Arial" w:hAnsi="Arial" w:cs="Arial"/>
          <w:sz w:val="28"/>
        </w:rPr>
      </w:pPr>
      <w:r>
        <w:rPr>
          <w:rFonts w:ascii="Arial" w:hAnsi="Arial" w:cs="Arial"/>
          <w:sz w:val="28"/>
        </w:rPr>
        <w:t xml:space="preserve"> </w:t>
      </w:r>
      <w:r w:rsidR="00255BBE">
        <w:rPr>
          <w:rFonts w:ascii="Arial" w:hAnsi="Arial" w:cs="Arial"/>
          <w:sz w:val="28"/>
        </w:rPr>
        <w:t xml:space="preserve">Defense counsel candidly admitted that she knew of the existence of the Ninth Circuit case law and had simply raised the issue to preserve it for appeal in the event the case was overturned, but there has been no change in the Ninth Circuit case law and so </w:t>
      </w:r>
      <w:r w:rsidR="00B80F30">
        <w:rPr>
          <w:rFonts w:ascii="Arial" w:hAnsi="Arial" w:cs="Arial"/>
          <w:sz w:val="28"/>
        </w:rPr>
        <w:t>this is not a valid ground</w:t>
      </w:r>
      <w:r w:rsidR="00255BBE">
        <w:rPr>
          <w:rFonts w:ascii="Arial" w:hAnsi="Arial" w:cs="Arial"/>
          <w:sz w:val="28"/>
        </w:rPr>
        <w:t xml:space="preserve"> for an appeal.</w:t>
      </w:r>
    </w:p>
    <w:p w14:paraId="40AEAFF0" w14:textId="77777777" w:rsidR="00E567BB" w:rsidRDefault="00E57652" w:rsidP="00EF749A">
      <w:pPr>
        <w:ind w:left="1440"/>
        <w:rPr>
          <w:rFonts w:ascii="Arial" w:hAnsi="Arial" w:cs="Arial"/>
          <w:b/>
          <w:sz w:val="28"/>
          <w:szCs w:val="28"/>
        </w:rPr>
      </w:pPr>
      <w:r>
        <w:rPr>
          <w:rFonts w:ascii="Arial" w:hAnsi="Arial" w:cs="Arial"/>
          <w:sz w:val="28"/>
        </w:rPr>
        <w:br w:type="page"/>
      </w:r>
      <w:r w:rsidR="005714C9" w:rsidRPr="00BC2AA5">
        <w:rPr>
          <w:rFonts w:ascii="Arial" w:hAnsi="Arial" w:cs="Arial"/>
          <w:b/>
          <w:sz w:val="28"/>
          <w:szCs w:val="28"/>
        </w:rPr>
        <w:lastRenderedPageBreak/>
        <w:t>Argument 2</w:t>
      </w:r>
      <w:r w:rsidR="00DB3B36" w:rsidRPr="00BC2AA5">
        <w:rPr>
          <w:rFonts w:ascii="Arial" w:hAnsi="Arial" w:cs="Arial"/>
          <w:b/>
          <w:sz w:val="28"/>
          <w:szCs w:val="28"/>
        </w:rPr>
        <w:t>.</w:t>
      </w:r>
      <w:r w:rsidR="0017492E" w:rsidRPr="00BC2AA5">
        <w:rPr>
          <w:rFonts w:ascii="Arial" w:hAnsi="Arial" w:cs="Arial"/>
          <w:b/>
          <w:sz w:val="28"/>
          <w:szCs w:val="28"/>
        </w:rPr>
        <w:t xml:space="preserve"> </w:t>
      </w:r>
      <w:r w:rsidR="00AF321A">
        <w:rPr>
          <w:rFonts w:ascii="Arial" w:hAnsi="Arial" w:cs="Arial"/>
          <w:b/>
          <w:sz w:val="28"/>
          <w:szCs w:val="28"/>
        </w:rPr>
        <w:t xml:space="preserve">  </w:t>
      </w:r>
      <w:r w:rsidR="00EF749A">
        <w:rPr>
          <w:rFonts w:ascii="Arial" w:hAnsi="Arial" w:cs="Arial"/>
          <w:b/>
          <w:sz w:val="28"/>
          <w:szCs w:val="28"/>
        </w:rPr>
        <w:t xml:space="preserve">Voluntariness of </w:t>
      </w:r>
      <w:r>
        <w:rPr>
          <w:rFonts w:ascii="Arial" w:hAnsi="Arial" w:cs="Arial"/>
          <w:b/>
          <w:sz w:val="28"/>
          <w:szCs w:val="28"/>
        </w:rPr>
        <w:t xml:space="preserve">Guilty Plea </w:t>
      </w:r>
      <w:proofErr w:type="gramStart"/>
      <w:r w:rsidR="00EF749A">
        <w:rPr>
          <w:rFonts w:ascii="Arial" w:hAnsi="Arial" w:cs="Arial"/>
          <w:b/>
          <w:sz w:val="28"/>
          <w:szCs w:val="28"/>
        </w:rPr>
        <w:t>in Light of</w:t>
      </w:r>
      <w:proofErr w:type="gramEnd"/>
      <w:r w:rsidR="00EF749A">
        <w:rPr>
          <w:rFonts w:ascii="Arial" w:hAnsi="Arial" w:cs="Arial"/>
          <w:b/>
          <w:sz w:val="28"/>
          <w:szCs w:val="28"/>
        </w:rPr>
        <w:t xml:space="preserve"> Possible </w:t>
      </w:r>
      <w:r w:rsidR="00B76BC0">
        <w:rPr>
          <w:rFonts w:ascii="Arial" w:hAnsi="Arial" w:cs="Arial"/>
          <w:b/>
          <w:sz w:val="28"/>
          <w:szCs w:val="28"/>
        </w:rPr>
        <w:t>Duress</w:t>
      </w:r>
      <w:r w:rsidR="00031385">
        <w:rPr>
          <w:rFonts w:ascii="Arial" w:hAnsi="Arial" w:cs="Arial"/>
          <w:b/>
          <w:sz w:val="28"/>
          <w:szCs w:val="28"/>
        </w:rPr>
        <w:t xml:space="preserve"> </w:t>
      </w:r>
      <w:proofErr w:type="gramStart"/>
      <w:r w:rsidR="00031385">
        <w:rPr>
          <w:rFonts w:ascii="Arial" w:hAnsi="Arial" w:cs="Arial"/>
          <w:b/>
          <w:sz w:val="28"/>
          <w:szCs w:val="28"/>
        </w:rPr>
        <w:t>And</w:t>
      </w:r>
      <w:proofErr w:type="gramEnd"/>
      <w:r w:rsidR="00031385">
        <w:rPr>
          <w:rFonts w:ascii="Arial" w:hAnsi="Arial" w:cs="Arial"/>
          <w:b/>
          <w:sz w:val="28"/>
          <w:szCs w:val="28"/>
        </w:rPr>
        <w:t xml:space="preserve"> Necessity Defenses</w:t>
      </w:r>
    </w:p>
    <w:p w14:paraId="08A069E0" w14:textId="77777777" w:rsidR="00EF749A" w:rsidRPr="00BC2AA5" w:rsidRDefault="00EF749A" w:rsidP="00EF749A">
      <w:pPr>
        <w:ind w:left="1440"/>
        <w:rPr>
          <w:rFonts w:ascii="Arial" w:hAnsi="Arial" w:cs="Arial"/>
          <w:b/>
          <w:sz w:val="28"/>
          <w:szCs w:val="28"/>
        </w:rPr>
      </w:pPr>
    </w:p>
    <w:p w14:paraId="0D0A6821" w14:textId="77777777" w:rsidR="00926479" w:rsidRDefault="00926479" w:rsidP="00276DB4">
      <w:pPr>
        <w:numPr>
          <w:ilvl w:val="0"/>
          <w:numId w:val="10"/>
        </w:numPr>
        <w:jc w:val="center"/>
        <w:rPr>
          <w:rFonts w:ascii="Arial" w:hAnsi="Arial" w:cs="Arial"/>
          <w:b/>
          <w:sz w:val="28"/>
          <w:szCs w:val="28"/>
        </w:rPr>
      </w:pPr>
      <w:r>
        <w:rPr>
          <w:rFonts w:ascii="Arial" w:hAnsi="Arial" w:cs="Arial"/>
          <w:b/>
          <w:sz w:val="28"/>
          <w:szCs w:val="28"/>
        </w:rPr>
        <w:t>Standard of Review</w:t>
      </w:r>
    </w:p>
    <w:p w14:paraId="634984D7" w14:textId="77777777" w:rsidR="00276DB4" w:rsidRDefault="00276DB4" w:rsidP="00276DB4">
      <w:pPr>
        <w:ind w:left="720"/>
        <w:rPr>
          <w:rFonts w:ascii="Arial" w:hAnsi="Arial" w:cs="Arial"/>
          <w:b/>
          <w:sz w:val="28"/>
          <w:szCs w:val="28"/>
        </w:rPr>
      </w:pPr>
    </w:p>
    <w:p w14:paraId="167A178E" w14:textId="77777777" w:rsidR="00926479" w:rsidRPr="006D46C8" w:rsidRDefault="00276DB4" w:rsidP="00093040">
      <w:pPr>
        <w:spacing w:line="480" w:lineRule="auto"/>
        <w:rPr>
          <w:rFonts w:ascii="Arial" w:hAnsi="Arial" w:cs="Arial"/>
          <w:sz w:val="28"/>
          <w:szCs w:val="28"/>
        </w:rPr>
      </w:pPr>
      <w:r w:rsidRPr="00276DB4">
        <w:rPr>
          <w:rFonts w:ascii="Arial" w:hAnsi="Arial" w:cs="Arial"/>
          <w:sz w:val="28"/>
          <w:szCs w:val="28"/>
        </w:rPr>
        <w:t>    </w:t>
      </w:r>
      <w:r w:rsidR="00093040">
        <w:rPr>
          <w:rFonts w:ascii="Arial" w:hAnsi="Arial" w:cs="Arial"/>
          <w:sz w:val="28"/>
          <w:szCs w:val="28"/>
        </w:rPr>
        <w:tab/>
      </w:r>
      <w:r w:rsidRPr="00276DB4">
        <w:rPr>
          <w:rFonts w:ascii="Arial" w:hAnsi="Arial" w:cs="Arial"/>
          <w:sz w:val="28"/>
          <w:szCs w:val="28"/>
        </w:rPr>
        <w:t>Adequacy of a Rule 11 hearing is a question of law reviewed de novo. United States v. Jaramillo-Suarez, 857 F.2d 1368, 1369 (9th Cir.1988</w:t>
      </w:r>
      <w:proofErr w:type="gramStart"/>
      <w:r w:rsidRPr="00276DB4">
        <w:rPr>
          <w:rFonts w:ascii="Arial" w:hAnsi="Arial" w:cs="Arial"/>
          <w:sz w:val="28"/>
          <w:szCs w:val="28"/>
        </w:rPr>
        <w:t>).Voluntariness</w:t>
      </w:r>
      <w:proofErr w:type="gramEnd"/>
      <w:r w:rsidRPr="00276DB4">
        <w:rPr>
          <w:rFonts w:ascii="Arial" w:hAnsi="Arial" w:cs="Arial"/>
          <w:sz w:val="28"/>
          <w:szCs w:val="28"/>
        </w:rPr>
        <w:t xml:space="preserve"> of a plea is also reviewed de novo. United States v. Turner, 881 F.2d 684, 685 (9th Cir.), cert. denied, 493 U.S. 871 (1989).</w:t>
      </w:r>
    </w:p>
    <w:p w14:paraId="64E66831" w14:textId="77777777" w:rsidR="00E921FF" w:rsidRPr="00093040" w:rsidRDefault="000769DB" w:rsidP="00093040">
      <w:pPr>
        <w:numPr>
          <w:ilvl w:val="0"/>
          <w:numId w:val="10"/>
        </w:numPr>
        <w:spacing w:line="480" w:lineRule="auto"/>
        <w:jc w:val="center"/>
        <w:rPr>
          <w:rFonts w:ascii="Arial" w:hAnsi="Arial" w:cs="Arial"/>
          <w:b/>
          <w:sz w:val="28"/>
          <w:szCs w:val="28"/>
        </w:rPr>
      </w:pPr>
      <w:r w:rsidRPr="00093040">
        <w:rPr>
          <w:rFonts w:ascii="Arial" w:hAnsi="Arial" w:cs="Arial"/>
          <w:b/>
          <w:sz w:val="28"/>
          <w:szCs w:val="28"/>
        </w:rPr>
        <w:t>Applicable Law</w:t>
      </w:r>
    </w:p>
    <w:p w14:paraId="7638162F" w14:textId="77777777" w:rsidR="00093040" w:rsidRDefault="00093040" w:rsidP="00093040">
      <w:pPr>
        <w:pStyle w:val="NormalWeb"/>
        <w:spacing w:before="0" w:beforeAutospacing="0" w:after="0" w:afterAutospacing="0" w:line="480" w:lineRule="auto"/>
        <w:ind w:firstLine="720"/>
        <w:rPr>
          <w:rFonts w:ascii="Arial" w:hAnsi="Arial" w:cs="Arial"/>
          <w:sz w:val="28"/>
          <w:szCs w:val="28"/>
        </w:rPr>
      </w:pPr>
      <w:r w:rsidRPr="00093040">
        <w:rPr>
          <w:rFonts w:ascii="Arial" w:hAnsi="Arial" w:cs="Arial"/>
          <w:sz w:val="28"/>
          <w:szCs w:val="28"/>
        </w:rPr>
        <w:t xml:space="preserve">The trial judge is required to ascertain </w:t>
      </w:r>
      <w:proofErr w:type="gramStart"/>
      <w:r w:rsidRPr="00093040">
        <w:rPr>
          <w:rFonts w:ascii="Arial" w:hAnsi="Arial" w:cs="Arial"/>
          <w:sz w:val="28"/>
          <w:szCs w:val="28"/>
        </w:rPr>
        <w:t>whether or not</w:t>
      </w:r>
      <w:proofErr w:type="gramEnd"/>
      <w:r w:rsidRPr="00093040">
        <w:rPr>
          <w:rFonts w:ascii="Arial" w:hAnsi="Arial" w:cs="Arial"/>
          <w:sz w:val="28"/>
          <w:szCs w:val="28"/>
        </w:rPr>
        <w:t xml:space="preserve"> the defendant has kn</w:t>
      </w:r>
      <w:r w:rsidR="00DD7B75">
        <w:rPr>
          <w:rFonts w:ascii="Arial" w:hAnsi="Arial" w:cs="Arial"/>
          <w:sz w:val="28"/>
          <w:szCs w:val="28"/>
        </w:rPr>
        <w:t xml:space="preserve">owingly and voluntarily pled guilty </w:t>
      </w:r>
      <w:r w:rsidRPr="00093040">
        <w:rPr>
          <w:rFonts w:ascii="Arial" w:hAnsi="Arial" w:cs="Arial"/>
          <w:sz w:val="28"/>
          <w:szCs w:val="28"/>
        </w:rPr>
        <w:t xml:space="preserve">because such </w:t>
      </w:r>
      <w:r w:rsidR="00DD7B75">
        <w:rPr>
          <w:rFonts w:ascii="Arial" w:hAnsi="Arial" w:cs="Arial"/>
          <w:sz w:val="28"/>
          <w:szCs w:val="28"/>
        </w:rPr>
        <w:t>a plea</w:t>
      </w:r>
      <w:r w:rsidRPr="00093040">
        <w:rPr>
          <w:rFonts w:ascii="Arial" w:hAnsi="Arial" w:cs="Arial"/>
          <w:sz w:val="28"/>
          <w:szCs w:val="28"/>
        </w:rPr>
        <w:t xml:space="preserve"> involves the waiver of certain constitutional and statutory rights. See United States v. Wessells, 936 F.2d 165, 167 (4th Cir.1991); United States v. Navarro-Botello, 912 F.2d 318, 320 (9th Cir.1990). </w:t>
      </w:r>
    </w:p>
    <w:p w14:paraId="60B808FA" w14:textId="77777777" w:rsidR="00093040" w:rsidRPr="00093040" w:rsidRDefault="00093040" w:rsidP="00093040">
      <w:pPr>
        <w:pStyle w:val="NormalWeb"/>
        <w:spacing w:before="0" w:beforeAutospacing="0" w:after="0" w:afterAutospacing="0" w:line="480" w:lineRule="auto"/>
        <w:ind w:firstLine="720"/>
        <w:rPr>
          <w:rFonts w:ascii="Arial" w:hAnsi="Arial" w:cs="Arial"/>
          <w:sz w:val="28"/>
          <w:szCs w:val="28"/>
        </w:rPr>
      </w:pPr>
      <w:r w:rsidRPr="00093040">
        <w:rPr>
          <w:rFonts w:ascii="Arial" w:hAnsi="Arial" w:cs="Arial"/>
          <w:sz w:val="28"/>
          <w:szCs w:val="28"/>
        </w:rPr>
        <w:t xml:space="preserve">Rule 11 does not mandate any </w:t>
      </w:r>
      <w:proofErr w:type="gramStart"/>
      <w:r w:rsidRPr="00093040">
        <w:rPr>
          <w:rFonts w:ascii="Arial" w:hAnsi="Arial" w:cs="Arial"/>
          <w:sz w:val="28"/>
          <w:szCs w:val="28"/>
        </w:rPr>
        <w:t>particular form</w:t>
      </w:r>
      <w:proofErr w:type="gramEnd"/>
      <w:r w:rsidRPr="00093040">
        <w:rPr>
          <w:rFonts w:ascii="Arial" w:hAnsi="Arial" w:cs="Arial"/>
          <w:sz w:val="28"/>
          <w:szCs w:val="28"/>
        </w:rPr>
        <w:t xml:space="preserve"> for the colloquy between the trial judge and the defendant, </w:t>
      </w:r>
      <w:r>
        <w:rPr>
          <w:rFonts w:ascii="Arial" w:hAnsi="Arial" w:cs="Arial"/>
          <w:sz w:val="28"/>
          <w:szCs w:val="28"/>
        </w:rPr>
        <w:t xml:space="preserve">so long as the judge determines </w:t>
      </w:r>
      <w:r w:rsidRPr="00093040">
        <w:rPr>
          <w:rFonts w:ascii="Arial" w:hAnsi="Arial" w:cs="Arial"/>
          <w:sz w:val="28"/>
          <w:szCs w:val="28"/>
        </w:rPr>
        <w:t xml:space="preserve">that the defendant made a voluntary decision based on an understanding of both the nature of the charges against him and the statutory and constitutional rights he is relinquishing. See McCarthy v. United States, 394 U.S. 459, 465, 89 </w:t>
      </w:r>
      <w:proofErr w:type="spellStart"/>
      <w:r w:rsidRPr="00093040">
        <w:rPr>
          <w:rFonts w:ascii="Arial" w:hAnsi="Arial" w:cs="Arial"/>
          <w:sz w:val="28"/>
          <w:szCs w:val="28"/>
        </w:rPr>
        <w:t>S.Ct</w:t>
      </w:r>
      <w:proofErr w:type="spellEnd"/>
      <w:r w:rsidRPr="00093040">
        <w:rPr>
          <w:rFonts w:ascii="Arial" w:hAnsi="Arial" w:cs="Arial"/>
          <w:sz w:val="28"/>
          <w:szCs w:val="28"/>
        </w:rPr>
        <w:t>. 1166, 1170, 22 L.Ed.2d 418 (1969) ( "[A]</w:t>
      </w:r>
      <w:proofErr w:type="spellStart"/>
      <w:r w:rsidRPr="00093040">
        <w:rPr>
          <w:rFonts w:ascii="Arial" w:hAnsi="Arial" w:cs="Arial"/>
          <w:sz w:val="28"/>
          <w:szCs w:val="28"/>
        </w:rPr>
        <w:t>lthough</w:t>
      </w:r>
      <w:proofErr w:type="spellEnd"/>
      <w:r w:rsidRPr="00093040">
        <w:rPr>
          <w:rFonts w:ascii="Arial" w:hAnsi="Arial" w:cs="Arial"/>
          <w:sz w:val="28"/>
          <w:szCs w:val="28"/>
        </w:rPr>
        <w:t xml:space="preserve"> the procedure embodied in Rule 11 has not been </w:t>
      </w:r>
      <w:r w:rsidRPr="00093040">
        <w:rPr>
          <w:rFonts w:ascii="Arial" w:hAnsi="Arial" w:cs="Arial"/>
          <w:sz w:val="28"/>
          <w:szCs w:val="28"/>
        </w:rPr>
        <w:lastRenderedPageBreak/>
        <w:t>held to be constitutionally mandated, it is designed to assist the district judge in making the constitutionally required determination that a defendant's</w:t>
      </w:r>
      <w:r w:rsidRPr="00093040">
        <w:t xml:space="preserve"> </w:t>
      </w:r>
      <w:r w:rsidRPr="00093040">
        <w:rPr>
          <w:rFonts w:ascii="Arial" w:hAnsi="Arial" w:cs="Arial"/>
          <w:sz w:val="28"/>
          <w:szCs w:val="28"/>
        </w:rPr>
        <w:t>guilty plea is truly voluntary.") (footnotes omitted), quoted in United States v. Bruce, 976 F.2d 552, 559 (9th Cir.1992).</w:t>
      </w:r>
    </w:p>
    <w:p w14:paraId="0F3D3B0F" w14:textId="77777777" w:rsidR="00BA6EE6" w:rsidRPr="00E921FF" w:rsidRDefault="00E921FF" w:rsidP="00E921FF">
      <w:pPr>
        <w:spacing w:line="480" w:lineRule="auto"/>
        <w:jc w:val="center"/>
        <w:rPr>
          <w:rFonts w:ascii="Arial" w:hAnsi="Arial" w:cs="Arial"/>
          <w:b/>
          <w:sz w:val="28"/>
        </w:rPr>
      </w:pPr>
      <w:r>
        <w:rPr>
          <w:rFonts w:ascii="Arial" w:hAnsi="Arial" w:cs="Arial"/>
          <w:b/>
          <w:sz w:val="28"/>
        </w:rPr>
        <w:t>C</w:t>
      </w:r>
      <w:r w:rsidR="00BA6EE6" w:rsidRPr="00BA6EE6">
        <w:rPr>
          <w:rFonts w:ascii="Arial" w:hAnsi="Arial" w:cs="Arial"/>
          <w:b/>
          <w:sz w:val="28"/>
        </w:rPr>
        <w:t>. As Applied to the Plea</w:t>
      </w:r>
    </w:p>
    <w:p w14:paraId="3B0F78EE" w14:textId="77777777" w:rsidR="000C3945" w:rsidRDefault="00A21169" w:rsidP="00A21169">
      <w:pPr>
        <w:pStyle w:val="NormalWeb"/>
        <w:spacing w:before="0" w:beforeAutospacing="0" w:after="0" w:afterAutospacing="0" w:line="480" w:lineRule="auto"/>
        <w:ind w:firstLine="720"/>
        <w:rPr>
          <w:rFonts w:ascii="Arial" w:hAnsi="Arial" w:cs="Arial"/>
          <w:sz w:val="28"/>
          <w:szCs w:val="28"/>
        </w:rPr>
      </w:pPr>
      <w:r>
        <w:rPr>
          <w:rFonts w:ascii="Arial" w:hAnsi="Arial" w:cs="Arial"/>
          <w:sz w:val="28"/>
          <w:szCs w:val="28"/>
        </w:rPr>
        <w:t xml:space="preserve">The defendant clearly did not understand that he might have </w:t>
      </w:r>
      <w:r w:rsidR="00DD7B75">
        <w:rPr>
          <w:rFonts w:ascii="Arial" w:hAnsi="Arial" w:cs="Arial"/>
          <w:sz w:val="28"/>
          <w:szCs w:val="28"/>
        </w:rPr>
        <w:t xml:space="preserve">had </w:t>
      </w:r>
      <w:r>
        <w:rPr>
          <w:rFonts w:ascii="Arial" w:hAnsi="Arial" w:cs="Arial"/>
          <w:sz w:val="28"/>
          <w:szCs w:val="28"/>
        </w:rPr>
        <w:t xml:space="preserve">a theoretical defense on the merits to the charge of illegal re-entry based on a defense of duress or </w:t>
      </w:r>
      <w:r w:rsidR="00162962">
        <w:rPr>
          <w:rFonts w:ascii="Arial" w:hAnsi="Arial" w:cs="Arial"/>
          <w:sz w:val="28"/>
          <w:szCs w:val="28"/>
        </w:rPr>
        <w:t xml:space="preserve">the related defense of </w:t>
      </w:r>
      <w:r>
        <w:rPr>
          <w:rFonts w:ascii="Arial" w:hAnsi="Arial" w:cs="Arial"/>
          <w:sz w:val="28"/>
          <w:szCs w:val="28"/>
        </w:rPr>
        <w:t>necessity.</w:t>
      </w:r>
      <w:r w:rsidR="00B3358F">
        <w:rPr>
          <w:rFonts w:ascii="Arial" w:hAnsi="Arial" w:cs="Arial"/>
          <w:sz w:val="28"/>
          <w:szCs w:val="28"/>
        </w:rPr>
        <w:t xml:space="preserve"> He </w:t>
      </w:r>
      <w:r w:rsidR="00DD7B75">
        <w:rPr>
          <w:rFonts w:ascii="Arial" w:hAnsi="Arial" w:cs="Arial"/>
          <w:sz w:val="28"/>
          <w:szCs w:val="28"/>
        </w:rPr>
        <w:t xml:space="preserve">stated </w:t>
      </w:r>
      <w:r w:rsidR="00B3358F">
        <w:rPr>
          <w:rFonts w:ascii="Arial" w:hAnsi="Arial" w:cs="Arial"/>
          <w:sz w:val="28"/>
          <w:szCs w:val="28"/>
        </w:rPr>
        <w:t xml:space="preserve">during the colloquy that he had been assaulted in Mexico </w:t>
      </w:r>
      <w:r w:rsidR="00162962">
        <w:rPr>
          <w:rFonts w:ascii="Arial" w:hAnsi="Arial" w:cs="Arial"/>
          <w:sz w:val="28"/>
          <w:szCs w:val="28"/>
        </w:rPr>
        <w:t xml:space="preserve">twice </w:t>
      </w:r>
      <w:r w:rsidR="00B3358F">
        <w:rPr>
          <w:rFonts w:ascii="Arial" w:hAnsi="Arial" w:cs="Arial"/>
          <w:sz w:val="28"/>
          <w:szCs w:val="28"/>
        </w:rPr>
        <w:t>and</w:t>
      </w:r>
      <w:r w:rsidR="005A3B20">
        <w:rPr>
          <w:rFonts w:ascii="Arial" w:hAnsi="Arial" w:cs="Arial"/>
          <w:sz w:val="28"/>
          <w:szCs w:val="28"/>
        </w:rPr>
        <w:t xml:space="preserve"> indicated he</w:t>
      </w:r>
      <w:r w:rsidR="00B3358F">
        <w:rPr>
          <w:rFonts w:ascii="Arial" w:hAnsi="Arial" w:cs="Arial"/>
          <w:sz w:val="28"/>
          <w:szCs w:val="28"/>
        </w:rPr>
        <w:t xml:space="preserve"> had fled </w:t>
      </w:r>
      <w:r w:rsidR="00162962">
        <w:rPr>
          <w:rFonts w:ascii="Arial" w:hAnsi="Arial" w:cs="Arial"/>
          <w:sz w:val="28"/>
          <w:szCs w:val="28"/>
        </w:rPr>
        <w:t xml:space="preserve">to the </w:t>
      </w:r>
      <w:r w:rsidR="002F2AAB" w:rsidRPr="00093040">
        <w:rPr>
          <w:rFonts w:ascii="Arial" w:hAnsi="Arial" w:cs="Arial"/>
          <w:sz w:val="28"/>
          <w:szCs w:val="28"/>
        </w:rPr>
        <w:t xml:space="preserve">United States </w:t>
      </w:r>
      <w:r w:rsidR="00162962">
        <w:rPr>
          <w:rFonts w:ascii="Arial" w:hAnsi="Arial" w:cs="Arial"/>
          <w:sz w:val="28"/>
          <w:szCs w:val="28"/>
        </w:rPr>
        <w:t>because of the attack</w:t>
      </w:r>
      <w:r w:rsidR="00B3358F">
        <w:rPr>
          <w:rFonts w:ascii="Arial" w:hAnsi="Arial" w:cs="Arial"/>
          <w:sz w:val="28"/>
          <w:szCs w:val="28"/>
        </w:rPr>
        <w:t>s. This argu</w:t>
      </w:r>
      <w:r w:rsidR="00903F2E">
        <w:rPr>
          <w:rFonts w:ascii="Arial" w:hAnsi="Arial" w:cs="Arial"/>
          <w:sz w:val="28"/>
          <w:szCs w:val="28"/>
        </w:rPr>
        <w:t xml:space="preserve">ably raised a colorable defense </w:t>
      </w:r>
      <w:r w:rsidR="005A3B20">
        <w:rPr>
          <w:rFonts w:ascii="Arial" w:hAnsi="Arial" w:cs="Arial"/>
          <w:sz w:val="28"/>
          <w:szCs w:val="28"/>
        </w:rPr>
        <w:t xml:space="preserve">of duress or necessity </w:t>
      </w:r>
      <w:r w:rsidR="00B3358F">
        <w:rPr>
          <w:rFonts w:ascii="Arial" w:hAnsi="Arial" w:cs="Arial"/>
          <w:sz w:val="28"/>
          <w:szCs w:val="28"/>
        </w:rPr>
        <w:t xml:space="preserve">that the Magistrate </w:t>
      </w:r>
      <w:r w:rsidR="00903F2E">
        <w:rPr>
          <w:rFonts w:ascii="Arial" w:hAnsi="Arial" w:cs="Arial"/>
          <w:sz w:val="28"/>
          <w:szCs w:val="28"/>
        </w:rPr>
        <w:t>and</w:t>
      </w:r>
      <w:r w:rsidR="00B3358F">
        <w:rPr>
          <w:rFonts w:ascii="Arial" w:hAnsi="Arial" w:cs="Arial"/>
          <w:sz w:val="28"/>
          <w:szCs w:val="28"/>
        </w:rPr>
        <w:t xml:space="preserve"> defense counsel </w:t>
      </w:r>
      <w:r w:rsidR="00E102B4">
        <w:rPr>
          <w:rFonts w:ascii="Arial" w:hAnsi="Arial" w:cs="Arial"/>
          <w:sz w:val="28"/>
          <w:szCs w:val="28"/>
        </w:rPr>
        <w:t xml:space="preserve">may have </w:t>
      </w:r>
      <w:r w:rsidR="00903F2E">
        <w:rPr>
          <w:rFonts w:ascii="Arial" w:hAnsi="Arial" w:cs="Arial"/>
          <w:sz w:val="28"/>
          <w:szCs w:val="28"/>
        </w:rPr>
        <w:t>failed to spot and of which Mr. Gallegos-Rocha was unaware</w:t>
      </w:r>
      <w:r w:rsidR="00B3358F">
        <w:rPr>
          <w:rFonts w:ascii="Arial" w:hAnsi="Arial" w:cs="Arial"/>
          <w:sz w:val="28"/>
          <w:szCs w:val="28"/>
        </w:rPr>
        <w:t>.</w:t>
      </w:r>
      <w:r w:rsidR="00903F2E">
        <w:rPr>
          <w:rFonts w:ascii="Arial" w:hAnsi="Arial" w:cs="Arial"/>
          <w:sz w:val="28"/>
          <w:szCs w:val="28"/>
        </w:rPr>
        <w:t xml:space="preserve"> </w:t>
      </w:r>
    </w:p>
    <w:p w14:paraId="5B9F0B11" w14:textId="77777777" w:rsidR="001834B4" w:rsidRDefault="000C3945" w:rsidP="00951FF7">
      <w:pPr>
        <w:pStyle w:val="NormalWeb"/>
        <w:spacing w:before="0" w:beforeAutospacing="0" w:after="0" w:afterAutospacing="0" w:line="480" w:lineRule="auto"/>
        <w:ind w:firstLine="720"/>
        <w:rPr>
          <w:rFonts w:ascii="Arial" w:hAnsi="Arial" w:cs="Arial"/>
          <w:sz w:val="28"/>
          <w:szCs w:val="28"/>
        </w:rPr>
      </w:pPr>
      <w:r>
        <w:rPr>
          <w:rFonts w:ascii="Arial" w:hAnsi="Arial" w:cs="Arial"/>
          <w:sz w:val="28"/>
          <w:szCs w:val="28"/>
        </w:rPr>
        <w:t xml:space="preserve">However, </w:t>
      </w:r>
      <w:r w:rsidR="00DD7B75">
        <w:rPr>
          <w:rFonts w:ascii="Arial" w:hAnsi="Arial" w:cs="Arial"/>
          <w:sz w:val="28"/>
          <w:szCs w:val="28"/>
        </w:rPr>
        <w:t xml:space="preserve">the possible defense </w:t>
      </w:r>
      <w:r>
        <w:rPr>
          <w:rFonts w:ascii="Arial" w:hAnsi="Arial" w:cs="Arial"/>
          <w:sz w:val="28"/>
          <w:szCs w:val="28"/>
        </w:rPr>
        <w:t xml:space="preserve">is not sufficiently </w:t>
      </w:r>
      <w:r w:rsidR="00FC2007">
        <w:rPr>
          <w:rFonts w:ascii="Arial" w:hAnsi="Arial" w:cs="Arial"/>
          <w:sz w:val="28"/>
          <w:szCs w:val="28"/>
        </w:rPr>
        <w:t>developed in the context of a direct appeal</w:t>
      </w:r>
      <w:r w:rsidR="005A3B20">
        <w:rPr>
          <w:rFonts w:ascii="Arial" w:hAnsi="Arial" w:cs="Arial"/>
          <w:sz w:val="28"/>
          <w:szCs w:val="28"/>
        </w:rPr>
        <w:t xml:space="preserve"> to warrant reversal</w:t>
      </w:r>
      <w:r>
        <w:rPr>
          <w:rFonts w:ascii="Arial" w:hAnsi="Arial" w:cs="Arial"/>
          <w:sz w:val="28"/>
          <w:szCs w:val="28"/>
        </w:rPr>
        <w:t xml:space="preserve">. First, duress and necessity are </w:t>
      </w:r>
      <w:r w:rsidR="000C29C4">
        <w:rPr>
          <w:rFonts w:ascii="Arial" w:hAnsi="Arial" w:cs="Arial"/>
          <w:sz w:val="28"/>
          <w:szCs w:val="28"/>
        </w:rPr>
        <w:t xml:space="preserve">affirmative </w:t>
      </w:r>
      <w:r>
        <w:rPr>
          <w:rFonts w:ascii="Arial" w:hAnsi="Arial" w:cs="Arial"/>
          <w:sz w:val="28"/>
          <w:szCs w:val="28"/>
        </w:rPr>
        <w:t xml:space="preserve">defenses </w:t>
      </w:r>
      <w:r w:rsidR="00C61F35">
        <w:rPr>
          <w:rFonts w:ascii="Arial" w:hAnsi="Arial" w:cs="Arial"/>
          <w:sz w:val="28"/>
          <w:szCs w:val="28"/>
        </w:rPr>
        <w:t>with a</w:t>
      </w:r>
      <w:r>
        <w:rPr>
          <w:rFonts w:ascii="Arial" w:hAnsi="Arial" w:cs="Arial"/>
          <w:sz w:val="28"/>
          <w:szCs w:val="28"/>
        </w:rPr>
        <w:t xml:space="preserve"> burden </w:t>
      </w:r>
      <w:r w:rsidR="00FC2007">
        <w:rPr>
          <w:rFonts w:ascii="Arial" w:hAnsi="Arial" w:cs="Arial"/>
          <w:sz w:val="28"/>
          <w:szCs w:val="28"/>
        </w:rPr>
        <w:t>upon the defense</w:t>
      </w:r>
      <w:r w:rsidR="00DD7B75">
        <w:rPr>
          <w:rFonts w:ascii="Arial" w:hAnsi="Arial" w:cs="Arial"/>
          <w:sz w:val="28"/>
          <w:szCs w:val="28"/>
        </w:rPr>
        <w:t xml:space="preserve"> to establish it</w:t>
      </w:r>
      <w:r w:rsidR="00FC2007">
        <w:rPr>
          <w:rFonts w:ascii="Arial" w:hAnsi="Arial" w:cs="Arial"/>
          <w:sz w:val="28"/>
          <w:szCs w:val="28"/>
        </w:rPr>
        <w:t xml:space="preserve"> </w:t>
      </w:r>
      <w:r w:rsidR="00C61F35">
        <w:rPr>
          <w:rFonts w:ascii="Arial" w:hAnsi="Arial" w:cs="Arial"/>
          <w:sz w:val="28"/>
          <w:szCs w:val="28"/>
        </w:rPr>
        <w:t xml:space="preserve">by </w:t>
      </w:r>
      <w:r w:rsidR="00FC2007">
        <w:rPr>
          <w:rFonts w:ascii="Arial" w:hAnsi="Arial" w:cs="Arial"/>
          <w:sz w:val="28"/>
          <w:szCs w:val="28"/>
        </w:rPr>
        <w:t xml:space="preserve">a </w:t>
      </w:r>
      <w:r w:rsidR="00C61F35">
        <w:rPr>
          <w:rFonts w:ascii="Arial" w:hAnsi="Arial" w:cs="Arial"/>
          <w:sz w:val="28"/>
          <w:szCs w:val="28"/>
        </w:rPr>
        <w:t>preponderance</w:t>
      </w:r>
      <w:r w:rsidR="00FC2007">
        <w:rPr>
          <w:rFonts w:ascii="Arial" w:hAnsi="Arial" w:cs="Arial"/>
          <w:sz w:val="28"/>
          <w:szCs w:val="28"/>
        </w:rPr>
        <w:t xml:space="preserve"> of the evidence</w:t>
      </w:r>
      <w:r w:rsidR="00C61F35">
        <w:rPr>
          <w:rFonts w:ascii="Arial" w:hAnsi="Arial" w:cs="Arial"/>
          <w:sz w:val="28"/>
          <w:szCs w:val="28"/>
        </w:rPr>
        <w:t>. The</w:t>
      </w:r>
      <w:r>
        <w:rPr>
          <w:rFonts w:ascii="Arial" w:hAnsi="Arial" w:cs="Arial"/>
          <w:sz w:val="28"/>
          <w:szCs w:val="28"/>
        </w:rPr>
        <w:t xml:space="preserve"> </w:t>
      </w:r>
      <w:r w:rsidR="000B7D1A">
        <w:rPr>
          <w:rFonts w:ascii="Arial" w:hAnsi="Arial" w:cs="Arial"/>
          <w:sz w:val="28"/>
          <w:szCs w:val="28"/>
        </w:rPr>
        <w:t>defendant must</w:t>
      </w:r>
      <w:r w:rsidR="001834B4">
        <w:rPr>
          <w:rFonts w:ascii="Arial" w:hAnsi="Arial" w:cs="Arial"/>
          <w:sz w:val="28"/>
          <w:szCs w:val="28"/>
        </w:rPr>
        <w:t xml:space="preserve"> also</w:t>
      </w:r>
      <w:r w:rsidR="000B7D1A">
        <w:rPr>
          <w:rFonts w:ascii="Arial" w:hAnsi="Arial" w:cs="Arial"/>
          <w:sz w:val="28"/>
          <w:szCs w:val="28"/>
        </w:rPr>
        <w:t xml:space="preserve"> make a prima facie showing before he can</w:t>
      </w:r>
      <w:r w:rsidR="00FC2007">
        <w:rPr>
          <w:rFonts w:ascii="Arial" w:hAnsi="Arial" w:cs="Arial"/>
          <w:sz w:val="28"/>
          <w:szCs w:val="28"/>
        </w:rPr>
        <w:t xml:space="preserve"> even</w:t>
      </w:r>
      <w:r w:rsidR="000B7D1A">
        <w:rPr>
          <w:rFonts w:ascii="Arial" w:hAnsi="Arial" w:cs="Arial"/>
          <w:sz w:val="28"/>
          <w:szCs w:val="28"/>
        </w:rPr>
        <w:t xml:space="preserve"> be permitted to testify </w:t>
      </w:r>
      <w:r w:rsidR="00FC2007">
        <w:rPr>
          <w:rFonts w:ascii="Arial" w:hAnsi="Arial" w:cs="Arial"/>
          <w:sz w:val="28"/>
          <w:szCs w:val="28"/>
        </w:rPr>
        <w:t>as to the factual basis</w:t>
      </w:r>
      <w:r w:rsidR="007F351A">
        <w:rPr>
          <w:rFonts w:ascii="Arial" w:hAnsi="Arial" w:cs="Arial"/>
          <w:sz w:val="28"/>
          <w:szCs w:val="28"/>
        </w:rPr>
        <w:t xml:space="preserve"> at trial</w:t>
      </w:r>
      <w:r>
        <w:rPr>
          <w:rFonts w:ascii="Arial" w:hAnsi="Arial" w:cs="Arial"/>
          <w:sz w:val="28"/>
          <w:szCs w:val="28"/>
        </w:rPr>
        <w:t xml:space="preserve">. </w:t>
      </w:r>
      <w:r w:rsidR="00180AE1" w:rsidRPr="00093040">
        <w:rPr>
          <w:rFonts w:ascii="Arial" w:hAnsi="Arial" w:cs="Arial"/>
          <w:sz w:val="28"/>
          <w:szCs w:val="28"/>
        </w:rPr>
        <w:t xml:space="preserve">United States </w:t>
      </w:r>
      <w:r w:rsidR="000B7D1A" w:rsidRPr="000B7D1A">
        <w:rPr>
          <w:rFonts w:ascii="Arial" w:hAnsi="Arial" w:cs="Arial"/>
          <w:sz w:val="28"/>
          <w:szCs w:val="28"/>
        </w:rPr>
        <w:t>v. Vasquez-</w:t>
      </w:r>
      <w:proofErr w:type="spellStart"/>
      <w:r w:rsidR="004724AD">
        <w:rPr>
          <w:rFonts w:ascii="Arial" w:hAnsi="Arial" w:cs="Arial"/>
          <w:sz w:val="28"/>
          <w:szCs w:val="28"/>
        </w:rPr>
        <w:t>Landaver</w:t>
      </w:r>
      <w:proofErr w:type="spellEnd"/>
      <w:r w:rsidR="004724AD">
        <w:rPr>
          <w:rFonts w:ascii="Arial" w:hAnsi="Arial" w:cs="Arial"/>
          <w:sz w:val="28"/>
          <w:szCs w:val="28"/>
        </w:rPr>
        <w:t>, 527 F.3d 798 (9</w:t>
      </w:r>
      <w:r w:rsidR="004724AD" w:rsidRPr="004724AD">
        <w:rPr>
          <w:rFonts w:ascii="Arial" w:hAnsi="Arial" w:cs="Arial"/>
          <w:sz w:val="28"/>
          <w:szCs w:val="28"/>
          <w:vertAlign w:val="superscript"/>
        </w:rPr>
        <w:t>th</w:t>
      </w:r>
      <w:r w:rsidR="004724AD">
        <w:rPr>
          <w:rFonts w:ascii="Arial" w:hAnsi="Arial" w:cs="Arial"/>
          <w:sz w:val="28"/>
          <w:szCs w:val="28"/>
        </w:rPr>
        <w:t xml:space="preserve"> </w:t>
      </w:r>
      <w:r w:rsidR="000B7D1A" w:rsidRPr="000B7D1A">
        <w:rPr>
          <w:rFonts w:ascii="Arial" w:hAnsi="Arial" w:cs="Arial"/>
          <w:sz w:val="28"/>
          <w:szCs w:val="28"/>
        </w:rPr>
        <w:t>Cir., 2008)</w:t>
      </w:r>
      <w:r w:rsidR="000B7D1A">
        <w:rPr>
          <w:rFonts w:ascii="Arial" w:hAnsi="Arial" w:cs="Arial"/>
          <w:sz w:val="28"/>
          <w:szCs w:val="28"/>
        </w:rPr>
        <w:t>;</w:t>
      </w:r>
      <w:r w:rsidR="00271DD6">
        <w:rPr>
          <w:rFonts w:ascii="Arial" w:hAnsi="Arial"/>
          <w:b/>
          <w:bCs/>
          <w:noProof/>
          <w:color w:val="999999"/>
          <w:sz w:val="16"/>
          <w:szCs w:val="22"/>
        </w:rPr>
        <w:t xml:space="preserve"> </w:t>
      </w:r>
      <w:r w:rsidR="00271DD6" w:rsidRPr="00271DD6">
        <w:rPr>
          <w:rFonts w:ascii="Arial" w:hAnsi="Arial"/>
          <w:bCs/>
          <w:noProof/>
          <w:sz w:val="28"/>
          <w:szCs w:val="28"/>
        </w:rPr>
        <w:t xml:space="preserve">see </w:t>
      </w:r>
      <w:r w:rsidR="00180AE1" w:rsidRPr="00093040">
        <w:rPr>
          <w:rFonts w:ascii="Arial" w:hAnsi="Arial" w:cs="Arial"/>
          <w:sz w:val="28"/>
          <w:szCs w:val="28"/>
        </w:rPr>
        <w:t xml:space="preserve">United States </w:t>
      </w:r>
      <w:r w:rsidR="00376FAF" w:rsidRPr="00376FAF">
        <w:rPr>
          <w:rFonts w:ascii="Arial" w:hAnsi="Arial" w:cs="Arial"/>
          <w:sz w:val="28"/>
          <w:szCs w:val="28"/>
        </w:rPr>
        <w:t xml:space="preserve">v. Leal-Cruz, 431 F.3d </w:t>
      </w:r>
      <w:r w:rsidR="00376FAF" w:rsidRPr="00376FAF">
        <w:rPr>
          <w:rFonts w:ascii="Arial" w:hAnsi="Arial" w:cs="Arial"/>
          <w:sz w:val="28"/>
          <w:szCs w:val="28"/>
        </w:rPr>
        <w:lastRenderedPageBreak/>
        <w:t>667 (9th Cir., 2005)</w:t>
      </w:r>
      <w:r w:rsidR="00376FAF">
        <w:rPr>
          <w:rFonts w:ascii="Arial" w:hAnsi="Arial" w:cs="Arial"/>
          <w:sz w:val="28"/>
          <w:szCs w:val="28"/>
        </w:rPr>
        <w:t>;</w:t>
      </w:r>
      <w:r w:rsidR="00271DD6" w:rsidRPr="00271DD6">
        <w:rPr>
          <w:rFonts w:ascii="Arial" w:hAnsi="Arial"/>
          <w:b/>
          <w:bCs/>
          <w:noProof/>
          <w:color w:val="999999"/>
          <w:sz w:val="16"/>
          <w:szCs w:val="22"/>
        </w:rPr>
        <w:t xml:space="preserve"> </w:t>
      </w:r>
      <w:r w:rsidR="00180AE1" w:rsidRPr="00093040">
        <w:rPr>
          <w:rFonts w:ascii="Arial" w:hAnsi="Arial" w:cs="Arial"/>
          <w:sz w:val="28"/>
          <w:szCs w:val="28"/>
        </w:rPr>
        <w:t xml:space="preserve">United States </w:t>
      </w:r>
      <w:r w:rsidR="00271DD6" w:rsidRPr="00271DD6">
        <w:rPr>
          <w:rFonts w:ascii="Arial" w:hAnsi="Arial" w:cs="Arial"/>
          <w:sz w:val="28"/>
          <w:szCs w:val="28"/>
        </w:rPr>
        <w:t>v. Solorzano-Rivera, 368 F.3d 1073 (9</w:t>
      </w:r>
      <w:r w:rsidR="00271DD6" w:rsidRPr="004724AD">
        <w:rPr>
          <w:rFonts w:ascii="Arial" w:hAnsi="Arial" w:cs="Arial"/>
          <w:sz w:val="28"/>
          <w:szCs w:val="28"/>
          <w:vertAlign w:val="superscript"/>
        </w:rPr>
        <w:t>th</w:t>
      </w:r>
      <w:r w:rsidR="004724AD">
        <w:rPr>
          <w:rFonts w:ascii="Arial" w:hAnsi="Arial" w:cs="Arial"/>
          <w:sz w:val="28"/>
          <w:szCs w:val="28"/>
        </w:rPr>
        <w:t xml:space="preserve"> </w:t>
      </w:r>
      <w:r w:rsidR="00271DD6" w:rsidRPr="00271DD6">
        <w:rPr>
          <w:rFonts w:ascii="Arial" w:hAnsi="Arial" w:cs="Arial"/>
          <w:sz w:val="28"/>
          <w:szCs w:val="28"/>
        </w:rPr>
        <w:t xml:space="preserve"> Cir., 2004)</w:t>
      </w:r>
      <w:r w:rsidR="00271DD6">
        <w:rPr>
          <w:rFonts w:ascii="Arial" w:hAnsi="Arial" w:cs="Arial"/>
          <w:sz w:val="28"/>
          <w:szCs w:val="28"/>
        </w:rPr>
        <w:t xml:space="preserve">; </w:t>
      </w:r>
      <w:r w:rsidR="00180AE1" w:rsidRPr="00093040">
        <w:rPr>
          <w:rFonts w:ascii="Arial" w:hAnsi="Arial" w:cs="Arial"/>
          <w:sz w:val="28"/>
          <w:szCs w:val="28"/>
        </w:rPr>
        <w:t xml:space="preserve">United States </w:t>
      </w:r>
      <w:r w:rsidR="004724AD">
        <w:rPr>
          <w:rFonts w:ascii="Arial" w:hAnsi="Arial" w:cs="Arial"/>
          <w:sz w:val="28"/>
          <w:szCs w:val="28"/>
        </w:rPr>
        <w:t>v. Verduzco, 373 F.3d 1022 (9</w:t>
      </w:r>
      <w:r w:rsidR="004724AD" w:rsidRPr="004724AD">
        <w:rPr>
          <w:rFonts w:ascii="Arial" w:hAnsi="Arial" w:cs="Arial"/>
          <w:sz w:val="28"/>
          <w:szCs w:val="28"/>
          <w:vertAlign w:val="superscript"/>
        </w:rPr>
        <w:t>th</w:t>
      </w:r>
      <w:r w:rsidR="004724AD">
        <w:rPr>
          <w:rFonts w:ascii="Arial" w:hAnsi="Arial" w:cs="Arial"/>
          <w:sz w:val="28"/>
          <w:szCs w:val="28"/>
        </w:rPr>
        <w:t xml:space="preserve"> </w:t>
      </w:r>
      <w:r w:rsidR="00271DD6" w:rsidRPr="00271DD6">
        <w:rPr>
          <w:rFonts w:ascii="Arial" w:hAnsi="Arial" w:cs="Arial"/>
          <w:sz w:val="28"/>
          <w:szCs w:val="28"/>
        </w:rPr>
        <w:t xml:space="preserve"> Cir., 2004)</w:t>
      </w:r>
      <w:r w:rsidR="00271DD6">
        <w:rPr>
          <w:rFonts w:ascii="Arial" w:hAnsi="Arial" w:cs="Arial"/>
          <w:sz w:val="28"/>
          <w:szCs w:val="28"/>
        </w:rPr>
        <w:t xml:space="preserve">; </w:t>
      </w:r>
      <w:r w:rsidR="00180AE1" w:rsidRPr="00093040">
        <w:rPr>
          <w:rFonts w:ascii="Arial" w:hAnsi="Arial" w:cs="Arial"/>
          <w:sz w:val="28"/>
          <w:szCs w:val="28"/>
        </w:rPr>
        <w:t>United States</w:t>
      </w:r>
      <w:r w:rsidR="000C29C4" w:rsidRPr="000C29C4">
        <w:rPr>
          <w:rFonts w:ascii="Arial" w:hAnsi="Arial" w:cs="Arial"/>
          <w:sz w:val="28"/>
          <w:szCs w:val="28"/>
        </w:rPr>
        <w:t xml:space="preserve"> v. Conte</w:t>
      </w:r>
      <w:r w:rsidR="004724AD">
        <w:rPr>
          <w:rFonts w:ascii="Arial" w:hAnsi="Arial" w:cs="Arial"/>
          <w:sz w:val="28"/>
          <w:szCs w:val="28"/>
        </w:rPr>
        <w:t>nto-Pachon, 723 F.2d 691 (9</w:t>
      </w:r>
      <w:r w:rsidR="004724AD" w:rsidRPr="004724AD">
        <w:rPr>
          <w:rFonts w:ascii="Arial" w:hAnsi="Arial" w:cs="Arial"/>
          <w:sz w:val="28"/>
          <w:szCs w:val="28"/>
          <w:vertAlign w:val="superscript"/>
        </w:rPr>
        <w:t>th</w:t>
      </w:r>
      <w:r w:rsidR="004724AD">
        <w:rPr>
          <w:rFonts w:ascii="Arial" w:hAnsi="Arial" w:cs="Arial"/>
          <w:sz w:val="28"/>
          <w:szCs w:val="28"/>
        </w:rPr>
        <w:t xml:space="preserve"> </w:t>
      </w:r>
      <w:r w:rsidR="00FC2007">
        <w:rPr>
          <w:rFonts w:ascii="Arial" w:hAnsi="Arial" w:cs="Arial"/>
          <w:sz w:val="28"/>
          <w:szCs w:val="28"/>
        </w:rPr>
        <w:t>C</w:t>
      </w:r>
      <w:r w:rsidR="004724AD">
        <w:rPr>
          <w:rFonts w:ascii="Arial" w:hAnsi="Arial" w:cs="Arial"/>
          <w:sz w:val="28"/>
          <w:szCs w:val="28"/>
        </w:rPr>
        <w:t xml:space="preserve">ir. </w:t>
      </w:r>
      <w:r w:rsidR="000C29C4" w:rsidRPr="000C29C4">
        <w:rPr>
          <w:rFonts w:ascii="Arial" w:hAnsi="Arial" w:cs="Arial"/>
          <w:sz w:val="28"/>
          <w:szCs w:val="28"/>
        </w:rPr>
        <w:t>1984)</w:t>
      </w:r>
      <w:r w:rsidR="00FC2007">
        <w:rPr>
          <w:rFonts w:ascii="Arial" w:hAnsi="Arial" w:cs="Arial"/>
          <w:sz w:val="28"/>
          <w:szCs w:val="28"/>
        </w:rPr>
        <w:t xml:space="preserve">. </w:t>
      </w:r>
      <w:r w:rsidR="001834B4">
        <w:rPr>
          <w:rFonts w:ascii="Arial" w:hAnsi="Arial" w:cs="Arial"/>
          <w:sz w:val="28"/>
          <w:szCs w:val="28"/>
        </w:rPr>
        <w:t xml:space="preserve">Cf. </w:t>
      </w:r>
      <w:r w:rsidR="00180AE1" w:rsidRPr="00093040">
        <w:rPr>
          <w:rFonts w:ascii="Arial" w:hAnsi="Arial" w:cs="Arial"/>
          <w:sz w:val="28"/>
          <w:szCs w:val="28"/>
        </w:rPr>
        <w:t xml:space="preserve">United States </w:t>
      </w:r>
      <w:r w:rsidR="001834B4">
        <w:rPr>
          <w:rFonts w:ascii="Arial" w:hAnsi="Arial" w:cs="Arial"/>
          <w:sz w:val="28"/>
          <w:szCs w:val="28"/>
        </w:rPr>
        <w:t>v. Sandoval-G</w:t>
      </w:r>
      <w:r w:rsidR="001834B4" w:rsidRPr="001834B4">
        <w:rPr>
          <w:rFonts w:ascii="Arial" w:hAnsi="Arial" w:cs="Arial"/>
          <w:sz w:val="28"/>
          <w:szCs w:val="28"/>
        </w:rPr>
        <w:t>onzalez (9th Cir., 2011)</w:t>
      </w:r>
      <w:r w:rsidR="001834B4">
        <w:rPr>
          <w:rFonts w:ascii="Arial" w:hAnsi="Arial" w:cs="Arial"/>
          <w:sz w:val="28"/>
          <w:szCs w:val="28"/>
        </w:rPr>
        <w:t>.</w:t>
      </w:r>
    </w:p>
    <w:p w14:paraId="7F786563" w14:textId="77777777" w:rsidR="008A3992" w:rsidRDefault="007C09E1" w:rsidP="008A3992">
      <w:pPr>
        <w:pStyle w:val="NormalWeb"/>
        <w:spacing w:before="0" w:beforeAutospacing="0" w:after="0" w:afterAutospacing="0" w:line="480" w:lineRule="auto"/>
        <w:ind w:firstLine="720"/>
      </w:pPr>
      <w:r>
        <w:rPr>
          <w:rFonts w:ascii="Arial" w:hAnsi="Arial" w:cs="Arial"/>
          <w:sz w:val="28"/>
          <w:szCs w:val="28"/>
        </w:rPr>
        <w:t>While a defendant’s “</w:t>
      </w:r>
      <w:r w:rsidRPr="007C09E1">
        <w:rPr>
          <w:rFonts w:ascii="Arial" w:hAnsi="Arial" w:cs="Arial"/>
          <w:sz w:val="28"/>
          <w:szCs w:val="28"/>
        </w:rPr>
        <w:t>burden</w:t>
      </w:r>
      <w:r>
        <w:rPr>
          <w:rFonts w:ascii="Arial" w:hAnsi="Arial" w:cs="Arial"/>
          <w:sz w:val="28"/>
          <w:szCs w:val="28"/>
        </w:rPr>
        <w:t xml:space="preserve"> is to show that proper advice ‘</w:t>
      </w:r>
      <w:r w:rsidRPr="007C09E1">
        <w:rPr>
          <w:rFonts w:ascii="Arial" w:hAnsi="Arial" w:cs="Arial"/>
          <w:sz w:val="28"/>
          <w:szCs w:val="28"/>
        </w:rPr>
        <w:t xml:space="preserve">could have at least plausibly motivated a reasonable person </w:t>
      </w:r>
      <w:proofErr w:type="gramStart"/>
      <w:r>
        <w:rPr>
          <w:rFonts w:ascii="Arial" w:hAnsi="Arial" w:cs="Arial"/>
          <w:sz w:val="28"/>
          <w:szCs w:val="28"/>
        </w:rPr>
        <w:t>…</w:t>
      </w:r>
      <w:r w:rsidRPr="007C09E1">
        <w:rPr>
          <w:rFonts w:ascii="Arial" w:hAnsi="Arial" w:cs="Arial"/>
          <w:sz w:val="28"/>
          <w:szCs w:val="28"/>
        </w:rPr>
        <w:t xml:space="preserve"> </w:t>
      </w:r>
      <w:r>
        <w:rPr>
          <w:rFonts w:ascii="Arial" w:hAnsi="Arial" w:cs="Arial"/>
          <w:sz w:val="28"/>
          <w:szCs w:val="28"/>
        </w:rPr>
        <w:t>.</w:t>
      </w:r>
      <w:proofErr w:type="gramEnd"/>
      <w:r w:rsidRPr="007C09E1">
        <w:rPr>
          <w:rFonts w:ascii="Arial" w:hAnsi="Arial" w:cs="Arial"/>
          <w:sz w:val="28"/>
          <w:szCs w:val="28"/>
        </w:rPr>
        <w:t xml:space="preserve"> not to have pled guilty</w:t>
      </w:r>
      <w:r>
        <w:rPr>
          <w:rFonts w:ascii="Arial" w:hAnsi="Arial" w:cs="Arial"/>
          <w:sz w:val="28"/>
          <w:szCs w:val="28"/>
        </w:rPr>
        <w:t xml:space="preserve">’”, </w:t>
      </w:r>
      <w:r w:rsidR="00180AE1" w:rsidRPr="00093040">
        <w:rPr>
          <w:rFonts w:ascii="Arial" w:hAnsi="Arial" w:cs="Arial"/>
          <w:sz w:val="28"/>
          <w:szCs w:val="28"/>
        </w:rPr>
        <w:t>United States</w:t>
      </w:r>
      <w:r w:rsidRPr="007C09E1">
        <w:rPr>
          <w:rFonts w:ascii="Arial" w:hAnsi="Arial" w:cs="Arial"/>
          <w:sz w:val="28"/>
          <w:szCs w:val="28"/>
        </w:rPr>
        <w:t xml:space="preserve"> v. McTiernan, 546 F.3d 1160 (9th Cir., 2008)</w:t>
      </w:r>
      <w:r>
        <w:rPr>
          <w:rFonts w:ascii="Arial" w:hAnsi="Arial" w:cs="Arial"/>
          <w:sz w:val="28"/>
          <w:szCs w:val="28"/>
        </w:rPr>
        <w:t xml:space="preserve">, citing </w:t>
      </w:r>
      <w:r w:rsidRPr="007C09E1">
        <w:rPr>
          <w:rFonts w:ascii="Arial" w:hAnsi="Arial" w:cs="Arial"/>
          <w:iCs/>
          <w:sz w:val="28"/>
          <w:szCs w:val="28"/>
        </w:rPr>
        <w:t>United States v. Garcia,</w:t>
      </w:r>
      <w:r w:rsidRPr="007C09E1">
        <w:rPr>
          <w:rFonts w:ascii="Arial" w:hAnsi="Arial" w:cs="Arial"/>
          <w:sz w:val="28"/>
          <w:szCs w:val="28"/>
        </w:rPr>
        <w:t xml:space="preserve"> 401 F.3d 1008, 1011-12 (9th Cir. 2005)</w:t>
      </w:r>
      <w:r>
        <w:rPr>
          <w:rFonts w:ascii="Arial" w:hAnsi="Arial" w:cs="Arial"/>
          <w:sz w:val="28"/>
          <w:szCs w:val="28"/>
        </w:rPr>
        <w:t xml:space="preserve">, </w:t>
      </w:r>
      <w:r w:rsidR="005577DF">
        <w:rPr>
          <w:rFonts w:ascii="Arial" w:hAnsi="Arial" w:cs="Arial"/>
          <w:sz w:val="28"/>
          <w:szCs w:val="28"/>
        </w:rPr>
        <w:t>there are indications in the record that the defense would not be available to the Defendant, as</w:t>
      </w:r>
      <w:r w:rsidR="00492799">
        <w:rPr>
          <w:rFonts w:ascii="Arial" w:hAnsi="Arial" w:cs="Arial"/>
          <w:sz w:val="28"/>
          <w:szCs w:val="28"/>
        </w:rPr>
        <w:t xml:space="preserve"> in the objection to the pre-sentence report, defense counsel stated that a</w:t>
      </w:r>
      <w:r w:rsidR="005577DF">
        <w:rPr>
          <w:rFonts w:ascii="Arial" w:hAnsi="Arial" w:cs="Arial"/>
          <w:sz w:val="28"/>
          <w:szCs w:val="28"/>
        </w:rPr>
        <w:t xml:space="preserve"> daughter’s illness </w:t>
      </w:r>
      <w:r w:rsidR="00DD7B75">
        <w:rPr>
          <w:rFonts w:ascii="Arial" w:hAnsi="Arial" w:cs="Arial"/>
          <w:sz w:val="28"/>
          <w:szCs w:val="28"/>
        </w:rPr>
        <w:t xml:space="preserve">also </w:t>
      </w:r>
      <w:r w:rsidR="005577DF">
        <w:rPr>
          <w:rFonts w:ascii="Arial" w:hAnsi="Arial" w:cs="Arial"/>
          <w:sz w:val="28"/>
          <w:szCs w:val="28"/>
        </w:rPr>
        <w:t>caused him to return illegally, and at sentencing defense counsel alluded to a need for his services in the family business</w:t>
      </w:r>
      <w:r w:rsidR="00DD7B75">
        <w:rPr>
          <w:rFonts w:ascii="Arial" w:hAnsi="Arial" w:cs="Arial"/>
          <w:sz w:val="28"/>
          <w:szCs w:val="28"/>
        </w:rPr>
        <w:t xml:space="preserve"> in the United States</w:t>
      </w:r>
      <w:r w:rsidR="008164AB">
        <w:rPr>
          <w:rFonts w:ascii="Arial" w:hAnsi="Arial" w:cs="Arial"/>
          <w:sz w:val="28"/>
          <w:szCs w:val="28"/>
        </w:rPr>
        <w:t>, citing references to the Pre-Sentence Report</w:t>
      </w:r>
      <w:r w:rsidR="00492799">
        <w:rPr>
          <w:rFonts w:ascii="Arial" w:hAnsi="Arial" w:cs="Arial"/>
          <w:sz w:val="28"/>
          <w:szCs w:val="28"/>
        </w:rPr>
        <w:t>. See ER, p. 24, lines 22-26.</w:t>
      </w:r>
      <w:r w:rsidR="008164AB">
        <w:rPr>
          <w:rFonts w:ascii="Arial" w:hAnsi="Arial" w:cs="Arial"/>
          <w:sz w:val="28"/>
          <w:szCs w:val="28"/>
        </w:rPr>
        <w:t xml:space="preserve"> See </w:t>
      </w:r>
      <w:r w:rsidR="008B39F8">
        <w:rPr>
          <w:rFonts w:ascii="Arial" w:hAnsi="Arial" w:cs="Arial"/>
          <w:sz w:val="28"/>
          <w:szCs w:val="28"/>
        </w:rPr>
        <w:t xml:space="preserve">also </w:t>
      </w:r>
      <w:r w:rsidR="008164AB">
        <w:rPr>
          <w:rFonts w:ascii="Arial" w:hAnsi="Arial" w:cs="Arial"/>
          <w:sz w:val="28"/>
          <w:szCs w:val="28"/>
        </w:rPr>
        <w:t>¶ 7, PSR.</w:t>
      </w:r>
      <w:r w:rsidR="00452C72">
        <w:rPr>
          <w:rFonts w:ascii="Arial" w:hAnsi="Arial" w:cs="Arial"/>
          <w:sz w:val="28"/>
          <w:szCs w:val="28"/>
        </w:rPr>
        <w:t xml:space="preserve"> In the Sentencing Memorandum, defense counsel cited letters that had been submitted to the Court to argue not only the health concerns of the daughter, and the financial plight of the family and its Mexican </w:t>
      </w:r>
      <w:proofErr w:type="gramStart"/>
      <w:r w:rsidR="00452C72">
        <w:rPr>
          <w:rFonts w:ascii="Arial" w:hAnsi="Arial" w:cs="Arial"/>
          <w:sz w:val="28"/>
          <w:szCs w:val="28"/>
        </w:rPr>
        <w:t>restaurant, but</w:t>
      </w:r>
      <w:proofErr w:type="gramEnd"/>
      <w:r w:rsidR="00452C72">
        <w:rPr>
          <w:rFonts w:ascii="Arial" w:hAnsi="Arial" w:cs="Arial"/>
          <w:sz w:val="28"/>
          <w:szCs w:val="28"/>
        </w:rPr>
        <w:t xml:space="preserve"> also matters of concern about his aging parents. Although violence in Mexico and demands of Mexican mafia upon his </w:t>
      </w:r>
      <w:r w:rsidR="00452C72">
        <w:rPr>
          <w:rFonts w:ascii="Arial" w:hAnsi="Arial" w:cs="Arial"/>
          <w:sz w:val="28"/>
          <w:szCs w:val="28"/>
        </w:rPr>
        <w:lastRenderedPageBreak/>
        <w:t>business there were mentioned in passing, they were not the sole or primary reason given for his illegal re-entry.</w:t>
      </w:r>
      <w:r w:rsidR="00730485">
        <w:rPr>
          <w:rFonts w:ascii="Arial" w:hAnsi="Arial" w:cs="Arial"/>
          <w:sz w:val="28"/>
          <w:szCs w:val="28"/>
        </w:rPr>
        <w:t xml:space="preserve"> See ER, pp. 31-33.</w:t>
      </w:r>
    </w:p>
    <w:p w14:paraId="48D67B7A" w14:textId="77777777" w:rsidR="005577DF" w:rsidRPr="001834B4" w:rsidRDefault="008A3992" w:rsidP="008A3992">
      <w:pPr>
        <w:pStyle w:val="NormalWeb"/>
        <w:spacing w:before="0" w:beforeAutospacing="0" w:after="0" w:afterAutospacing="0" w:line="480" w:lineRule="auto"/>
        <w:ind w:firstLine="720"/>
        <w:rPr>
          <w:rFonts w:ascii="Arial" w:hAnsi="Arial" w:cs="Arial"/>
          <w:sz w:val="28"/>
          <w:szCs w:val="28"/>
        </w:rPr>
      </w:pPr>
      <w:r w:rsidRPr="008A3992">
        <w:rPr>
          <w:rFonts w:ascii="Arial" w:hAnsi="Arial" w:cs="Arial"/>
          <w:sz w:val="28"/>
          <w:szCs w:val="28"/>
        </w:rPr>
        <w:t xml:space="preserve">"Fair and just reasons for withdrawal include inadequate Rule 11 plea colloquies, newly discovered evidence, intervening circumstances, or any other reason for withdrawing the plea that did not exist when the defendant entered his plea." </w:t>
      </w:r>
      <w:r w:rsidRPr="008A3992">
        <w:rPr>
          <w:rFonts w:ascii="Arial" w:hAnsi="Arial" w:cs="Arial"/>
          <w:iCs/>
          <w:sz w:val="28"/>
          <w:szCs w:val="28"/>
        </w:rPr>
        <w:t>United States v. Ortega-Ascanio</w:t>
      </w:r>
      <w:r w:rsidRPr="008A3992">
        <w:rPr>
          <w:rFonts w:ascii="Arial" w:hAnsi="Arial" w:cs="Arial"/>
          <w:i/>
          <w:iCs/>
          <w:sz w:val="28"/>
          <w:szCs w:val="28"/>
        </w:rPr>
        <w:t xml:space="preserve">, </w:t>
      </w:r>
      <w:r w:rsidRPr="008A3992">
        <w:rPr>
          <w:rFonts w:ascii="Arial" w:hAnsi="Arial" w:cs="Arial"/>
          <w:sz w:val="28"/>
          <w:szCs w:val="28"/>
        </w:rPr>
        <w:t>376 F.3d 879, 883</w:t>
      </w:r>
      <w:proofErr w:type="gramStart"/>
      <w:r>
        <w:rPr>
          <w:rFonts w:ascii="Arial" w:hAnsi="Arial" w:cs="Arial"/>
          <w:sz w:val="28"/>
          <w:szCs w:val="28"/>
        </w:rPr>
        <w:t>   (</w:t>
      </w:r>
      <w:proofErr w:type="gramEnd"/>
      <w:r>
        <w:rPr>
          <w:rFonts w:ascii="Arial" w:hAnsi="Arial" w:cs="Arial"/>
          <w:sz w:val="28"/>
          <w:szCs w:val="28"/>
        </w:rPr>
        <w:t>9th Cir. 2004). "W</w:t>
      </w:r>
      <w:r w:rsidRPr="008A3992">
        <w:rPr>
          <w:rFonts w:ascii="Arial" w:hAnsi="Arial" w:cs="Arial"/>
          <w:sz w:val="28"/>
          <w:szCs w:val="28"/>
        </w:rPr>
        <w:t xml:space="preserve">hile the defendant is not permitted to withdraw his plea 'simply on a lark, ' the 'fair and just standard' is generous and must be applied liberally." </w:t>
      </w:r>
      <w:r w:rsidRPr="008A3992">
        <w:rPr>
          <w:rFonts w:ascii="Arial" w:hAnsi="Arial" w:cs="Arial"/>
          <w:iCs/>
          <w:sz w:val="28"/>
          <w:szCs w:val="28"/>
        </w:rPr>
        <w:t>McTiernan</w:t>
      </w:r>
      <w:r w:rsidRPr="008A3992">
        <w:rPr>
          <w:rFonts w:ascii="Arial" w:hAnsi="Arial" w:cs="Arial"/>
          <w:i/>
          <w:iCs/>
          <w:sz w:val="28"/>
          <w:szCs w:val="28"/>
        </w:rPr>
        <w:t xml:space="preserve">, </w:t>
      </w:r>
      <w:r w:rsidRPr="008A3992">
        <w:rPr>
          <w:rFonts w:ascii="Arial" w:hAnsi="Arial" w:cs="Arial"/>
          <w:sz w:val="28"/>
          <w:szCs w:val="28"/>
        </w:rPr>
        <w:t xml:space="preserve">546 F.3d at 1167 (quoting </w:t>
      </w:r>
      <w:r w:rsidRPr="008A3992">
        <w:rPr>
          <w:rFonts w:ascii="Arial" w:hAnsi="Arial" w:cs="Arial"/>
          <w:iCs/>
          <w:sz w:val="28"/>
          <w:szCs w:val="28"/>
        </w:rPr>
        <w:t>United States v. Hyde</w:t>
      </w:r>
      <w:r w:rsidRPr="008A3992">
        <w:rPr>
          <w:rFonts w:ascii="Arial" w:hAnsi="Arial" w:cs="Arial"/>
          <w:i/>
          <w:iCs/>
          <w:sz w:val="28"/>
          <w:szCs w:val="28"/>
        </w:rPr>
        <w:t xml:space="preserve">, </w:t>
      </w:r>
      <w:r w:rsidRPr="008A3992">
        <w:rPr>
          <w:rFonts w:ascii="Arial" w:hAnsi="Arial" w:cs="Arial"/>
          <w:sz w:val="28"/>
          <w:szCs w:val="28"/>
        </w:rPr>
        <w:t xml:space="preserve">520 U.S. 670, 676-77 (1997)). Thus, "a defendant does </w:t>
      </w:r>
      <w:r w:rsidRPr="002D5FCC">
        <w:rPr>
          <w:rFonts w:ascii="Arial" w:hAnsi="Arial" w:cs="Arial"/>
          <w:iCs/>
          <w:sz w:val="28"/>
          <w:szCs w:val="28"/>
        </w:rPr>
        <w:t>not</w:t>
      </w:r>
      <w:r w:rsidRPr="008A3992">
        <w:rPr>
          <w:rFonts w:ascii="Arial" w:hAnsi="Arial" w:cs="Arial"/>
          <w:i/>
          <w:iCs/>
          <w:sz w:val="28"/>
          <w:szCs w:val="28"/>
        </w:rPr>
        <w:t xml:space="preserve"> </w:t>
      </w:r>
      <w:r w:rsidRPr="008A3992">
        <w:rPr>
          <w:rFonts w:ascii="Arial" w:hAnsi="Arial" w:cs="Arial"/>
          <w:sz w:val="28"/>
          <w:szCs w:val="28"/>
        </w:rPr>
        <w:t xml:space="preserve">have to prove that his plea is invalid in order to establish a fair and just reason for withdrawal before sentencing." </w:t>
      </w:r>
      <w:r w:rsidRPr="008A3992">
        <w:rPr>
          <w:rFonts w:ascii="Arial" w:hAnsi="Arial" w:cs="Arial"/>
          <w:iCs/>
          <w:sz w:val="28"/>
          <w:szCs w:val="28"/>
        </w:rPr>
        <w:t>United States v. Davis</w:t>
      </w:r>
      <w:r w:rsidRPr="008A3992">
        <w:rPr>
          <w:rFonts w:ascii="Arial" w:hAnsi="Arial" w:cs="Arial"/>
          <w:i/>
          <w:iCs/>
          <w:sz w:val="28"/>
          <w:szCs w:val="28"/>
        </w:rPr>
        <w:t xml:space="preserve">, </w:t>
      </w:r>
      <w:r w:rsidRPr="008A3992">
        <w:rPr>
          <w:rFonts w:ascii="Arial" w:hAnsi="Arial" w:cs="Arial"/>
          <w:sz w:val="28"/>
          <w:szCs w:val="28"/>
        </w:rPr>
        <w:t xml:space="preserve">428 F.3d 802, 806 (9th Cir. 2005); </w:t>
      </w:r>
      <w:r w:rsidRPr="002D5FCC">
        <w:rPr>
          <w:rFonts w:ascii="Arial" w:hAnsi="Arial" w:cs="Arial"/>
          <w:iCs/>
          <w:sz w:val="28"/>
          <w:szCs w:val="28"/>
        </w:rPr>
        <w:t>see also</w:t>
      </w:r>
      <w:r w:rsidRPr="008A3992">
        <w:rPr>
          <w:rFonts w:ascii="Arial" w:hAnsi="Arial" w:cs="Arial"/>
          <w:i/>
          <w:iCs/>
          <w:sz w:val="28"/>
          <w:szCs w:val="28"/>
        </w:rPr>
        <w:t xml:space="preserve"> </w:t>
      </w:r>
      <w:r w:rsidRPr="008A3992">
        <w:rPr>
          <w:rFonts w:ascii="Arial" w:hAnsi="Arial" w:cs="Arial"/>
          <w:iCs/>
          <w:sz w:val="28"/>
          <w:szCs w:val="28"/>
        </w:rPr>
        <w:t>United States v. Garcia</w:t>
      </w:r>
      <w:r w:rsidRPr="008A3992">
        <w:rPr>
          <w:rFonts w:ascii="Arial" w:hAnsi="Arial" w:cs="Arial"/>
          <w:i/>
          <w:iCs/>
          <w:sz w:val="28"/>
          <w:szCs w:val="28"/>
        </w:rPr>
        <w:t xml:space="preserve">, </w:t>
      </w:r>
      <w:r w:rsidRPr="008A3992">
        <w:rPr>
          <w:rFonts w:ascii="Arial" w:hAnsi="Arial" w:cs="Arial"/>
          <w:sz w:val="28"/>
          <w:szCs w:val="28"/>
        </w:rPr>
        <w:t xml:space="preserve">401 F.3d 1008, 1012 (9th Cir. 2005) ("[We have] squarely rejected the proposition that the fact that a plea is voluntary, knowing, and intelligent forecloses an attempt to withdraw it prior to sentencing."). Nor must the defendant "proclaim his innocence." </w:t>
      </w:r>
      <w:r w:rsidRPr="002D5FCC">
        <w:rPr>
          <w:rFonts w:ascii="Arial" w:hAnsi="Arial" w:cs="Arial"/>
          <w:iCs/>
          <w:sz w:val="28"/>
          <w:szCs w:val="28"/>
        </w:rPr>
        <w:t>Garcia</w:t>
      </w:r>
      <w:r w:rsidRPr="008A3992">
        <w:rPr>
          <w:rFonts w:ascii="Arial" w:hAnsi="Arial" w:cs="Arial"/>
          <w:i/>
          <w:iCs/>
          <w:sz w:val="28"/>
          <w:szCs w:val="28"/>
        </w:rPr>
        <w:t xml:space="preserve">, </w:t>
      </w:r>
      <w:r w:rsidRPr="008A3992">
        <w:rPr>
          <w:rFonts w:ascii="Arial" w:hAnsi="Arial" w:cs="Arial"/>
          <w:sz w:val="28"/>
          <w:szCs w:val="28"/>
        </w:rPr>
        <w:t>401 F.3d at 1012.</w:t>
      </w:r>
      <w:r>
        <w:rPr>
          <w:rFonts w:ascii="Arial" w:hAnsi="Arial" w:cs="Arial"/>
          <w:sz w:val="28"/>
          <w:szCs w:val="28"/>
        </w:rPr>
        <w:t xml:space="preserve"> </w:t>
      </w:r>
      <w:r w:rsidRPr="008A3992">
        <w:t xml:space="preserve"> </w:t>
      </w:r>
      <w:r w:rsidR="001D436E" w:rsidRPr="001D436E">
        <w:rPr>
          <w:rFonts w:ascii="Arial" w:hAnsi="Arial" w:cs="Arial"/>
          <w:sz w:val="28"/>
          <w:szCs w:val="28"/>
        </w:rPr>
        <w:t>But see</w:t>
      </w:r>
      <w:r w:rsidR="001D436E">
        <w:rPr>
          <w:b/>
        </w:rPr>
        <w:t xml:space="preserve"> </w:t>
      </w:r>
      <w:r w:rsidR="00180AE1" w:rsidRPr="00093040">
        <w:rPr>
          <w:rFonts w:ascii="Arial" w:hAnsi="Arial" w:cs="Arial"/>
          <w:sz w:val="28"/>
          <w:szCs w:val="28"/>
        </w:rPr>
        <w:t xml:space="preserve">United States </w:t>
      </w:r>
      <w:r w:rsidR="002F2AAB">
        <w:rPr>
          <w:rFonts w:ascii="Arial" w:hAnsi="Arial" w:cs="Arial"/>
          <w:sz w:val="28"/>
          <w:szCs w:val="28"/>
        </w:rPr>
        <w:t>v. Bonilla</w:t>
      </w:r>
      <w:r w:rsidR="00B11218">
        <w:rPr>
          <w:rFonts w:ascii="Arial" w:hAnsi="Arial" w:cs="Arial"/>
          <w:sz w:val="28"/>
          <w:szCs w:val="28"/>
        </w:rPr>
        <w:t xml:space="preserve">, </w:t>
      </w:r>
      <w:r w:rsidR="00D55C22">
        <w:rPr>
          <w:rFonts w:ascii="Arial" w:hAnsi="Arial" w:cs="Arial"/>
          <w:sz w:val="28"/>
          <w:szCs w:val="28"/>
        </w:rPr>
        <w:t xml:space="preserve">No. </w:t>
      </w:r>
      <w:r w:rsidR="00B11218" w:rsidRPr="00B11218">
        <w:rPr>
          <w:rFonts w:ascii="Arial" w:hAnsi="Arial" w:cs="Arial"/>
          <w:sz w:val="28"/>
          <w:szCs w:val="28"/>
        </w:rPr>
        <w:t>09-10307</w:t>
      </w:r>
      <w:r w:rsidR="002F2AAB">
        <w:rPr>
          <w:rFonts w:ascii="Arial" w:hAnsi="Arial" w:cs="Arial"/>
          <w:sz w:val="28"/>
          <w:szCs w:val="28"/>
        </w:rPr>
        <w:t xml:space="preserve"> (9th</w:t>
      </w:r>
      <w:r w:rsidR="001D436E" w:rsidRPr="001D436E">
        <w:rPr>
          <w:rFonts w:ascii="Arial" w:hAnsi="Arial" w:cs="Arial"/>
          <w:sz w:val="28"/>
          <w:szCs w:val="28"/>
        </w:rPr>
        <w:t xml:space="preserve"> Cir., </w:t>
      </w:r>
      <w:r w:rsidR="00B11218">
        <w:rPr>
          <w:rFonts w:ascii="Arial" w:hAnsi="Arial" w:cs="Arial"/>
          <w:sz w:val="28"/>
          <w:szCs w:val="28"/>
        </w:rPr>
        <w:t>3/11/</w:t>
      </w:r>
      <w:r w:rsidR="001D436E" w:rsidRPr="001D436E">
        <w:rPr>
          <w:rFonts w:ascii="Arial" w:hAnsi="Arial" w:cs="Arial"/>
          <w:sz w:val="28"/>
          <w:szCs w:val="28"/>
        </w:rPr>
        <w:t>2011)</w:t>
      </w:r>
      <w:r w:rsidR="00B42005">
        <w:rPr>
          <w:rFonts w:ascii="Arial" w:hAnsi="Arial" w:cs="Arial"/>
          <w:sz w:val="28"/>
          <w:szCs w:val="28"/>
        </w:rPr>
        <w:t>.</w:t>
      </w:r>
    </w:p>
    <w:p w14:paraId="674BE28A" w14:textId="77777777" w:rsidR="00A21169" w:rsidRPr="00093040" w:rsidRDefault="005577DF" w:rsidP="00A21169">
      <w:pPr>
        <w:pStyle w:val="NormalWeb"/>
        <w:spacing w:before="0" w:beforeAutospacing="0" w:after="0" w:afterAutospacing="0" w:line="480" w:lineRule="auto"/>
        <w:ind w:firstLine="720"/>
        <w:rPr>
          <w:rFonts w:ascii="Arial" w:hAnsi="Arial" w:cs="Arial"/>
          <w:sz w:val="28"/>
          <w:szCs w:val="28"/>
        </w:rPr>
      </w:pPr>
      <w:r>
        <w:rPr>
          <w:rFonts w:ascii="Arial" w:hAnsi="Arial" w:cs="Arial"/>
          <w:sz w:val="28"/>
          <w:szCs w:val="28"/>
        </w:rPr>
        <w:lastRenderedPageBreak/>
        <w:t xml:space="preserve">Furthermore, </w:t>
      </w:r>
      <w:r w:rsidR="00070443">
        <w:rPr>
          <w:rFonts w:ascii="Arial" w:hAnsi="Arial" w:cs="Arial"/>
          <w:sz w:val="28"/>
          <w:szCs w:val="28"/>
        </w:rPr>
        <w:t>while a District Court’s</w:t>
      </w:r>
      <w:r w:rsidR="00070443" w:rsidRPr="00070443">
        <w:rPr>
          <w:rFonts w:ascii="Arial" w:hAnsi="Arial" w:cs="Arial"/>
          <w:sz w:val="28"/>
          <w:szCs w:val="28"/>
        </w:rPr>
        <w:t xml:space="preserve"> findings are reviewed for clear error</w:t>
      </w:r>
      <w:r w:rsidR="00070443">
        <w:rPr>
          <w:rFonts w:ascii="Arial" w:hAnsi="Arial" w:cs="Arial"/>
          <w:sz w:val="28"/>
          <w:szCs w:val="28"/>
        </w:rPr>
        <w:t xml:space="preserve"> on appeal</w:t>
      </w:r>
      <w:r w:rsidR="0010103F">
        <w:rPr>
          <w:rFonts w:ascii="Arial" w:hAnsi="Arial" w:cs="Arial"/>
          <w:sz w:val="28"/>
          <w:szCs w:val="28"/>
        </w:rPr>
        <w:t xml:space="preserve"> from a denial of</w:t>
      </w:r>
      <w:r w:rsidR="00070443">
        <w:rPr>
          <w:rFonts w:ascii="Arial" w:hAnsi="Arial" w:cs="Arial"/>
          <w:sz w:val="28"/>
          <w:szCs w:val="28"/>
        </w:rPr>
        <w:t xml:space="preserve"> a motion to withdraw a guilty plea,</w:t>
      </w:r>
      <w:r w:rsidR="00070443" w:rsidRPr="00070443">
        <w:rPr>
          <w:rFonts w:ascii="Arial" w:hAnsi="Arial" w:cs="Arial"/>
          <w:sz w:val="28"/>
          <w:szCs w:val="28"/>
        </w:rPr>
        <w:t xml:space="preserve"> United States v. McTiernan, 546 F.3d 1160, 1166 (9th Cir. 2008)</w:t>
      </w:r>
      <w:r w:rsidR="00070443">
        <w:rPr>
          <w:rFonts w:ascii="Arial" w:hAnsi="Arial" w:cs="Arial"/>
          <w:sz w:val="28"/>
          <w:szCs w:val="28"/>
        </w:rPr>
        <w:t xml:space="preserve">, </w:t>
      </w:r>
      <w:r w:rsidR="00DD6B29">
        <w:rPr>
          <w:rFonts w:ascii="Arial" w:hAnsi="Arial" w:cs="Arial"/>
          <w:sz w:val="28"/>
          <w:szCs w:val="28"/>
        </w:rPr>
        <w:t xml:space="preserve">no motion to withdraw the plea </w:t>
      </w:r>
      <w:r w:rsidR="00070443">
        <w:rPr>
          <w:rFonts w:ascii="Arial" w:hAnsi="Arial" w:cs="Arial"/>
          <w:sz w:val="28"/>
          <w:szCs w:val="28"/>
        </w:rPr>
        <w:t>was actually made before sentencing</w:t>
      </w:r>
      <w:r w:rsidR="006D2186">
        <w:rPr>
          <w:rFonts w:ascii="Arial" w:hAnsi="Arial" w:cs="Arial"/>
          <w:sz w:val="28"/>
          <w:szCs w:val="28"/>
        </w:rPr>
        <w:t xml:space="preserve"> or otherwise</w:t>
      </w:r>
      <w:r w:rsidR="00070443">
        <w:rPr>
          <w:rFonts w:ascii="Arial" w:hAnsi="Arial" w:cs="Arial"/>
          <w:sz w:val="28"/>
          <w:szCs w:val="28"/>
        </w:rPr>
        <w:t xml:space="preserve">, </w:t>
      </w:r>
      <w:r w:rsidR="00DD6B29">
        <w:rPr>
          <w:rFonts w:ascii="Arial" w:hAnsi="Arial" w:cs="Arial"/>
          <w:sz w:val="28"/>
          <w:szCs w:val="28"/>
        </w:rPr>
        <w:t>and</w:t>
      </w:r>
      <w:r w:rsidR="00903F2E">
        <w:rPr>
          <w:rFonts w:ascii="Arial" w:hAnsi="Arial" w:cs="Arial"/>
          <w:sz w:val="28"/>
          <w:szCs w:val="28"/>
        </w:rPr>
        <w:t xml:space="preserve"> no objection </w:t>
      </w:r>
      <w:r w:rsidR="00DD6B29">
        <w:rPr>
          <w:rFonts w:ascii="Arial" w:hAnsi="Arial" w:cs="Arial"/>
          <w:sz w:val="28"/>
          <w:szCs w:val="28"/>
        </w:rPr>
        <w:t xml:space="preserve">to its voluntariness </w:t>
      </w:r>
      <w:r w:rsidR="00903F2E">
        <w:rPr>
          <w:rFonts w:ascii="Arial" w:hAnsi="Arial" w:cs="Arial"/>
          <w:sz w:val="28"/>
          <w:szCs w:val="28"/>
        </w:rPr>
        <w:t>was timely raised</w:t>
      </w:r>
      <w:r w:rsidR="00B0141F">
        <w:rPr>
          <w:rFonts w:ascii="Arial" w:hAnsi="Arial" w:cs="Arial"/>
          <w:sz w:val="28"/>
          <w:szCs w:val="28"/>
        </w:rPr>
        <w:t xml:space="preserve"> in the District Court</w:t>
      </w:r>
      <w:r w:rsidR="00F15F73">
        <w:rPr>
          <w:rFonts w:ascii="Arial" w:hAnsi="Arial" w:cs="Arial"/>
          <w:sz w:val="28"/>
          <w:szCs w:val="28"/>
        </w:rPr>
        <w:t>. E</w:t>
      </w:r>
      <w:r w:rsidR="00611288">
        <w:rPr>
          <w:rFonts w:ascii="Arial" w:hAnsi="Arial" w:cs="Arial"/>
          <w:sz w:val="28"/>
          <w:szCs w:val="28"/>
        </w:rPr>
        <w:t xml:space="preserve">ven assuming there was error, </w:t>
      </w:r>
      <w:r w:rsidR="000C3945">
        <w:rPr>
          <w:rFonts w:ascii="Arial" w:hAnsi="Arial" w:cs="Arial"/>
          <w:sz w:val="28"/>
          <w:szCs w:val="28"/>
        </w:rPr>
        <w:t xml:space="preserve">reversal </w:t>
      </w:r>
      <w:r>
        <w:rPr>
          <w:rFonts w:ascii="Arial" w:hAnsi="Arial" w:cs="Arial"/>
          <w:sz w:val="28"/>
          <w:szCs w:val="28"/>
        </w:rPr>
        <w:t>c</w:t>
      </w:r>
      <w:r w:rsidR="00052AB6">
        <w:rPr>
          <w:rFonts w:ascii="Arial" w:hAnsi="Arial" w:cs="Arial"/>
          <w:sz w:val="28"/>
          <w:szCs w:val="28"/>
        </w:rPr>
        <w:t>ould also be</w:t>
      </w:r>
      <w:r w:rsidR="000C3945">
        <w:rPr>
          <w:rFonts w:ascii="Arial" w:hAnsi="Arial" w:cs="Arial"/>
          <w:sz w:val="28"/>
          <w:szCs w:val="28"/>
        </w:rPr>
        <w:t xml:space="preserve"> precluded under the</w:t>
      </w:r>
      <w:r w:rsidR="00903F2E">
        <w:rPr>
          <w:rFonts w:ascii="Arial" w:hAnsi="Arial" w:cs="Arial"/>
          <w:sz w:val="28"/>
          <w:szCs w:val="28"/>
        </w:rPr>
        <w:t xml:space="preserve"> do</w:t>
      </w:r>
      <w:r w:rsidR="000C3945">
        <w:rPr>
          <w:rFonts w:ascii="Arial" w:hAnsi="Arial" w:cs="Arial"/>
          <w:sz w:val="28"/>
          <w:szCs w:val="28"/>
        </w:rPr>
        <w:t>ctrine of harmless error</w:t>
      </w:r>
      <w:r w:rsidR="00903F2E">
        <w:rPr>
          <w:rFonts w:ascii="Arial" w:hAnsi="Arial" w:cs="Arial"/>
          <w:sz w:val="28"/>
          <w:szCs w:val="28"/>
        </w:rPr>
        <w:t>.</w:t>
      </w:r>
      <w:r w:rsidR="00611288">
        <w:rPr>
          <w:rFonts w:ascii="Arial" w:hAnsi="Arial" w:cs="Arial"/>
          <w:sz w:val="28"/>
          <w:szCs w:val="28"/>
        </w:rPr>
        <w:t xml:space="preserve"> An error is harmless if it is “</w:t>
      </w:r>
      <w:r w:rsidR="00611288" w:rsidRPr="00611288">
        <w:rPr>
          <w:rFonts w:ascii="Arial" w:hAnsi="Arial" w:cs="Arial"/>
          <w:sz w:val="28"/>
          <w:szCs w:val="28"/>
        </w:rPr>
        <w:t>highly probable that the error did not affect the judgment.</w:t>
      </w:r>
      <w:r w:rsidR="00611288">
        <w:rPr>
          <w:rFonts w:ascii="Arial" w:hAnsi="Arial" w:cs="Arial"/>
          <w:sz w:val="28"/>
          <w:szCs w:val="28"/>
        </w:rPr>
        <w:t>”</w:t>
      </w:r>
      <w:r w:rsidR="00611288" w:rsidRPr="00611288">
        <w:rPr>
          <w:rFonts w:ascii="Arial" w:hAnsi="Arial" w:cs="Arial"/>
          <w:sz w:val="28"/>
          <w:szCs w:val="28"/>
        </w:rPr>
        <w:t xml:space="preserve"> </w:t>
      </w:r>
      <w:r w:rsidR="00611288" w:rsidRPr="00611288">
        <w:rPr>
          <w:rFonts w:ascii="Arial" w:hAnsi="Arial" w:cs="Arial"/>
          <w:iCs/>
          <w:sz w:val="28"/>
          <w:szCs w:val="28"/>
        </w:rPr>
        <w:t>Gov't of Virgin Islands v. Toto</w:t>
      </w:r>
      <w:r w:rsidR="00611288" w:rsidRPr="00611288">
        <w:rPr>
          <w:rFonts w:ascii="Arial" w:hAnsi="Arial" w:cs="Arial"/>
          <w:i/>
          <w:iCs/>
          <w:sz w:val="28"/>
          <w:szCs w:val="28"/>
        </w:rPr>
        <w:t xml:space="preserve">, </w:t>
      </w:r>
      <w:r w:rsidR="00611288" w:rsidRPr="00611288">
        <w:rPr>
          <w:rFonts w:ascii="Arial" w:hAnsi="Arial" w:cs="Arial"/>
          <w:sz w:val="28"/>
          <w:szCs w:val="28"/>
        </w:rPr>
        <w:t xml:space="preserve">529 F.2d 278, 284 (3d Cir. </w:t>
      </w:r>
      <w:proofErr w:type="gramStart"/>
      <w:r w:rsidR="00611288" w:rsidRPr="00611288">
        <w:rPr>
          <w:rFonts w:ascii="Arial" w:hAnsi="Arial" w:cs="Arial"/>
          <w:sz w:val="28"/>
          <w:szCs w:val="28"/>
        </w:rPr>
        <w:t>1976)(</w:t>
      </w:r>
      <w:proofErr w:type="gramEnd"/>
      <w:r w:rsidR="00611288" w:rsidRPr="00611288">
        <w:rPr>
          <w:rFonts w:ascii="Arial" w:hAnsi="Arial" w:cs="Arial"/>
          <w:sz w:val="28"/>
          <w:szCs w:val="28"/>
        </w:rPr>
        <w:t xml:space="preserve">citation </w:t>
      </w:r>
      <w:r w:rsidR="00611288">
        <w:rPr>
          <w:rFonts w:ascii="Arial" w:hAnsi="Arial" w:cs="Arial"/>
          <w:sz w:val="28"/>
          <w:szCs w:val="28"/>
        </w:rPr>
        <w:t xml:space="preserve">omitted). </w:t>
      </w:r>
    </w:p>
    <w:p w14:paraId="653EC590" w14:textId="77777777" w:rsidR="00200EE1" w:rsidRPr="00304456" w:rsidRDefault="00F711AE" w:rsidP="00A21169">
      <w:pPr>
        <w:spacing w:line="480" w:lineRule="auto"/>
        <w:ind w:left="720" w:firstLine="720"/>
        <w:rPr>
          <w:rFonts w:ascii="Arial" w:hAnsi="Arial" w:cs="Arial"/>
          <w:sz w:val="28"/>
        </w:rPr>
      </w:pPr>
      <w:r>
        <w:rPr>
          <w:rFonts w:ascii="Arial" w:hAnsi="Arial" w:cs="Arial"/>
          <w:b/>
          <w:sz w:val="28"/>
        </w:rPr>
        <w:br w:type="page"/>
      </w:r>
      <w:r w:rsidR="00B30A13">
        <w:rPr>
          <w:rFonts w:ascii="Arial" w:hAnsi="Arial" w:cs="Arial"/>
          <w:b/>
          <w:sz w:val="28"/>
        </w:rPr>
        <w:lastRenderedPageBreak/>
        <w:t>Argument 3</w:t>
      </w:r>
      <w:r w:rsidR="00200EE1" w:rsidRPr="003B0F5E">
        <w:rPr>
          <w:rFonts w:ascii="Arial" w:hAnsi="Arial" w:cs="Arial"/>
          <w:b/>
          <w:sz w:val="28"/>
        </w:rPr>
        <w:t xml:space="preserve">. </w:t>
      </w:r>
      <w:r w:rsidR="00302D3A">
        <w:rPr>
          <w:rFonts w:ascii="Arial" w:eastAsia="MS Mincho" w:hAnsi="Arial" w:cs="Arial"/>
          <w:b/>
          <w:sz w:val="28"/>
          <w:szCs w:val="28"/>
        </w:rPr>
        <w:t>Ineffective assistance of counsel</w:t>
      </w:r>
    </w:p>
    <w:p w14:paraId="342E01B3" w14:textId="77777777" w:rsidR="00CD2CF4" w:rsidRDefault="00CD2CF4" w:rsidP="00AE73F7">
      <w:pPr>
        <w:numPr>
          <w:ilvl w:val="0"/>
          <w:numId w:val="11"/>
        </w:numPr>
        <w:spacing w:line="480" w:lineRule="auto"/>
        <w:jc w:val="center"/>
        <w:rPr>
          <w:rFonts w:ascii="Arial" w:hAnsi="Arial" w:cs="Arial"/>
          <w:b/>
          <w:sz w:val="28"/>
        </w:rPr>
      </w:pPr>
      <w:r>
        <w:rPr>
          <w:rFonts w:ascii="Arial" w:hAnsi="Arial" w:cs="Arial"/>
          <w:b/>
          <w:sz w:val="28"/>
        </w:rPr>
        <w:t>Standard of Review</w:t>
      </w:r>
    </w:p>
    <w:p w14:paraId="64040871" w14:textId="77777777" w:rsidR="00AE73F7" w:rsidRPr="00AE73F7" w:rsidRDefault="005014FD" w:rsidP="005014FD">
      <w:pPr>
        <w:spacing w:line="480" w:lineRule="auto"/>
        <w:ind w:firstLine="720"/>
        <w:rPr>
          <w:rFonts w:ascii="Arial" w:hAnsi="Arial" w:cs="Arial"/>
          <w:sz w:val="28"/>
        </w:rPr>
      </w:pPr>
      <w:r>
        <w:rPr>
          <w:rFonts w:ascii="Arial" w:hAnsi="Arial" w:cs="Arial"/>
          <w:sz w:val="28"/>
        </w:rPr>
        <w:t>“</w:t>
      </w:r>
      <w:r w:rsidRPr="005014FD">
        <w:rPr>
          <w:rFonts w:ascii="Arial" w:hAnsi="Arial" w:cs="Arial"/>
          <w:sz w:val="28"/>
        </w:rPr>
        <w:t>We review a claim of ineffective assistance of counsel de novo. See United States v. Blaylock, 20 F.3d 1458, 1464-65 (9th Cir. 1994).</w:t>
      </w:r>
      <w:r>
        <w:rPr>
          <w:rFonts w:ascii="Arial" w:hAnsi="Arial" w:cs="Arial"/>
          <w:sz w:val="28"/>
        </w:rPr>
        <w:t>”</w:t>
      </w:r>
      <w:r w:rsidR="00D35C7C" w:rsidRPr="00D35C7C">
        <w:t xml:space="preserve"> </w:t>
      </w:r>
      <w:r w:rsidR="00D35C7C" w:rsidRPr="005014FD">
        <w:rPr>
          <w:rFonts w:ascii="Arial" w:hAnsi="Arial" w:cs="Arial"/>
          <w:sz w:val="28"/>
        </w:rPr>
        <w:t>United States</w:t>
      </w:r>
      <w:r w:rsidR="00D35C7C" w:rsidRPr="00D35C7C">
        <w:rPr>
          <w:rFonts w:ascii="Arial" w:hAnsi="Arial" w:cs="Arial"/>
          <w:sz w:val="28"/>
        </w:rPr>
        <w:t xml:space="preserve"> v. Rivera-Sanchez, 222 F.3d 1057 (9th Cir., 2000)</w:t>
      </w:r>
    </w:p>
    <w:p w14:paraId="09C4BDC8" w14:textId="77777777" w:rsidR="00752939" w:rsidRDefault="00752939" w:rsidP="00006AEA">
      <w:pPr>
        <w:numPr>
          <w:ilvl w:val="0"/>
          <w:numId w:val="11"/>
        </w:numPr>
        <w:spacing w:line="480" w:lineRule="auto"/>
        <w:jc w:val="center"/>
        <w:rPr>
          <w:rFonts w:ascii="Arial" w:hAnsi="Arial" w:cs="Arial"/>
          <w:b/>
          <w:sz w:val="28"/>
        </w:rPr>
      </w:pPr>
      <w:r>
        <w:rPr>
          <w:rFonts w:ascii="Arial" w:hAnsi="Arial" w:cs="Arial"/>
          <w:b/>
          <w:sz w:val="28"/>
        </w:rPr>
        <w:t>Applicable Law</w:t>
      </w:r>
    </w:p>
    <w:p w14:paraId="5BB15641" w14:textId="77777777" w:rsidR="00006AEA" w:rsidRDefault="001F164D" w:rsidP="007E6612">
      <w:pPr>
        <w:spacing w:line="480" w:lineRule="auto"/>
        <w:ind w:firstLine="720"/>
        <w:rPr>
          <w:rFonts w:ascii="Arial" w:hAnsi="Arial" w:cs="Arial"/>
          <w:sz w:val="28"/>
        </w:rPr>
      </w:pPr>
      <w:r>
        <w:rPr>
          <w:rFonts w:ascii="Arial" w:hAnsi="Arial" w:cs="Arial"/>
          <w:sz w:val="28"/>
        </w:rPr>
        <w:t>“</w:t>
      </w:r>
      <w:r w:rsidRPr="001F164D">
        <w:rPr>
          <w:rFonts w:ascii="Arial" w:hAnsi="Arial" w:cs="Arial"/>
          <w:sz w:val="28"/>
        </w:rPr>
        <w:t>Typically, claims of ineffective assistance of counsel are inappropriate on direct appeal and should be raised, instead, in habeas corpus proceedings. See United States v. Ross, 206 F.3d 896, 900 (9th Cir. 2000). We will only review ineffective assistance claims on dir</w:t>
      </w:r>
      <w:r w:rsidR="001F416E">
        <w:rPr>
          <w:rFonts w:ascii="Arial" w:hAnsi="Arial" w:cs="Arial"/>
          <w:sz w:val="28"/>
        </w:rPr>
        <w:t>ect appeal where the record is ‘</w:t>
      </w:r>
      <w:r w:rsidRPr="001F164D">
        <w:rPr>
          <w:rFonts w:ascii="Arial" w:hAnsi="Arial" w:cs="Arial"/>
          <w:sz w:val="28"/>
        </w:rPr>
        <w:t>sufficiently developed to permit review and</w:t>
      </w:r>
      <w:r w:rsidR="001F416E">
        <w:rPr>
          <w:rFonts w:ascii="Arial" w:hAnsi="Arial" w:cs="Arial"/>
          <w:sz w:val="28"/>
        </w:rPr>
        <w:t xml:space="preserve"> determination of the issue,’</w:t>
      </w:r>
      <w:r w:rsidRPr="001F164D">
        <w:rPr>
          <w:rFonts w:ascii="Arial" w:hAnsi="Arial" w:cs="Arial"/>
          <w:sz w:val="28"/>
        </w:rPr>
        <w:t xml:space="preserve"> or</w:t>
      </w:r>
      <w:r w:rsidR="001F416E">
        <w:rPr>
          <w:rFonts w:ascii="Arial" w:hAnsi="Arial" w:cs="Arial"/>
          <w:sz w:val="28"/>
        </w:rPr>
        <w:t xml:space="preserve"> ‘</w:t>
      </w:r>
      <w:r w:rsidRPr="001F164D">
        <w:rPr>
          <w:rFonts w:ascii="Arial" w:hAnsi="Arial" w:cs="Arial"/>
          <w:sz w:val="28"/>
        </w:rPr>
        <w:t>the legal representation is so inadequate that it obviously denies a defendant his Si</w:t>
      </w:r>
      <w:r w:rsidR="001F416E">
        <w:rPr>
          <w:rFonts w:ascii="Arial" w:hAnsi="Arial" w:cs="Arial"/>
          <w:sz w:val="28"/>
        </w:rPr>
        <w:t>xth Amendment right to counsel.’</w:t>
      </w:r>
      <w:r w:rsidRPr="001F164D">
        <w:rPr>
          <w:rFonts w:ascii="Arial" w:hAnsi="Arial" w:cs="Arial"/>
          <w:sz w:val="28"/>
        </w:rPr>
        <w:t xml:space="preserve"> Id. (quoting United States v. Robinson, 967 F.2d 287, 290 (9th Cir. 1992)) (internal quotations omitted).</w:t>
      </w:r>
      <w:r w:rsidR="001F416E">
        <w:rPr>
          <w:rFonts w:ascii="Arial" w:hAnsi="Arial" w:cs="Arial"/>
          <w:sz w:val="28"/>
        </w:rPr>
        <w:t>”</w:t>
      </w:r>
      <w:r w:rsidR="00CD4744" w:rsidRPr="00CD4744">
        <w:t xml:space="preserve"> </w:t>
      </w:r>
      <w:r w:rsidR="00CD4744" w:rsidRPr="001F164D">
        <w:rPr>
          <w:rFonts w:ascii="Arial" w:hAnsi="Arial" w:cs="Arial"/>
          <w:sz w:val="28"/>
        </w:rPr>
        <w:t>United States</w:t>
      </w:r>
      <w:r w:rsidR="00CD4744" w:rsidRPr="00CD4744">
        <w:rPr>
          <w:rFonts w:ascii="Arial" w:hAnsi="Arial" w:cs="Arial"/>
          <w:sz w:val="28"/>
        </w:rPr>
        <w:t xml:space="preserve"> v. Rivera-Sanchez, 222 F.3d 1057 (9th Cir., 2000)</w:t>
      </w:r>
      <w:r w:rsidR="00CD4744">
        <w:rPr>
          <w:rFonts w:ascii="Arial" w:hAnsi="Arial" w:cs="Arial"/>
          <w:sz w:val="28"/>
        </w:rPr>
        <w:t>.</w:t>
      </w:r>
    </w:p>
    <w:p w14:paraId="3D46E916" w14:textId="77777777" w:rsidR="007E6612" w:rsidRPr="00006AEA" w:rsidRDefault="007E6612" w:rsidP="001F164D">
      <w:pPr>
        <w:spacing w:line="480" w:lineRule="auto"/>
        <w:ind w:firstLine="360"/>
        <w:rPr>
          <w:rFonts w:ascii="Arial" w:hAnsi="Arial" w:cs="Arial"/>
          <w:sz w:val="28"/>
        </w:rPr>
      </w:pPr>
      <w:r>
        <w:rPr>
          <w:rFonts w:ascii="Arial" w:hAnsi="Arial" w:cs="Arial"/>
          <w:sz w:val="28"/>
        </w:rPr>
        <w:tab/>
      </w:r>
      <w:r w:rsidR="000E400B">
        <w:rPr>
          <w:rFonts w:ascii="Arial" w:hAnsi="Arial" w:cs="Arial"/>
          <w:sz w:val="28"/>
        </w:rPr>
        <w:t> Where the record is sufficient to permit direct review upon an appeal from a conviction, t</w:t>
      </w:r>
      <w:r w:rsidR="001F416E" w:rsidRPr="001F416E">
        <w:rPr>
          <w:rFonts w:ascii="Arial" w:hAnsi="Arial" w:cs="Arial"/>
          <w:sz w:val="28"/>
        </w:rPr>
        <w:t xml:space="preserve">o establish ineffective assistance of counsel, </w:t>
      </w:r>
      <w:r w:rsidR="00CD4744">
        <w:rPr>
          <w:rFonts w:ascii="Arial" w:hAnsi="Arial" w:cs="Arial"/>
          <w:sz w:val="28"/>
        </w:rPr>
        <w:t xml:space="preserve">the defendant </w:t>
      </w:r>
      <w:r w:rsidR="001F416E" w:rsidRPr="001F416E">
        <w:rPr>
          <w:rFonts w:ascii="Arial" w:hAnsi="Arial" w:cs="Arial"/>
          <w:sz w:val="28"/>
        </w:rPr>
        <w:t xml:space="preserve">must show that: "(1) his attorney's performance was unreasonable under prevailing professional standards; and (2) that there </w:t>
      </w:r>
      <w:r w:rsidR="001F416E" w:rsidRPr="001F416E">
        <w:rPr>
          <w:rFonts w:ascii="Arial" w:hAnsi="Arial" w:cs="Arial"/>
          <w:sz w:val="28"/>
        </w:rPr>
        <w:lastRenderedPageBreak/>
        <w:t xml:space="preserve">is a reasonable probability that but for counsel's unprofessional errors, the result would have been different." </w:t>
      </w:r>
      <w:r w:rsidR="00CD4744" w:rsidRPr="00CD4744">
        <w:rPr>
          <w:rFonts w:ascii="Arial" w:hAnsi="Arial" w:cs="Arial"/>
          <w:sz w:val="28"/>
        </w:rPr>
        <w:t>United States v. Blaylock, 20 F.3</w:t>
      </w:r>
      <w:r w:rsidR="00CD4744">
        <w:rPr>
          <w:rFonts w:ascii="Arial" w:hAnsi="Arial" w:cs="Arial"/>
          <w:sz w:val="28"/>
        </w:rPr>
        <w:t>d 1458, 1465 (9th Cir. 1994)</w:t>
      </w:r>
      <w:r w:rsidR="001F416E" w:rsidRPr="001F416E">
        <w:rPr>
          <w:rFonts w:ascii="Arial" w:hAnsi="Arial" w:cs="Arial"/>
          <w:sz w:val="28"/>
        </w:rPr>
        <w:t xml:space="preserve"> (quoting </w:t>
      </w:r>
      <w:r w:rsidR="001F416E" w:rsidRPr="00CD4744">
        <w:rPr>
          <w:rFonts w:ascii="Arial" w:hAnsi="Arial" w:cs="Arial"/>
          <w:sz w:val="28"/>
        </w:rPr>
        <w:t>Strickland v. Washington, 466 U.S. 668, 694 (1984)</w:t>
      </w:r>
      <w:r w:rsidR="001F416E" w:rsidRPr="001F416E">
        <w:rPr>
          <w:rFonts w:ascii="Arial" w:hAnsi="Arial" w:cs="Arial"/>
          <w:sz w:val="28"/>
        </w:rPr>
        <w:t>) (internal quotations and citations omitted).</w:t>
      </w:r>
    </w:p>
    <w:p w14:paraId="6468B2ED" w14:textId="77777777" w:rsidR="002B65EC" w:rsidRDefault="00752939" w:rsidP="002B65EC">
      <w:pPr>
        <w:spacing w:line="480" w:lineRule="auto"/>
        <w:jc w:val="center"/>
        <w:rPr>
          <w:rFonts w:ascii="Arial" w:hAnsi="Arial" w:cs="Arial"/>
          <w:b/>
          <w:sz w:val="28"/>
        </w:rPr>
      </w:pPr>
      <w:r>
        <w:rPr>
          <w:rFonts w:ascii="Arial" w:hAnsi="Arial" w:cs="Arial"/>
          <w:b/>
          <w:sz w:val="28"/>
        </w:rPr>
        <w:t>C</w:t>
      </w:r>
      <w:r w:rsidR="002B65EC">
        <w:rPr>
          <w:rFonts w:ascii="Arial" w:hAnsi="Arial" w:cs="Arial"/>
          <w:b/>
          <w:sz w:val="28"/>
        </w:rPr>
        <w:t xml:space="preserve">. </w:t>
      </w:r>
      <w:r>
        <w:rPr>
          <w:rFonts w:ascii="Arial" w:hAnsi="Arial" w:cs="Arial"/>
          <w:b/>
          <w:sz w:val="28"/>
        </w:rPr>
        <w:t>Applied to the Case</w:t>
      </w:r>
    </w:p>
    <w:p w14:paraId="1FA5284F" w14:textId="77777777" w:rsidR="00752A80" w:rsidRDefault="002C7081" w:rsidP="00752A80">
      <w:pPr>
        <w:autoSpaceDE w:val="0"/>
        <w:autoSpaceDN w:val="0"/>
        <w:adjustRightInd w:val="0"/>
        <w:spacing w:line="480" w:lineRule="auto"/>
        <w:ind w:firstLine="720"/>
        <w:rPr>
          <w:rFonts w:ascii="Arial" w:hAnsi="Arial" w:cs="Arial"/>
          <w:sz w:val="28"/>
        </w:rPr>
      </w:pPr>
      <w:r>
        <w:rPr>
          <w:rFonts w:ascii="Arial" w:hAnsi="Arial" w:cs="Arial"/>
          <w:sz w:val="28"/>
        </w:rPr>
        <w:t xml:space="preserve">Whether defense counsel failed to appreciate the possibility of a duress/necessity </w:t>
      </w:r>
      <w:proofErr w:type="gramStart"/>
      <w:r>
        <w:rPr>
          <w:rFonts w:ascii="Arial" w:hAnsi="Arial" w:cs="Arial"/>
          <w:sz w:val="28"/>
        </w:rPr>
        <w:t>defense, or</w:t>
      </w:r>
      <w:proofErr w:type="gramEnd"/>
      <w:r>
        <w:rPr>
          <w:rFonts w:ascii="Arial" w:hAnsi="Arial" w:cs="Arial"/>
          <w:sz w:val="28"/>
        </w:rPr>
        <w:t xml:space="preserve"> considered and rejected it as a practical matter </w:t>
      </w:r>
      <w:proofErr w:type="gramStart"/>
      <w:r>
        <w:rPr>
          <w:rFonts w:ascii="Arial" w:hAnsi="Arial" w:cs="Arial"/>
          <w:sz w:val="28"/>
        </w:rPr>
        <w:t>in light of</w:t>
      </w:r>
      <w:proofErr w:type="gramEnd"/>
      <w:r>
        <w:rPr>
          <w:rFonts w:ascii="Arial" w:hAnsi="Arial" w:cs="Arial"/>
          <w:sz w:val="28"/>
        </w:rPr>
        <w:t xml:space="preserve"> the conflicting or multiple reasons put forth by the defendant for his returning to the United States cannot be discerned on this record and so it is not ripe for consideration on direct appeal. Whether defense counsel rendered highly effective assistance of counsel, </w:t>
      </w:r>
      <w:proofErr w:type="gramStart"/>
      <w:r>
        <w:rPr>
          <w:rFonts w:ascii="Arial" w:hAnsi="Arial" w:cs="Arial"/>
          <w:sz w:val="28"/>
        </w:rPr>
        <w:t>in light of</w:t>
      </w:r>
      <w:proofErr w:type="gramEnd"/>
      <w:r>
        <w:rPr>
          <w:rFonts w:ascii="Arial" w:hAnsi="Arial" w:cs="Arial"/>
          <w:sz w:val="28"/>
        </w:rPr>
        <w:t xml:space="preserve"> the downward departure from the Sentence Guidelines she was able to </w:t>
      </w:r>
      <w:r w:rsidR="000E61B2">
        <w:rPr>
          <w:rFonts w:ascii="Arial" w:hAnsi="Arial" w:cs="Arial"/>
          <w:sz w:val="28"/>
        </w:rPr>
        <w:t>persuade</w:t>
      </w:r>
      <w:r>
        <w:rPr>
          <w:rFonts w:ascii="Arial" w:hAnsi="Arial" w:cs="Arial"/>
          <w:sz w:val="28"/>
        </w:rPr>
        <w:t xml:space="preserve"> the District Court judge</w:t>
      </w:r>
      <w:r w:rsidR="000E61B2">
        <w:rPr>
          <w:rFonts w:ascii="Arial" w:hAnsi="Arial" w:cs="Arial"/>
          <w:sz w:val="28"/>
        </w:rPr>
        <w:t xml:space="preserve"> to grant</w:t>
      </w:r>
      <w:r>
        <w:rPr>
          <w:rFonts w:ascii="Arial" w:hAnsi="Arial" w:cs="Arial"/>
          <w:sz w:val="28"/>
        </w:rPr>
        <w:t xml:space="preserve"> her client, or ineffective assistance </w:t>
      </w:r>
      <w:proofErr w:type="gramStart"/>
      <w:r>
        <w:rPr>
          <w:rFonts w:ascii="Arial" w:hAnsi="Arial" w:cs="Arial"/>
          <w:sz w:val="28"/>
        </w:rPr>
        <w:t>in light of</w:t>
      </w:r>
      <w:proofErr w:type="gramEnd"/>
      <w:r>
        <w:rPr>
          <w:rFonts w:ascii="Arial" w:hAnsi="Arial" w:cs="Arial"/>
          <w:sz w:val="28"/>
        </w:rPr>
        <w:t xml:space="preserve"> a possible duress/necessity defense is impossible to determine</w:t>
      </w:r>
      <w:r w:rsidR="00CA5451">
        <w:rPr>
          <w:rFonts w:ascii="Arial" w:hAnsi="Arial" w:cs="Arial"/>
          <w:sz w:val="28"/>
        </w:rPr>
        <w:t xml:space="preserve"> without further investigation into the representation and attorney-client relationship.</w:t>
      </w:r>
      <w:r w:rsidR="006A4B62">
        <w:rPr>
          <w:rStyle w:val="FootnoteReference"/>
          <w:rFonts w:ascii="Arial" w:hAnsi="Arial" w:cs="Arial"/>
          <w:sz w:val="28"/>
        </w:rPr>
        <w:footnoteReference w:id="1"/>
      </w:r>
    </w:p>
    <w:p w14:paraId="1E081BFE" w14:textId="77777777" w:rsidR="00200EE1" w:rsidRPr="00C2208C" w:rsidRDefault="00C2208C" w:rsidP="00752A80">
      <w:pPr>
        <w:autoSpaceDE w:val="0"/>
        <w:autoSpaceDN w:val="0"/>
        <w:adjustRightInd w:val="0"/>
        <w:spacing w:line="480" w:lineRule="auto"/>
        <w:jc w:val="center"/>
        <w:rPr>
          <w:rFonts w:ascii="Arial" w:hAnsi="Arial" w:cs="Arial"/>
          <w:sz w:val="28"/>
        </w:rPr>
      </w:pPr>
      <w:r>
        <w:rPr>
          <w:rFonts w:ascii="Arial" w:hAnsi="Arial" w:cs="Arial"/>
          <w:sz w:val="28"/>
        </w:rPr>
        <w:br w:type="page"/>
      </w:r>
      <w:r w:rsidR="00265A35" w:rsidRPr="00265A35">
        <w:rPr>
          <w:rFonts w:ascii="Arial" w:hAnsi="Arial" w:cs="Arial"/>
          <w:b/>
          <w:sz w:val="28"/>
          <w:szCs w:val="28"/>
        </w:rPr>
        <w:lastRenderedPageBreak/>
        <w:t>Conclusion</w:t>
      </w:r>
    </w:p>
    <w:p w14:paraId="3826A914" w14:textId="77777777" w:rsidR="00200EE1" w:rsidRDefault="00200EE1">
      <w:pPr>
        <w:rPr>
          <w:rFonts w:ascii="Arial" w:hAnsi="Arial" w:cs="Arial"/>
          <w:sz w:val="28"/>
        </w:rPr>
      </w:pPr>
    </w:p>
    <w:p w14:paraId="3E313AE2" w14:textId="77777777" w:rsidR="00200EE1" w:rsidRDefault="00200EE1" w:rsidP="00AC73F8">
      <w:pPr>
        <w:spacing w:line="480" w:lineRule="auto"/>
        <w:ind w:firstLine="720"/>
        <w:rPr>
          <w:rFonts w:ascii="Arial" w:hAnsi="Arial" w:cs="Arial"/>
          <w:sz w:val="28"/>
          <w:szCs w:val="28"/>
        </w:rPr>
      </w:pPr>
      <w:r>
        <w:rPr>
          <w:rFonts w:ascii="Arial" w:hAnsi="Arial" w:cs="Arial"/>
          <w:sz w:val="28"/>
        </w:rPr>
        <w:t xml:space="preserve">In accordance with the foregoing, the </w:t>
      </w:r>
      <w:r w:rsidR="006D46C8">
        <w:rPr>
          <w:rFonts w:ascii="Arial" w:hAnsi="Arial" w:cs="Arial"/>
          <w:sz w:val="28"/>
        </w:rPr>
        <w:t>undersigned counsel believes that an appeal in this case</w:t>
      </w:r>
      <w:r w:rsidR="000E61B2">
        <w:rPr>
          <w:rFonts w:ascii="Arial" w:hAnsi="Arial" w:cs="Arial"/>
          <w:sz w:val="28"/>
        </w:rPr>
        <w:t xml:space="preserve"> on the grounds discussed in this brief</w:t>
      </w:r>
      <w:r w:rsidR="006D46C8">
        <w:rPr>
          <w:rFonts w:ascii="Arial" w:hAnsi="Arial" w:cs="Arial"/>
          <w:sz w:val="28"/>
        </w:rPr>
        <w:t xml:space="preserve"> would be frivolous</w:t>
      </w:r>
      <w:r w:rsidR="006A4B62">
        <w:rPr>
          <w:rFonts w:ascii="Arial" w:hAnsi="Arial" w:cs="Arial"/>
          <w:sz w:val="28"/>
        </w:rPr>
        <w:t xml:space="preserve"> on direct appeal</w:t>
      </w:r>
      <w:r w:rsidR="006D46C8">
        <w:rPr>
          <w:rFonts w:ascii="Arial" w:hAnsi="Arial" w:cs="Arial"/>
          <w:sz w:val="28"/>
        </w:rPr>
        <w:t xml:space="preserve">, but that relief </w:t>
      </w:r>
      <w:r w:rsidR="00DE6FB5">
        <w:rPr>
          <w:rFonts w:ascii="Arial" w:hAnsi="Arial" w:cs="Arial"/>
          <w:sz w:val="28"/>
        </w:rPr>
        <w:t xml:space="preserve">by way of federal habeas corpus </w:t>
      </w:r>
      <w:r w:rsidR="000E61B2">
        <w:rPr>
          <w:rFonts w:ascii="Arial" w:hAnsi="Arial" w:cs="Arial"/>
          <w:sz w:val="28"/>
        </w:rPr>
        <w:t>upon a fully developed record may be appropriate</w:t>
      </w:r>
      <w:r>
        <w:rPr>
          <w:rFonts w:ascii="Arial" w:hAnsi="Arial" w:cs="Arial"/>
          <w:sz w:val="28"/>
          <w:szCs w:val="28"/>
        </w:rPr>
        <w:t xml:space="preserve">. </w:t>
      </w:r>
    </w:p>
    <w:p w14:paraId="01ACC90C" w14:textId="77777777" w:rsidR="00200EE1" w:rsidRDefault="00200EE1" w:rsidP="00B66BCB">
      <w:pPr>
        <w:spacing w:line="480" w:lineRule="auto"/>
        <w:ind w:firstLine="720"/>
        <w:rPr>
          <w:rFonts w:ascii="Arial" w:hAnsi="Arial" w:cs="Arial"/>
          <w:sz w:val="28"/>
          <w:szCs w:val="28"/>
        </w:rPr>
      </w:pPr>
      <w:r>
        <w:rPr>
          <w:rFonts w:ascii="Arial" w:hAnsi="Arial" w:cs="Arial"/>
          <w:sz w:val="28"/>
          <w:szCs w:val="28"/>
        </w:rPr>
        <w:t>There are no related cases in this Court to the knowledge of the undersigned.</w:t>
      </w:r>
    </w:p>
    <w:p w14:paraId="5CA975C6" w14:textId="77777777" w:rsidR="00ED71EA" w:rsidRDefault="00ED71EA" w:rsidP="00ED71EA">
      <w:pPr>
        <w:spacing w:line="480" w:lineRule="auto"/>
        <w:jc w:val="center"/>
        <w:rPr>
          <w:rFonts w:ascii="Arial" w:hAnsi="Arial" w:cs="Arial"/>
          <w:sz w:val="28"/>
        </w:rPr>
      </w:pPr>
      <w:r w:rsidRPr="00985CF9">
        <w:rPr>
          <w:rFonts w:ascii="Arial" w:hAnsi="Arial" w:cs="Arial"/>
          <w:sz w:val="28"/>
        </w:rPr>
        <w:t xml:space="preserve">Dated this </w:t>
      </w:r>
      <w:r w:rsidR="00AA0729">
        <w:rPr>
          <w:rFonts w:ascii="Arial" w:hAnsi="Arial" w:cs="Arial"/>
          <w:sz w:val="28"/>
        </w:rPr>
        <w:t>as of this May 24, 2011</w:t>
      </w:r>
      <w:r w:rsidRPr="00985CF9">
        <w:rPr>
          <w:rFonts w:ascii="Arial" w:hAnsi="Arial" w:cs="Arial"/>
          <w:sz w:val="28"/>
        </w:rPr>
        <w:t>.</w:t>
      </w:r>
    </w:p>
    <w:p w14:paraId="6C181169" w14:textId="77777777" w:rsidR="00ED71EA" w:rsidRDefault="00ED71EA" w:rsidP="00ED71EA">
      <w:pPr>
        <w:pStyle w:val="BodyTextIndent2"/>
        <w:ind w:left="2160"/>
        <w:rPr>
          <w:rFonts w:ascii="Arial" w:hAnsi="Arial" w:cs="Arial"/>
          <w:sz w:val="28"/>
        </w:rPr>
      </w:pPr>
      <w:r>
        <w:rPr>
          <w:rFonts w:ascii="Arial" w:hAnsi="Arial" w:cs="Arial"/>
          <w:sz w:val="28"/>
        </w:rPr>
        <w:t>Messing Law Offices, P.L.C.</w:t>
      </w:r>
    </w:p>
    <w:p w14:paraId="7260C9E0" w14:textId="77777777" w:rsidR="00ED71EA" w:rsidRPr="00985CF9" w:rsidRDefault="00ED71EA" w:rsidP="00ED71EA">
      <w:pPr>
        <w:spacing w:line="480" w:lineRule="auto"/>
        <w:jc w:val="center"/>
        <w:rPr>
          <w:rFonts w:ascii="Arial" w:hAnsi="Arial" w:cs="Arial"/>
          <w:sz w:val="28"/>
        </w:rPr>
      </w:pPr>
    </w:p>
    <w:p w14:paraId="062D8366" w14:textId="77777777" w:rsidR="00ED71EA" w:rsidRDefault="00ED71EA" w:rsidP="00ED71EA">
      <w:pPr>
        <w:jc w:val="center"/>
        <w:rPr>
          <w:rFonts w:ascii="Arial" w:hAnsi="Arial" w:cs="Arial"/>
          <w:sz w:val="28"/>
        </w:rPr>
      </w:pPr>
      <w:r w:rsidRPr="00985CF9">
        <w:rPr>
          <w:rFonts w:ascii="Arial" w:hAnsi="Arial" w:cs="Arial"/>
          <w:sz w:val="28"/>
        </w:rPr>
        <w:t>/s John H. Messing</w:t>
      </w:r>
    </w:p>
    <w:p w14:paraId="1B169E9F" w14:textId="77777777" w:rsidR="00ED71EA" w:rsidRDefault="00ED71EA" w:rsidP="00ED71EA">
      <w:pPr>
        <w:jc w:val="center"/>
        <w:rPr>
          <w:rFonts w:ascii="Arial" w:hAnsi="Arial" w:cs="Arial"/>
          <w:sz w:val="28"/>
        </w:rPr>
      </w:pPr>
      <w:r>
        <w:rPr>
          <w:rFonts w:ascii="Arial" w:hAnsi="Arial" w:cs="Arial"/>
          <w:sz w:val="28"/>
        </w:rPr>
        <w:t>by_________________________</w:t>
      </w:r>
    </w:p>
    <w:p w14:paraId="4DD006F0" w14:textId="77777777" w:rsidR="00ED71EA" w:rsidRDefault="00ED71EA" w:rsidP="00ED71EA">
      <w:pPr>
        <w:jc w:val="center"/>
        <w:rPr>
          <w:rFonts w:ascii="Arial" w:hAnsi="Arial" w:cs="Arial"/>
          <w:sz w:val="28"/>
          <w:szCs w:val="29"/>
        </w:rPr>
      </w:pPr>
      <w:r>
        <w:rPr>
          <w:rFonts w:ascii="Arial" w:hAnsi="Arial" w:cs="Arial"/>
          <w:sz w:val="28"/>
          <w:szCs w:val="29"/>
        </w:rPr>
        <w:t>John H. Messing</w:t>
      </w:r>
    </w:p>
    <w:p w14:paraId="40A70279" w14:textId="77777777" w:rsidR="00ED71EA" w:rsidRPr="00815FC2" w:rsidRDefault="00ED71EA" w:rsidP="00ED71EA">
      <w:pPr>
        <w:spacing w:line="480" w:lineRule="auto"/>
        <w:rPr>
          <w:rFonts w:ascii="Arial" w:hAnsi="Arial" w:cs="Arial"/>
          <w:sz w:val="28"/>
        </w:rPr>
      </w:pPr>
    </w:p>
    <w:p w14:paraId="6216BB44" w14:textId="77777777" w:rsidR="00200EE1" w:rsidRDefault="00200EE1">
      <w:pPr>
        <w:pStyle w:val="Heading1"/>
        <w:autoSpaceDE/>
        <w:autoSpaceDN/>
        <w:adjustRightInd/>
        <w:jc w:val="center"/>
        <w:rPr>
          <w:rFonts w:ascii="Arial" w:hAnsi="Arial" w:cs="Arial"/>
          <w:sz w:val="28"/>
          <w:szCs w:val="24"/>
        </w:rPr>
      </w:pPr>
      <w:r>
        <w:rPr>
          <w:rFonts w:ascii="Arial" w:hAnsi="Arial" w:cs="Arial"/>
          <w:sz w:val="28"/>
          <w:szCs w:val="24"/>
        </w:rPr>
        <w:br w:type="page"/>
      </w:r>
      <w:r>
        <w:rPr>
          <w:rFonts w:ascii="Arial" w:hAnsi="Arial" w:cs="Arial"/>
          <w:sz w:val="28"/>
          <w:szCs w:val="24"/>
        </w:rPr>
        <w:lastRenderedPageBreak/>
        <w:t>Certificate of compliance</w:t>
      </w:r>
    </w:p>
    <w:p w14:paraId="1D1AFB58" w14:textId="77777777" w:rsidR="00200EE1" w:rsidRDefault="00200EE1">
      <w:pPr>
        <w:rPr>
          <w:rFonts w:ascii="Arial" w:hAnsi="Arial" w:cs="Arial"/>
          <w:sz w:val="28"/>
        </w:rPr>
      </w:pPr>
    </w:p>
    <w:p w14:paraId="2F291811" w14:textId="77777777" w:rsidR="00200EE1" w:rsidRDefault="00200EE1">
      <w:pPr>
        <w:autoSpaceDE w:val="0"/>
        <w:autoSpaceDN w:val="0"/>
        <w:adjustRightInd w:val="0"/>
        <w:rPr>
          <w:rFonts w:ascii="Arial" w:hAnsi="Arial" w:cs="Arial"/>
          <w:sz w:val="28"/>
          <w:szCs w:val="29"/>
        </w:rPr>
      </w:pPr>
      <w:r>
        <w:rPr>
          <w:rFonts w:ascii="Arial" w:hAnsi="Arial" w:cs="Arial"/>
          <w:sz w:val="28"/>
          <w:szCs w:val="29"/>
        </w:rPr>
        <w:t xml:space="preserve">I certify that: </w:t>
      </w:r>
    </w:p>
    <w:p w14:paraId="568D0763" w14:textId="77777777" w:rsidR="00200EE1" w:rsidRDefault="00200EE1">
      <w:pPr>
        <w:rPr>
          <w:rFonts w:ascii="Arial" w:hAnsi="Arial" w:cs="Arial"/>
          <w:sz w:val="28"/>
        </w:rPr>
      </w:pPr>
    </w:p>
    <w:p w14:paraId="7B61382E" w14:textId="77777777" w:rsidR="00200EE1" w:rsidRDefault="00200EE1">
      <w:pPr>
        <w:autoSpaceDE w:val="0"/>
        <w:autoSpaceDN w:val="0"/>
        <w:adjustRightInd w:val="0"/>
        <w:spacing w:line="480" w:lineRule="auto"/>
        <w:ind w:firstLine="720"/>
        <w:rPr>
          <w:rFonts w:ascii="Arial" w:hAnsi="Arial" w:cs="Arial"/>
          <w:sz w:val="28"/>
          <w:szCs w:val="20"/>
        </w:rPr>
      </w:pPr>
      <w:r>
        <w:rPr>
          <w:rFonts w:ascii="Arial" w:hAnsi="Arial" w:cs="Arial"/>
          <w:sz w:val="28"/>
          <w:szCs w:val="29"/>
        </w:rPr>
        <w:t xml:space="preserve">The brief is proportionately spaced, has a typeface of 14 points or more and contains </w:t>
      </w:r>
      <w:r w:rsidR="00E45D2D">
        <w:rPr>
          <w:rFonts w:ascii="Arial" w:hAnsi="Arial" w:cs="Arial"/>
          <w:sz w:val="28"/>
          <w:szCs w:val="29"/>
        </w:rPr>
        <w:t>2,79</w:t>
      </w:r>
      <w:r w:rsidR="00D85EA5">
        <w:rPr>
          <w:rFonts w:ascii="Arial" w:hAnsi="Arial" w:cs="Arial"/>
          <w:sz w:val="28"/>
          <w:szCs w:val="29"/>
        </w:rPr>
        <w:t>7</w:t>
      </w:r>
      <w:r>
        <w:rPr>
          <w:rFonts w:ascii="Arial" w:hAnsi="Arial" w:cs="Arial"/>
          <w:sz w:val="28"/>
          <w:szCs w:val="29"/>
        </w:rPr>
        <w:t xml:space="preserve"> </w:t>
      </w:r>
      <w:proofErr w:type="gramStart"/>
      <w:r>
        <w:rPr>
          <w:rFonts w:ascii="Arial" w:hAnsi="Arial" w:cs="Arial"/>
          <w:sz w:val="28"/>
          <w:szCs w:val="29"/>
        </w:rPr>
        <w:t>words more or less</w:t>
      </w:r>
      <w:proofErr w:type="gramEnd"/>
      <w:r>
        <w:rPr>
          <w:rFonts w:ascii="Arial" w:hAnsi="Arial" w:cs="Arial"/>
          <w:sz w:val="28"/>
          <w:szCs w:val="29"/>
        </w:rPr>
        <w:t>.</w:t>
      </w:r>
    </w:p>
    <w:p w14:paraId="5BB52708" w14:textId="77777777" w:rsidR="00200EE1" w:rsidRDefault="003837D9" w:rsidP="003837D9">
      <w:pPr>
        <w:rPr>
          <w:rFonts w:ascii="Arial" w:hAnsi="Arial" w:cs="Arial"/>
          <w:sz w:val="28"/>
        </w:rPr>
      </w:pPr>
      <w:r w:rsidRPr="00985CF9">
        <w:rPr>
          <w:rFonts w:ascii="Arial" w:hAnsi="Arial" w:cs="Arial"/>
          <w:sz w:val="28"/>
        </w:rPr>
        <w:t>/s John H. Messing</w:t>
      </w:r>
    </w:p>
    <w:p w14:paraId="4FA75484" w14:textId="77777777" w:rsidR="00200EE1" w:rsidRDefault="00200EE1">
      <w:pPr>
        <w:rPr>
          <w:rFonts w:ascii="Arial" w:hAnsi="Arial" w:cs="Arial"/>
          <w:sz w:val="28"/>
        </w:rPr>
      </w:pPr>
      <w:r>
        <w:rPr>
          <w:rFonts w:ascii="Arial" w:hAnsi="Arial" w:cs="Arial"/>
          <w:sz w:val="28"/>
        </w:rPr>
        <w:t>_________________________</w:t>
      </w:r>
    </w:p>
    <w:p w14:paraId="61623A65" w14:textId="77777777" w:rsidR="00200EE1" w:rsidRDefault="00200EE1">
      <w:pPr>
        <w:autoSpaceDE w:val="0"/>
        <w:autoSpaceDN w:val="0"/>
        <w:adjustRightInd w:val="0"/>
        <w:rPr>
          <w:rFonts w:ascii="Arial" w:hAnsi="Arial" w:cs="Arial"/>
          <w:sz w:val="28"/>
          <w:szCs w:val="20"/>
        </w:rPr>
      </w:pPr>
      <w:r>
        <w:rPr>
          <w:rFonts w:ascii="Arial" w:hAnsi="Arial" w:cs="Arial"/>
          <w:sz w:val="28"/>
          <w:szCs w:val="29"/>
        </w:rPr>
        <w:t>John H. Messing</w:t>
      </w:r>
    </w:p>
    <w:p w14:paraId="10672ADB" w14:textId="77777777" w:rsidR="00200EE1" w:rsidRDefault="00200EE1">
      <w:pPr>
        <w:pStyle w:val="Footer"/>
        <w:tabs>
          <w:tab w:val="clear" w:pos="4320"/>
          <w:tab w:val="clear" w:pos="8640"/>
        </w:tabs>
        <w:rPr>
          <w:rFonts w:ascii="Arial" w:hAnsi="Arial" w:cs="Arial"/>
          <w:sz w:val="28"/>
        </w:rPr>
      </w:pPr>
    </w:p>
    <w:p w14:paraId="60E3D831" w14:textId="77777777" w:rsidR="00200EE1" w:rsidRDefault="00200EE1">
      <w:pPr>
        <w:pStyle w:val="Footer"/>
        <w:tabs>
          <w:tab w:val="clear" w:pos="4320"/>
          <w:tab w:val="clear" w:pos="8640"/>
        </w:tabs>
        <w:rPr>
          <w:rFonts w:ascii="Arial" w:hAnsi="Arial" w:cs="Arial"/>
          <w:sz w:val="28"/>
        </w:rPr>
      </w:pPr>
    </w:p>
    <w:p w14:paraId="1FE9B854" w14:textId="77777777" w:rsidR="00200EE1" w:rsidRDefault="00200EE1">
      <w:pPr>
        <w:pStyle w:val="Footer"/>
        <w:tabs>
          <w:tab w:val="clear" w:pos="4320"/>
          <w:tab w:val="clear" w:pos="8640"/>
        </w:tabs>
        <w:rPr>
          <w:rFonts w:ascii="Arial" w:hAnsi="Arial" w:cs="Arial"/>
          <w:sz w:val="28"/>
        </w:rPr>
      </w:pPr>
    </w:p>
    <w:p w14:paraId="645130E6" w14:textId="77777777" w:rsidR="00200EE1" w:rsidRDefault="00200EE1">
      <w:pPr>
        <w:pStyle w:val="Footer"/>
        <w:tabs>
          <w:tab w:val="clear" w:pos="4320"/>
          <w:tab w:val="clear" w:pos="8640"/>
        </w:tabs>
        <w:rPr>
          <w:rFonts w:ascii="Arial" w:hAnsi="Arial" w:cs="Arial"/>
          <w:sz w:val="28"/>
        </w:rPr>
      </w:pPr>
    </w:p>
    <w:p w14:paraId="19CDE536" w14:textId="77777777" w:rsidR="00200EE1" w:rsidRDefault="00200EE1">
      <w:pPr>
        <w:pStyle w:val="Footer"/>
        <w:tabs>
          <w:tab w:val="clear" w:pos="4320"/>
          <w:tab w:val="clear" w:pos="8640"/>
        </w:tabs>
        <w:rPr>
          <w:rFonts w:ascii="Arial" w:hAnsi="Arial" w:cs="Arial"/>
          <w:sz w:val="28"/>
        </w:rPr>
      </w:pPr>
    </w:p>
    <w:p w14:paraId="0ADF138D" w14:textId="77777777" w:rsidR="00200EE1" w:rsidRDefault="00200EE1">
      <w:pPr>
        <w:pStyle w:val="Footer"/>
        <w:tabs>
          <w:tab w:val="clear" w:pos="4320"/>
          <w:tab w:val="clear" w:pos="8640"/>
        </w:tabs>
        <w:rPr>
          <w:rFonts w:ascii="Arial" w:hAnsi="Arial" w:cs="Arial"/>
          <w:sz w:val="28"/>
        </w:rPr>
      </w:pPr>
    </w:p>
    <w:p w14:paraId="2AFDADEA" w14:textId="77777777" w:rsidR="00200EE1" w:rsidRDefault="00200EE1">
      <w:pPr>
        <w:pStyle w:val="Footer"/>
        <w:tabs>
          <w:tab w:val="clear" w:pos="4320"/>
          <w:tab w:val="clear" w:pos="8640"/>
        </w:tabs>
        <w:rPr>
          <w:rFonts w:ascii="Arial" w:hAnsi="Arial" w:cs="Arial"/>
          <w:sz w:val="28"/>
        </w:rPr>
      </w:pPr>
    </w:p>
    <w:p w14:paraId="6105AB7E" w14:textId="77777777" w:rsidR="00200EE1" w:rsidRDefault="00200EE1">
      <w:pPr>
        <w:pStyle w:val="Footer"/>
        <w:tabs>
          <w:tab w:val="clear" w:pos="4320"/>
          <w:tab w:val="clear" w:pos="8640"/>
        </w:tabs>
        <w:rPr>
          <w:rFonts w:ascii="Arial" w:hAnsi="Arial" w:cs="Arial"/>
          <w:sz w:val="28"/>
        </w:rPr>
      </w:pPr>
    </w:p>
    <w:p w14:paraId="3190F789" w14:textId="77777777" w:rsidR="00200EE1" w:rsidRDefault="00200EE1">
      <w:pPr>
        <w:pStyle w:val="Footer"/>
        <w:tabs>
          <w:tab w:val="clear" w:pos="4320"/>
          <w:tab w:val="clear" w:pos="8640"/>
        </w:tabs>
        <w:rPr>
          <w:rFonts w:ascii="Arial" w:hAnsi="Arial" w:cs="Arial"/>
          <w:sz w:val="28"/>
        </w:rPr>
      </w:pPr>
    </w:p>
    <w:p w14:paraId="217518CA" w14:textId="77777777" w:rsidR="00200EE1" w:rsidRDefault="00200EE1">
      <w:pPr>
        <w:pStyle w:val="Footer"/>
        <w:tabs>
          <w:tab w:val="clear" w:pos="4320"/>
          <w:tab w:val="clear" w:pos="8640"/>
        </w:tabs>
        <w:rPr>
          <w:rFonts w:ascii="Arial" w:hAnsi="Arial" w:cs="Arial"/>
          <w:sz w:val="28"/>
        </w:rPr>
      </w:pPr>
    </w:p>
    <w:p w14:paraId="2444C4F1" w14:textId="77777777" w:rsidR="00200EE1" w:rsidRDefault="00200EE1">
      <w:pPr>
        <w:pStyle w:val="Footer"/>
        <w:tabs>
          <w:tab w:val="clear" w:pos="4320"/>
          <w:tab w:val="clear" w:pos="8640"/>
        </w:tabs>
        <w:rPr>
          <w:rFonts w:ascii="Arial" w:hAnsi="Arial" w:cs="Arial"/>
          <w:sz w:val="28"/>
        </w:rPr>
      </w:pPr>
    </w:p>
    <w:p w14:paraId="7D4416EE" w14:textId="77777777" w:rsidR="00200EE1" w:rsidRDefault="00200EE1">
      <w:pPr>
        <w:pStyle w:val="Footer"/>
        <w:tabs>
          <w:tab w:val="clear" w:pos="4320"/>
          <w:tab w:val="clear" w:pos="8640"/>
        </w:tabs>
        <w:rPr>
          <w:rFonts w:ascii="Arial" w:hAnsi="Arial" w:cs="Arial"/>
          <w:sz w:val="28"/>
        </w:rPr>
      </w:pPr>
    </w:p>
    <w:p w14:paraId="3830B04F" w14:textId="77777777" w:rsidR="00200EE1" w:rsidRDefault="00200EE1">
      <w:pPr>
        <w:pStyle w:val="Footer"/>
        <w:tabs>
          <w:tab w:val="clear" w:pos="4320"/>
          <w:tab w:val="clear" w:pos="8640"/>
        </w:tabs>
        <w:rPr>
          <w:rFonts w:ascii="Arial" w:hAnsi="Arial" w:cs="Arial"/>
          <w:sz w:val="28"/>
        </w:rPr>
      </w:pPr>
    </w:p>
    <w:p w14:paraId="3EE88650" w14:textId="77777777" w:rsidR="00200EE1" w:rsidRDefault="00200EE1">
      <w:pPr>
        <w:pStyle w:val="Footer"/>
        <w:tabs>
          <w:tab w:val="clear" w:pos="4320"/>
          <w:tab w:val="clear" w:pos="8640"/>
        </w:tabs>
        <w:rPr>
          <w:rFonts w:ascii="Arial" w:hAnsi="Arial" w:cs="Arial"/>
          <w:sz w:val="28"/>
        </w:rPr>
      </w:pPr>
    </w:p>
    <w:p w14:paraId="79758D11" w14:textId="77777777" w:rsidR="00200EE1" w:rsidRDefault="00200EE1">
      <w:pPr>
        <w:pStyle w:val="Footer"/>
        <w:tabs>
          <w:tab w:val="clear" w:pos="4320"/>
          <w:tab w:val="clear" w:pos="8640"/>
        </w:tabs>
        <w:rPr>
          <w:rFonts w:ascii="Arial" w:hAnsi="Arial" w:cs="Arial"/>
          <w:sz w:val="28"/>
        </w:rPr>
      </w:pPr>
    </w:p>
    <w:p w14:paraId="2DB1B57F" w14:textId="77777777" w:rsidR="00200EE1" w:rsidRDefault="00200EE1">
      <w:pPr>
        <w:pStyle w:val="Footer"/>
        <w:tabs>
          <w:tab w:val="clear" w:pos="4320"/>
          <w:tab w:val="clear" w:pos="8640"/>
        </w:tabs>
        <w:rPr>
          <w:rFonts w:ascii="Arial" w:hAnsi="Arial" w:cs="Arial"/>
          <w:sz w:val="28"/>
        </w:rPr>
      </w:pPr>
    </w:p>
    <w:p w14:paraId="158C8768" w14:textId="77777777" w:rsidR="00200EE1" w:rsidRDefault="00200EE1">
      <w:pPr>
        <w:pStyle w:val="Footer"/>
        <w:tabs>
          <w:tab w:val="clear" w:pos="4320"/>
          <w:tab w:val="clear" w:pos="8640"/>
        </w:tabs>
        <w:rPr>
          <w:rFonts w:ascii="Arial" w:hAnsi="Arial" w:cs="Arial"/>
          <w:sz w:val="28"/>
        </w:rPr>
      </w:pPr>
    </w:p>
    <w:p w14:paraId="4B335215" w14:textId="77777777" w:rsidR="00200EE1" w:rsidRDefault="00200EE1">
      <w:pPr>
        <w:pStyle w:val="Footer"/>
        <w:tabs>
          <w:tab w:val="clear" w:pos="4320"/>
          <w:tab w:val="clear" w:pos="8640"/>
        </w:tabs>
        <w:rPr>
          <w:rFonts w:ascii="Arial" w:hAnsi="Arial" w:cs="Arial"/>
          <w:sz w:val="28"/>
        </w:rPr>
      </w:pPr>
    </w:p>
    <w:p w14:paraId="0AE0DD67" w14:textId="77777777" w:rsidR="00200EE1" w:rsidRDefault="00200EE1">
      <w:pPr>
        <w:pStyle w:val="Footer"/>
        <w:tabs>
          <w:tab w:val="clear" w:pos="4320"/>
          <w:tab w:val="clear" w:pos="8640"/>
        </w:tabs>
        <w:rPr>
          <w:rFonts w:ascii="Arial" w:hAnsi="Arial" w:cs="Arial"/>
          <w:sz w:val="28"/>
        </w:rPr>
      </w:pPr>
    </w:p>
    <w:p w14:paraId="6F9A6FDD" w14:textId="77777777" w:rsidR="00200EE1" w:rsidRDefault="00200EE1">
      <w:pPr>
        <w:pStyle w:val="Footer"/>
        <w:tabs>
          <w:tab w:val="clear" w:pos="4320"/>
          <w:tab w:val="clear" w:pos="8640"/>
        </w:tabs>
        <w:rPr>
          <w:rFonts w:ascii="Arial" w:hAnsi="Arial" w:cs="Arial"/>
          <w:sz w:val="28"/>
        </w:rPr>
      </w:pPr>
    </w:p>
    <w:p w14:paraId="12C25B03" w14:textId="77777777" w:rsidR="00200EE1" w:rsidRDefault="00200EE1">
      <w:pPr>
        <w:pStyle w:val="Footer"/>
        <w:tabs>
          <w:tab w:val="clear" w:pos="4320"/>
          <w:tab w:val="clear" w:pos="8640"/>
        </w:tabs>
        <w:rPr>
          <w:rFonts w:ascii="Arial" w:hAnsi="Arial" w:cs="Arial"/>
          <w:sz w:val="28"/>
        </w:rPr>
      </w:pPr>
    </w:p>
    <w:p w14:paraId="452A40F4" w14:textId="77777777" w:rsidR="00200EE1" w:rsidRDefault="00200EE1">
      <w:pPr>
        <w:pStyle w:val="Footer"/>
        <w:tabs>
          <w:tab w:val="clear" w:pos="4320"/>
          <w:tab w:val="clear" w:pos="8640"/>
        </w:tabs>
        <w:rPr>
          <w:rFonts w:ascii="Arial" w:hAnsi="Arial" w:cs="Arial"/>
          <w:sz w:val="28"/>
        </w:rPr>
      </w:pPr>
    </w:p>
    <w:p w14:paraId="010AB9B2" w14:textId="77777777" w:rsidR="00200EE1" w:rsidRDefault="00200EE1">
      <w:pPr>
        <w:pStyle w:val="Footer"/>
        <w:tabs>
          <w:tab w:val="clear" w:pos="4320"/>
          <w:tab w:val="clear" w:pos="8640"/>
        </w:tabs>
        <w:rPr>
          <w:rFonts w:ascii="Arial" w:hAnsi="Arial" w:cs="Arial"/>
          <w:sz w:val="28"/>
        </w:rPr>
      </w:pPr>
    </w:p>
    <w:p w14:paraId="1382881B" w14:textId="77777777" w:rsidR="00200EE1" w:rsidRDefault="00200EE1">
      <w:pPr>
        <w:pStyle w:val="Footer"/>
        <w:tabs>
          <w:tab w:val="clear" w:pos="4320"/>
          <w:tab w:val="clear" w:pos="8640"/>
        </w:tabs>
        <w:rPr>
          <w:rFonts w:ascii="Arial" w:hAnsi="Arial" w:cs="Arial"/>
          <w:sz w:val="28"/>
        </w:rPr>
      </w:pPr>
    </w:p>
    <w:p w14:paraId="11AC2E42" w14:textId="77777777" w:rsidR="00200EE1" w:rsidRDefault="00200EE1">
      <w:pPr>
        <w:pStyle w:val="Footer"/>
        <w:tabs>
          <w:tab w:val="clear" w:pos="4320"/>
          <w:tab w:val="clear" w:pos="8640"/>
        </w:tabs>
        <w:rPr>
          <w:rFonts w:ascii="Arial" w:hAnsi="Arial" w:cs="Arial"/>
          <w:sz w:val="28"/>
        </w:rPr>
      </w:pPr>
    </w:p>
    <w:p w14:paraId="15774CAB" w14:textId="77777777" w:rsidR="00200EE1" w:rsidRDefault="00200EE1">
      <w:pPr>
        <w:pStyle w:val="Footer"/>
        <w:tabs>
          <w:tab w:val="clear" w:pos="4320"/>
          <w:tab w:val="clear" w:pos="8640"/>
        </w:tabs>
        <w:rPr>
          <w:rFonts w:ascii="Arial" w:hAnsi="Arial" w:cs="Arial"/>
          <w:sz w:val="28"/>
        </w:rPr>
      </w:pPr>
    </w:p>
    <w:p w14:paraId="1CC4FE2C" w14:textId="77777777" w:rsidR="00200EE1" w:rsidRDefault="00200EE1">
      <w:pPr>
        <w:pStyle w:val="Footer"/>
        <w:tabs>
          <w:tab w:val="clear" w:pos="4320"/>
          <w:tab w:val="clear" w:pos="8640"/>
        </w:tabs>
        <w:rPr>
          <w:rFonts w:ascii="Arial" w:hAnsi="Arial" w:cs="Arial"/>
          <w:sz w:val="28"/>
        </w:rPr>
      </w:pPr>
    </w:p>
    <w:p w14:paraId="4C57A919" w14:textId="77777777" w:rsidR="00200EE1" w:rsidRDefault="00200EE1">
      <w:pPr>
        <w:pStyle w:val="Footer"/>
        <w:tabs>
          <w:tab w:val="clear" w:pos="4320"/>
          <w:tab w:val="clear" w:pos="8640"/>
        </w:tabs>
        <w:rPr>
          <w:rFonts w:ascii="Arial" w:hAnsi="Arial" w:cs="Arial"/>
          <w:sz w:val="28"/>
        </w:rPr>
      </w:pPr>
    </w:p>
    <w:p w14:paraId="59FF14BC" w14:textId="77777777" w:rsidR="00200EE1" w:rsidRDefault="00200EE1">
      <w:pPr>
        <w:pStyle w:val="Footer"/>
        <w:tabs>
          <w:tab w:val="clear" w:pos="4320"/>
          <w:tab w:val="clear" w:pos="8640"/>
        </w:tabs>
        <w:rPr>
          <w:rFonts w:ascii="Arial" w:hAnsi="Arial" w:cs="Arial"/>
          <w:sz w:val="28"/>
        </w:rPr>
      </w:pPr>
    </w:p>
    <w:p w14:paraId="29CB6111" w14:textId="77777777" w:rsidR="00ED71EA" w:rsidRPr="00031385" w:rsidRDefault="003A4A75" w:rsidP="00ED71EA">
      <w:pPr>
        <w:pStyle w:val="Heading1"/>
        <w:autoSpaceDE/>
        <w:autoSpaceDN/>
        <w:adjustRightInd/>
        <w:jc w:val="center"/>
        <w:rPr>
          <w:rFonts w:ascii="Arial" w:hAnsi="Arial" w:cs="Arial"/>
          <w:sz w:val="28"/>
          <w:szCs w:val="28"/>
        </w:rPr>
      </w:pPr>
      <w:r>
        <w:rPr>
          <w:rFonts w:ascii="Arial" w:hAnsi="Arial" w:cs="Arial"/>
          <w:sz w:val="28"/>
          <w:szCs w:val="28"/>
        </w:rPr>
        <w:lastRenderedPageBreak/>
        <w:t>Certificate of S</w:t>
      </w:r>
      <w:r w:rsidR="00ED71EA" w:rsidRPr="00031385">
        <w:rPr>
          <w:rFonts w:ascii="Arial" w:hAnsi="Arial" w:cs="Arial"/>
          <w:sz w:val="28"/>
          <w:szCs w:val="28"/>
        </w:rPr>
        <w:t>ervice</w:t>
      </w:r>
    </w:p>
    <w:p w14:paraId="7A578ACF" w14:textId="77777777" w:rsidR="00ED71EA" w:rsidRPr="00031385" w:rsidRDefault="00ED71EA" w:rsidP="00ED71EA">
      <w:pPr>
        <w:rPr>
          <w:rFonts w:ascii="Arial" w:hAnsi="Arial" w:cs="Arial"/>
          <w:sz w:val="28"/>
          <w:szCs w:val="28"/>
        </w:rPr>
      </w:pPr>
    </w:p>
    <w:p w14:paraId="0B752BE7" w14:textId="77777777" w:rsidR="0055278F" w:rsidRDefault="00ED71EA" w:rsidP="00ED71EA">
      <w:pPr>
        <w:spacing w:line="480" w:lineRule="auto"/>
        <w:rPr>
          <w:rFonts w:ascii="Arial" w:hAnsi="Arial" w:cs="Arial"/>
          <w:sz w:val="28"/>
          <w:szCs w:val="29"/>
        </w:rPr>
      </w:pPr>
      <w:r w:rsidRPr="00985CF9">
        <w:rPr>
          <w:rFonts w:ascii="Arial" w:hAnsi="Arial" w:cs="Arial"/>
          <w:sz w:val="28"/>
          <w:szCs w:val="29"/>
        </w:rPr>
        <w:t>I hereby certify that on</w:t>
      </w:r>
      <w:r w:rsidR="003018E8">
        <w:rPr>
          <w:rFonts w:ascii="Arial" w:hAnsi="Arial" w:cs="Arial"/>
          <w:sz w:val="28"/>
          <w:szCs w:val="29"/>
        </w:rPr>
        <w:t xml:space="preserve"> or before</w:t>
      </w:r>
      <w:r w:rsidRPr="00985CF9">
        <w:rPr>
          <w:rFonts w:ascii="Arial" w:hAnsi="Arial" w:cs="Arial"/>
          <w:sz w:val="28"/>
          <w:szCs w:val="29"/>
        </w:rPr>
        <w:t xml:space="preserve"> </w:t>
      </w:r>
      <w:r w:rsidR="003018E8">
        <w:rPr>
          <w:rFonts w:ascii="Arial" w:hAnsi="Arial" w:cs="Arial"/>
          <w:sz w:val="28"/>
          <w:szCs w:val="29"/>
        </w:rPr>
        <w:t>May 24</w:t>
      </w:r>
      <w:r w:rsidRPr="00985CF9">
        <w:rPr>
          <w:rFonts w:ascii="Arial" w:hAnsi="Arial" w:cs="Arial"/>
          <w:sz w:val="28"/>
          <w:szCs w:val="29"/>
        </w:rPr>
        <w:t xml:space="preserve">, </w:t>
      </w:r>
      <w:proofErr w:type="gramStart"/>
      <w:r w:rsidR="009325D2">
        <w:rPr>
          <w:rFonts w:ascii="Arial" w:hAnsi="Arial" w:cs="Arial"/>
          <w:sz w:val="28"/>
          <w:szCs w:val="29"/>
        </w:rPr>
        <w:t>2011</w:t>
      </w:r>
      <w:proofErr w:type="gramEnd"/>
      <w:r w:rsidR="009325D2">
        <w:rPr>
          <w:rFonts w:ascii="Arial" w:hAnsi="Arial" w:cs="Arial"/>
          <w:sz w:val="28"/>
          <w:szCs w:val="29"/>
        </w:rPr>
        <w:t xml:space="preserve"> </w:t>
      </w:r>
      <w:r w:rsidRPr="00985CF9">
        <w:rPr>
          <w:rFonts w:ascii="Arial" w:hAnsi="Arial" w:cs="Arial"/>
          <w:sz w:val="28"/>
          <w:szCs w:val="29"/>
        </w:rPr>
        <w:t xml:space="preserve">I </w:t>
      </w:r>
      <w:r w:rsidR="009325D2">
        <w:rPr>
          <w:rFonts w:ascii="Arial" w:hAnsi="Arial" w:cs="Arial"/>
          <w:sz w:val="28"/>
          <w:szCs w:val="29"/>
        </w:rPr>
        <w:t xml:space="preserve">will </w:t>
      </w:r>
      <w:r w:rsidR="003018E8">
        <w:rPr>
          <w:rFonts w:ascii="Arial" w:hAnsi="Arial" w:cs="Arial"/>
          <w:sz w:val="28"/>
          <w:szCs w:val="29"/>
        </w:rPr>
        <w:t>m</w:t>
      </w:r>
      <w:r w:rsidR="009325D2">
        <w:rPr>
          <w:rFonts w:ascii="Arial" w:hAnsi="Arial" w:cs="Arial"/>
          <w:sz w:val="28"/>
          <w:szCs w:val="29"/>
        </w:rPr>
        <w:t>ail</w:t>
      </w:r>
      <w:r w:rsidRPr="00985CF9">
        <w:rPr>
          <w:rFonts w:ascii="Arial" w:hAnsi="Arial" w:cs="Arial"/>
          <w:sz w:val="28"/>
          <w:szCs w:val="29"/>
        </w:rPr>
        <w:t xml:space="preserve"> the </w:t>
      </w:r>
      <w:proofErr w:type="gramStart"/>
      <w:r w:rsidRPr="00985CF9">
        <w:rPr>
          <w:rFonts w:ascii="Arial" w:hAnsi="Arial" w:cs="Arial"/>
          <w:sz w:val="28"/>
          <w:szCs w:val="29"/>
        </w:rPr>
        <w:t>foregoing</w:t>
      </w:r>
      <w:r>
        <w:rPr>
          <w:rFonts w:ascii="Arial" w:hAnsi="Arial" w:cs="Arial"/>
          <w:sz w:val="28"/>
          <w:szCs w:val="29"/>
        </w:rPr>
        <w:t xml:space="preserve">  APPELLANT’S</w:t>
      </w:r>
      <w:proofErr w:type="gramEnd"/>
      <w:r>
        <w:rPr>
          <w:rFonts w:ascii="Arial" w:hAnsi="Arial" w:cs="Arial"/>
          <w:sz w:val="28"/>
          <w:szCs w:val="29"/>
        </w:rPr>
        <w:t xml:space="preserve"> OPENING</w:t>
      </w:r>
      <w:r w:rsidRPr="00985CF9">
        <w:rPr>
          <w:rFonts w:ascii="Arial" w:hAnsi="Arial" w:cs="Arial"/>
          <w:sz w:val="28"/>
          <w:szCs w:val="29"/>
        </w:rPr>
        <w:t xml:space="preserve"> BRIEF</w:t>
      </w:r>
      <w:r>
        <w:rPr>
          <w:rFonts w:ascii="Arial" w:hAnsi="Arial" w:cs="Arial"/>
          <w:sz w:val="28"/>
          <w:szCs w:val="29"/>
        </w:rPr>
        <w:t xml:space="preserve"> </w:t>
      </w:r>
      <w:r w:rsidR="003018E8">
        <w:rPr>
          <w:rFonts w:ascii="Arial" w:hAnsi="Arial" w:cs="Arial"/>
          <w:sz w:val="28"/>
          <w:szCs w:val="29"/>
        </w:rPr>
        <w:t>to</w:t>
      </w:r>
      <w:r w:rsidRPr="00985CF9">
        <w:rPr>
          <w:rFonts w:ascii="Arial" w:hAnsi="Arial" w:cs="Arial"/>
          <w:sz w:val="28"/>
          <w:szCs w:val="29"/>
        </w:rPr>
        <w:t xml:space="preserve"> the Clerk of the Court for the United States Court of Appeals for the Ninth Circuit</w:t>
      </w:r>
      <w:r w:rsidR="003018E8">
        <w:rPr>
          <w:rFonts w:ascii="Arial" w:hAnsi="Arial" w:cs="Arial"/>
          <w:sz w:val="28"/>
          <w:szCs w:val="29"/>
        </w:rPr>
        <w:t>.</w:t>
      </w:r>
      <w:r>
        <w:rPr>
          <w:rFonts w:ascii="Arial" w:hAnsi="Arial" w:cs="Arial"/>
          <w:sz w:val="28"/>
          <w:szCs w:val="29"/>
        </w:rPr>
        <w:t xml:space="preserve"> </w:t>
      </w:r>
      <w:r w:rsidR="0055278F">
        <w:rPr>
          <w:rFonts w:ascii="Arial" w:hAnsi="Arial" w:cs="Arial"/>
          <w:sz w:val="28"/>
          <w:szCs w:val="29"/>
        </w:rPr>
        <w:t xml:space="preserve">I further will </w:t>
      </w:r>
      <w:r w:rsidR="009325D2">
        <w:rPr>
          <w:rFonts w:ascii="Arial" w:hAnsi="Arial" w:cs="Arial"/>
          <w:sz w:val="28"/>
          <w:szCs w:val="29"/>
        </w:rPr>
        <w:t>mail</w:t>
      </w:r>
      <w:r w:rsidR="0055278F">
        <w:rPr>
          <w:rFonts w:ascii="Arial" w:hAnsi="Arial" w:cs="Arial"/>
          <w:sz w:val="28"/>
          <w:szCs w:val="29"/>
        </w:rPr>
        <w:t xml:space="preserve"> a copy of the brief, excerpt of record, and pre-sentence report no later than 5 P.M. on May 24, </w:t>
      </w:r>
      <w:proofErr w:type="gramStart"/>
      <w:r w:rsidR="0055278F">
        <w:rPr>
          <w:rFonts w:ascii="Arial" w:hAnsi="Arial" w:cs="Arial"/>
          <w:sz w:val="28"/>
          <w:szCs w:val="29"/>
        </w:rPr>
        <w:t>2011</w:t>
      </w:r>
      <w:proofErr w:type="gramEnd"/>
      <w:r w:rsidR="0055278F">
        <w:rPr>
          <w:rFonts w:ascii="Arial" w:hAnsi="Arial" w:cs="Arial"/>
          <w:sz w:val="28"/>
          <w:szCs w:val="29"/>
        </w:rPr>
        <w:t xml:space="preserve"> to the </w:t>
      </w:r>
      <w:r w:rsidR="003018E8">
        <w:rPr>
          <w:rFonts w:ascii="Arial" w:hAnsi="Arial" w:cs="Arial"/>
          <w:sz w:val="28"/>
          <w:szCs w:val="29"/>
        </w:rPr>
        <w:t xml:space="preserve">U.S. Attorney for the District of Arizona and to the </w:t>
      </w:r>
      <w:r w:rsidR="0055278F">
        <w:rPr>
          <w:rFonts w:ascii="Arial" w:hAnsi="Arial" w:cs="Arial"/>
          <w:sz w:val="28"/>
          <w:szCs w:val="29"/>
        </w:rPr>
        <w:t xml:space="preserve">Appellant at </w:t>
      </w:r>
      <w:r w:rsidR="003018E8">
        <w:rPr>
          <w:rFonts w:ascii="Arial" w:hAnsi="Arial" w:cs="Arial"/>
          <w:sz w:val="28"/>
          <w:szCs w:val="29"/>
        </w:rPr>
        <w:t>the following addresses:</w:t>
      </w:r>
    </w:p>
    <w:p w14:paraId="2921E468" w14:textId="77777777" w:rsidR="009325D2" w:rsidRDefault="009325D2" w:rsidP="009325D2">
      <w:pPr>
        <w:rPr>
          <w:rFonts w:ascii="Arial" w:hAnsi="Arial" w:cs="Arial"/>
          <w:sz w:val="28"/>
          <w:szCs w:val="29"/>
        </w:rPr>
      </w:pPr>
      <w:r>
        <w:rPr>
          <w:rFonts w:ascii="Arial" w:hAnsi="Arial" w:cs="Arial"/>
          <w:sz w:val="28"/>
          <w:szCs w:val="29"/>
        </w:rPr>
        <w:t>Christina M. Cabanillas</w:t>
      </w:r>
    </w:p>
    <w:p w14:paraId="1444390F" w14:textId="77777777" w:rsidR="009325D2" w:rsidRDefault="009325D2" w:rsidP="009325D2">
      <w:pPr>
        <w:rPr>
          <w:rFonts w:ascii="Arial" w:hAnsi="Arial" w:cs="Arial"/>
          <w:sz w:val="28"/>
          <w:szCs w:val="29"/>
        </w:rPr>
      </w:pPr>
      <w:r>
        <w:rPr>
          <w:rFonts w:ascii="Arial" w:hAnsi="Arial" w:cs="Arial"/>
          <w:sz w:val="28"/>
          <w:szCs w:val="29"/>
        </w:rPr>
        <w:t>Supervising Appellate Attorney</w:t>
      </w:r>
    </w:p>
    <w:p w14:paraId="184DAEAC" w14:textId="77777777" w:rsidR="009325D2" w:rsidRPr="009325D2" w:rsidRDefault="009325D2" w:rsidP="009325D2">
      <w:pPr>
        <w:rPr>
          <w:rFonts w:ascii="Arial" w:hAnsi="Arial" w:cs="Arial"/>
          <w:sz w:val="28"/>
          <w:szCs w:val="29"/>
        </w:rPr>
      </w:pPr>
      <w:r w:rsidRPr="009325D2">
        <w:rPr>
          <w:rFonts w:ascii="Arial" w:hAnsi="Arial" w:cs="Arial"/>
          <w:sz w:val="28"/>
          <w:szCs w:val="29"/>
        </w:rPr>
        <w:t>Office of the United States Attorney</w:t>
      </w:r>
    </w:p>
    <w:p w14:paraId="7732B521" w14:textId="77777777" w:rsidR="009325D2" w:rsidRPr="009325D2" w:rsidRDefault="009325D2" w:rsidP="009325D2">
      <w:pPr>
        <w:rPr>
          <w:rFonts w:ascii="Arial" w:hAnsi="Arial" w:cs="Arial"/>
          <w:sz w:val="28"/>
          <w:szCs w:val="29"/>
        </w:rPr>
      </w:pPr>
      <w:r w:rsidRPr="009325D2">
        <w:rPr>
          <w:rFonts w:ascii="Arial" w:hAnsi="Arial" w:cs="Arial"/>
          <w:sz w:val="28"/>
          <w:szCs w:val="29"/>
        </w:rPr>
        <w:t>405 W. Congress Suite 4800</w:t>
      </w:r>
    </w:p>
    <w:p w14:paraId="6F5B991D" w14:textId="77777777" w:rsidR="003018E8" w:rsidRPr="009325D2" w:rsidRDefault="009325D2" w:rsidP="009325D2">
      <w:pPr>
        <w:rPr>
          <w:rFonts w:ascii="Arial" w:hAnsi="Arial" w:cs="Arial"/>
          <w:sz w:val="28"/>
          <w:szCs w:val="29"/>
        </w:rPr>
      </w:pPr>
      <w:r w:rsidRPr="009325D2">
        <w:rPr>
          <w:rFonts w:ascii="Arial" w:hAnsi="Arial" w:cs="Arial"/>
          <w:bCs/>
          <w:sz w:val="28"/>
          <w:szCs w:val="29"/>
        </w:rPr>
        <w:t>Tucson, AZ 85701-5040</w:t>
      </w:r>
    </w:p>
    <w:p w14:paraId="280DDD8E" w14:textId="77777777" w:rsidR="009325D2" w:rsidRDefault="009325D2" w:rsidP="009325D2">
      <w:pPr>
        <w:rPr>
          <w:rFonts w:ascii="Arial" w:hAnsi="Arial" w:cs="Arial"/>
          <w:sz w:val="28"/>
          <w:szCs w:val="29"/>
        </w:rPr>
      </w:pPr>
    </w:p>
    <w:p w14:paraId="36F95958" w14:textId="77777777" w:rsidR="0055278F" w:rsidRDefault="0055278F" w:rsidP="0055278F">
      <w:pPr>
        <w:rPr>
          <w:rFonts w:ascii="Arial" w:hAnsi="Arial" w:cs="Arial"/>
          <w:sz w:val="28"/>
          <w:szCs w:val="29"/>
        </w:rPr>
      </w:pPr>
      <w:r>
        <w:rPr>
          <w:rFonts w:ascii="Arial" w:hAnsi="Arial" w:cs="Arial"/>
          <w:sz w:val="28"/>
          <w:szCs w:val="29"/>
        </w:rPr>
        <w:t xml:space="preserve">Pedro Gallegos-Rocha, Inmate No. </w:t>
      </w:r>
      <w:r w:rsidRPr="0055278F">
        <w:rPr>
          <w:rFonts w:ascii="Arial" w:hAnsi="Arial" w:cs="Arial"/>
          <w:sz w:val="28"/>
          <w:szCs w:val="29"/>
        </w:rPr>
        <w:t>25988-079</w:t>
      </w:r>
    </w:p>
    <w:p w14:paraId="16E546C2" w14:textId="77777777" w:rsidR="00ED71EA" w:rsidRDefault="0055278F" w:rsidP="0055278F">
      <w:pPr>
        <w:rPr>
          <w:rFonts w:ascii="Arial" w:hAnsi="Arial" w:cs="Arial"/>
          <w:sz w:val="28"/>
          <w:szCs w:val="29"/>
        </w:rPr>
      </w:pPr>
      <w:r w:rsidRPr="0055278F">
        <w:rPr>
          <w:rFonts w:ascii="Arial" w:hAnsi="Arial" w:cs="Arial"/>
          <w:sz w:val="28"/>
          <w:szCs w:val="29"/>
        </w:rPr>
        <w:t>CI CIBOLA COUNTY</w:t>
      </w:r>
      <w:r w:rsidRPr="0055278F">
        <w:rPr>
          <w:rFonts w:ascii="Arial" w:hAnsi="Arial" w:cs="Arial"/>
          <w:sz w:val="28"/>
          <w:szCs w:val="29"/>
        </w:rPr>
        <w:br/>
        <w:t>CORRECTIONAL INSTITUTION</w:t>
      </w:r>
      <w:r w:rsidRPr="0055278F">
        <w:rPr>
          <w:rFonts w:ascii="Arial" w:hAnsi="Arial" w:cs="Arial"/>
          <w:sz w:val="28"/>
          <w:szCs w:val="29"/>
        </w:rPr>
        <w:br/>
        <w:t>P.O. BOX 3540</w:t>
      </w:r>
      <w:r w:rsidRPr="0055278F">
        <w:rPr>
          <w:rFonts w:ascii="Arial" w:hAnsi="Arial" w:cs="Arial"/>
          <w:sz w:val="28"/>
          <w:szCs w:val="29"/>
        </w:rPr>
        <w:br/>
        <w:t>MILAN, NM  87021</w:t>
      </w:r>
    </w:p>
    <w:p w14:paraId="74D84662" w14:textId="77777777" w:rsidR="001F1FBC" w:rsidRDefault="001F1FBC" w:rsidP="0055278F">
      <w:pPr>
        <w:rPr>
          <w:rFonts w:ascii="Arial" w:hAnsi="Arial" w:cs="Arial"/>
          <w:sz w:val="28"/>
          <w:szCs w:val="29"/>
        </w:rPr>
      </w:pPr>
      <w:r>
        <w:rPr>
          <w:rFonts w:ascii="Arial" w:hAnsi="Arial" w:cs="Arial"/>
          <w:sz w:val="28"/>
          <w:szCs w:val="29"/>
        </w:rPr>
        <w:t>(Address appearing on BOP Website)</w:t>
      </w:r>
    </w:p>
    <w:p w14:paraId="28110980" w14:textId="77777777" w:rsidR="001A6FAA" w:rsidRDefault="001A6FAA" w:rsidP="0055278F">
      <w:pPr>
        <w:rPr>
          <w:rFonts w:ascii="Arial" w:hAnsi="Arial" w:cs="Arial"/>
          <w:sz w:val="28"/>
          <w:szCs w:val="29"/>
        </w:rPr>
      </w:pPr>
    </w:p>
    <w:p w14:paraId="30A63C8E" w14:textId="77777777" w:rsidR="00FE5F62" w:rsidRDefault="00FE5F62" w:rsidP="00FE5F62">
      <w:pPr>
        <w:rPr>
          <w:rFonts w:ascii="Arial" w:hAnsi="Arial" w:cs="Arial"/>
          <w:sz w:val="28"/>
          <w:szCs w:val="29"/>
        </w:rPr>
      </w:pPr>
      <w:r>
        <w:rPr>
          <w:rFonts w:ascii="Arial" w:hAnsi="Arial" w:cs="Arial"/>
          <w:sz w:val="28"/>
          <w:szCs w:val="29"/>
        </w:rPr>
        <w:t xml:space="preserve">Pedro Gallegos-Rocha, Inmate No. </w:t>
      </w:r>
      <w:r w:rsidRPr="0055278F">
        <w:rPr>
          <w:rFonts w:ascii="Arial" w:hAnsi="Arial" w:cs="Arial"/>
          <w:sz w:val="28"/>
          <w:szCs w:val="29"/>
        </w:rPr>
        <w:t>25988-079</w:t>
      </w:r>
    </w:p>
    <w:p w14:paraId="746DF13E" w14:textId="77777777" w:rsidR="00FE5F62" w:rsidRPr="00FE5F62" w:rsidRDefault="00FE5F62" w:rsidP="00FE5F62">
      <w:pPr>
        <w:rPr>
          <w:rFonts w:ascii="Arial" w:hAnsi="Arial" w:cs="Arial"/>
          <w:sz w:val="28"/>
        </w:rPr>
      </w:pPr>
      <w:r>
        <w:rPr>
          <w:rFonts w:ascii="Arial" w:hAnsi="Arial" w:cs="Arial"/>
          <w:sz w:val="28"/>
        </w:rPr>
        <w:t>CCA/CADC</w:t>
      </w:r>
    </w:p>
    <w:p w14:paraId="38CCD9AD" w14:textId="77777777" w:rsidR="00FE5F62" w:rsidRPr="00FE5F62" w:rsidRDefault="00FE5F62" w:rsidP="00FE5F62">
      <w:pPr>
        <w:rPr>
          <w:rFonts w:ascii="Arial" w:hAnsi="Arial" w:cs="Arial"/>
          <w:sz w:val="28"/>
        </w:rPr>
      </w:pPr>
      <w:r w:rsidRPr="00FE5F62">
        <w:rPr>
          <w:rFonts w:ascii="Arial" w:hAnsi="Arial" w:cs="Arial"/>
          <w:sz w:val="28"/>
        </w:rPr>
        <w:t>P.O. Box 6300</w:t>
      </w:r>
    </w:p>
    <w:p w14:paraId="25C788F5" w14:textId="77777777" w:rsidR="00FE5F62" w:rsidRDefault="00FE5F62" w:rsidP="00FE5F62">
      <w:pPr>
        <w:rPr>
          <w:rFonts w:ascii="Arial" w:hAnsi="Arial" w:cs="Arial"/>
          <w:iCs/>
          <w:sz w:val="28"/>
        </w:rPr>
      </w:pPr>
      <w:r w:rsidRPr="00FE5F62">
        <w:rPr>
          <w:rFonts w:ascii="Arial" w:hAnsi="Arial" w:cs="Arial"/>
          <w:sz w:val="28"/>
        </w:rPr>
        <w:t xml:space="preserve">Florence, </w:t>
      </w:r>
      <w:r w:rsidRPr="00FE5F62">
        <w:rPr>
          <w:rFonts w:ascii="Arial" w:hAnsi="Arial" w:cs="Arial"/>
          <w:iCs/>
          <w:sz w:val="28"/>
        </w:rPr>
        <w:t>AZ 85232</w:t>
      </w:r>
    </w:p>
    <w:p w14:paraId="72DDE0F0" w14:textId="77777777" w:rsidR="001F1FBC" w:rsidRDefault="001F1FBC" w:rsidP="00FE5F62">
      <w:pPr>
        <w:rPr>
          <w:rFonts w:ascii="Arial" w:hAnsi="Arial" w:cs="Arial"/>
          <w:iCs/>
          <w:sz w:val="28"/>
        </w:rPr>
      </w:pPr>
      <w:r>
        <w:rPr>
          <w:rFonts w:ascii="Arial" w:hAnsi="Arial" w:cs="Arial"/>
          <w:iCs/>
          <w:sz w:val="28"/>
        </w:rPr>
        <w:t>(Address appearing on pro se motion filed in District Court May 4, 2011)</w:t>
      </w:r>
    </w:p>
    <w:p w14:paraId="450B5165" w14:textId="77777777" w:rsidR="00FE5F62" w:rsidRDefault="00FE5F62" w:rsidP="00FE5F62">
      <w:pPr>
        <w:rPr>
          <w:rFonts w:ascii="Arial" w:hAnsi="Arial" w:cs="Arial"/>
          <w:sz w:val="28"/>
        </w:rPr>
      </w:pPr>
    </w:p>
    <w:p w14:paraId="5E3E736B" w14:textId="77777777" w:rsidR="00ED71EA" w:rsidRDefault="00ED71EA" w:rsidP="00ED71EA">
      <w:pPr>
        <w:spacing w:line="480" w:lineRule="auto"/>
        <w:jc w:val="center"/>
        <w:rPr>
          <w:rFonts w:ascii="Arial" w:hAnsi="Arial" w:cs="Arial"/>
          <w:sz w:val="28"/>
        </w:rPr>
      </w:pPr>
      <w:r w:rsidRPr="00985CF9">
        <w:rPr>
          <w:rFonts w:ascii="Arial" w:hAnsi="Arial" w:cs="Arial"/>
          <w:sz w:val="28"/>
        </w:rPr>
        <w:t xml:space="preserve">Dated </w:t>
      </w:r>
      <w:r w:rsidR="009325D2">
        <w:rPr>
          <w:rFonts w:ascii="Arial" w:hAnsi="Arial" w:cs="Arial"/>
          <w:sz w:val="28"/>
        </w:rPr>
        <w:t xml:space="preserve">as of </w:t>
      </w:r>
      <w:r w:rsidRPr="00985CF9">
        <w:rPr>
          <w:rFonts w:ascii="Arial" w:hAnsi="Arial" w:cs="Arial"/>
          <w:sz w:val="28"/>
        </w:rPr>
        <w:t xml:space="preserve">this </w:t>
      </w:r>
      <w:r w:rsidR="009325D2">
        <w:rPr>
          <w:rFonts w:ascii="Arial" w:hAnsi="Arial" w:cs="Arial"/>
          <w:sz w:val="28"/>
        </w:rPr>
        <w:t>May 24, 2011</w:t>
      </w:r>
      <w:r w:rsidRPr="00985CF9">
        <w:rPr>
          <w:rFonts w:ascii="Arial" w:hAnsi="Arial" w:cs="Arial"/>
          <w:sz w:val="28"/>
        </w:rPr>
        <w:t>.</w:t>
      </w:r>
    </w:p>
    <w:p w14:paraId="1CDEC702" w14:textId="77777777" w:rsidR="001F1FBC" w:rsidRDefault="001F1FBC" w:rsidP="00ED71EA">
      <w:pPr>
        <w:spacing w:line="480" w:lineRule="auto"/>
        <w:jc w:val="center"/>
        <w:rPr>
          <w:rFonts w:ascii="Arial" w:hAnsi="Arial" w:cs="Arial"/>
          <w:sz w:val="28"/>
        </w:rPr>
      </w:pPr>
    </w:p>
    <w:p w14:paraId="29856A39" w14:textId="77777777" w:rsidR="00ED71EA" w:rsidRDefault="00ED71EA" w:rsidP="00ED71EA">
      <w:pPr>
        <w:jc w:val="center"/>
        <w:rPr>
          <w:rFonts w:ascii="Arial" w:hAnsi="Arial" w:cs="Arial"/>
          <w:sz w:val="28"/>
        </w:rPr>
      </w:pPr>
      <w:r w:rsidRPr="00985CF9">
        <w:rPr>
          <w:rFonts w:ascii="Arial" w:hAnsi="Arial" w:cs="Arial"/>
          <w:sz w:val="28"/>
        </w:rPr>
        <w:t>/s John H. Messing</w:t>
      </w:r>
    </w:p>
    <w:p w14:paraId="7E48E605" w14:textId="77777777" w:rsidR="00ED71EA" w:rsidRDefault="00ED71EA" w:rsidP="00ED71EA">
      <w:pPr>
        <w:jc w:val="center"/>
        <w:rPr>
          <w:rFonts w:ascii="Arial" w:hAnsi="Arial" w:cs="Arial"/>
          <w:sz w:val="28"/>
        </w:rPr>
      </w:pPr>
      <w:r>
        <w:rPr>
          <w:rFonts w:ascii="Arial" w:hAnsi="Arial" w:cs="Arial"/>
          <w:sz w:val="28"/>
        </w:rPr>
        <w:t>_________________________</w:t>
      </w:r>
    </w:p>
    <w:p w14:paraId="4DAD3B70" w14:textId="77777777" w:rsidR="00ED71EA" w:rsidRDefault="00ED71EA" w:rsidP="00ED71EA">
      <w:pPr>
        <w:jc w:val="center"/>
        <w:rPr>
          <w:rFonts w:ascii="Arial" w:hAnsi="Arial" w:cs="Arial"/>
          <w:sz w:val="28"/>
          <w:szCs w:val="29"/>
        </w:rPr>
      </w:pPr>
      <w:r>
        <w:rPr>
          <w:rFonts w:ascii="Arial" w:hAnsi="Arial" w:cs="Arial"/>
          <w:sz w:val="28"/>
          <w:szCs w:val="29"/>
        </w:rPr>
        <w:t>John H. Messing</w:t>
      </w:r>
    </w:p>
    <w:p w14:paraId="09CE07A4" w14:textId="77777777" w:rsidR="00520923" w:rsidRDefault="00520923" w:rsidP="00520923"/>
    <w:p w14:paraId="4007CAC9" w14:textId="77777777" w:rsidR="00520923" w:rsidRPr="00AE6362" w:rsidRDefault="00520923" w:rsidP="00520923">
      <w:pPr>
        <w:pStyle w:val="Heading1"/>
        <w:autoSpaceDE/>
        <w:autoSpaceDN/>
        <w:adjustRightInd/>
        <w:jc w:val="center"/>
        <w:rPr>
          <w:rFonts w:ascii="Arial" w:hAnsi="Arial" w:cs="Arial"/>
          <w:szCs w:val="24"/>
        </w:rPr>
      </w:pPr>
      <w:r w:rsidRPr="00AE6362">
        <w:rPr>
          <w:rFonts w:ascii="Arial" w:hAnsi="Arial" w:cs="Arial"/>
          <w:szCs w:val="24"/>
        </w:rPr>
        <w:t>Certificate Pursuant to Rule 6(c)</w:t>
      </w:r>
    </w:p>
    <w:p w14:paraId="05FB614E" w14:textId="77777777" w:rsidR="00520923" w:rsidRPr="00C63DC0" w:rsidRDefault="00520923" w:rsidP="00520923"/>
    <w:p w14:paraId="17D0B079" w14:textId="77777777" w:rsidR="00520923" w:rsidRDefault="00520923" w:rsidP="00520923">
      <w:pPr>
        <w:spacing w:line="480" w:lineRule="auto"/>
        <w:rPr>
          <w:rFonts w:ascii="Arial" w:hAnsi="Arial" w:cs="Arial"/>
          <w:sz w:val="28"/>
          <w:szCs w:val="20"/>
        </w:rPr>
      </w:pPr>
      <w:r>
        <w:rPr>
          <w:rFonts w:ascii="Arial" w:hAnsi="Arial" w:cs="Arial"/>
          <w:sz w:val="28"/>
          <w:szCs w:val="29"/>
        </w:rPr>
        <w:t>I certify that this Opening Brief is identical to the version submitted electronically on May 18, 2011, pursuant to the Administrative Order Regarding Electronic Filing in all Ninth Circuit cases, Rule 6(c), except as to the Certificate of Service and this Certificate, which contain modifications necessitated by printing and mailing.</w:t>
      </w:r>
    </w:p>
    <w:p w14:paraId="3C0EE235" w14:textId="77777777" w:rsidR="00520923" w:rsidRDefault="00520923" w:rsidP="00520923">
      <w:pPr>
        <w:spacing w:line="480" w:lineRule="auto"/>
        <w:rPr>
          <w:rFonts w:ascii="Arial" w:hAnsi="Arial" w:cs="Arial"/>
          <w:sz w:val="28"/>
        </w:rPr>
      </w:pPr>
      <w:r w:rsidRPr="00985CF9">
        <w:rPr>
          <w:rFonts w:ascii="Arial" w:hAnsi="Arial" w:cs="Arial"/>
          <w:sz w:val="28"/>
        </w:rPr>
        <w:t>Dated</w:t>
      </w:r>
      <w:r w:rsidR="00703693">
        <w:rPr>
          <w:rFonts w:ascii="Arial" w:hAnsi="Arial" w:cs="Arial"/>
          <w:sz w:val="28"/>
        </w:rPr>
        <w:t xml:space="preserve"> as of</w:t>
      </w:r>
      <w:r w:rsidRPr="00985CF9">
        <w:rPr>
          <w:rFonts w:ascii="Arial" w:hAnsi="Arial" w:cs="Arial"/>
          <w:sz w:val="28"/>
        </w:rPr>
        <w:t xml:space="preserve"> this </w:t>
      </w:r>
      <w:r>
        <w:rPr>
          <w:rFonts w:ascii="Arial" w:hAnsi="Arial" w:cs="Arial"/>
          <w:sz w:val="28"/>
        </w:rPr>
        <w:t>May 24, 2011</w:t>
      </w:r>
      <w:r w:rsidRPr="00985CF9">
        <w:rPr>
          <w:rFonts w:ascii="Arial" w:hAnsi="Arial" w:cs="Arial"/>
          <w:sz w:val="28"/>
        </w:rPr>
        <w:t>.</w:t>
      </w:r>
    </w:p>
    <w:p w14:paraId="2208D356" w14:textId="77777777" w:rsidR="00520923" w:rsidRDefault="00520923" w:rsidP="00520923">
      <w:pPr>
        <w:ind w:left="2160"/>
        <w:rPr>
          <w:rFonts w:ascii="Arial" w:hAnsi="Arial" w:cs="Arial"/>
          <w:sz w:val="28"/>
        </w:rPr>
      </w:pPr>
      <w:r w:rsidRPr="00985CF9">
        <w:rPr>
          <w:rFonts w:ascii="Arial" w:hAnsi="Arial" w:cs="Arial"/>
          <w:sz w:val="28"/>
        </w:rPr>
        <w:t>/s John H. Messing</w:t>
      </w:r>
    </w:p>
    <w:p w14:paraId="47A05A0A" w14:textId="77777777" w:rsidR="00520923" w:rsidRPr="00985CF9" w:rsidRDefault="00520923" w:rsidP="00520923">
      <w:pPr>
        <w:ind w:left="2160"/>
        <w:rPr>
          <w:rFonts w:ascii="Arial" w:hAnsi="Arial" w:cs="Arial"/>
          <w:sz w:val="28"/>
        </w:rPr>
      </w:pPr>
      <w:r w:rsidRPr="00985CF9">
        <w:rPr>
          <w:rFonts w:ascii="Arial" w:hAnsi="Arial" w:cs="Arial"/>
          <w:sz w:val="28"/>
        </w:rPr>
        <w:t>____________________</w:t>
      </w:r>
    </w:p>
    <w:p w14:paraId="6DAB1CA1" w14:textId="77777777" w:rsidR="00520923" w:rsidRPr="00985CF9" w:rsidRDefault="00520923" w:rsidP="00520923">
      <w:pPr>
        <w:spacing w:line="480" w:lineRule="auto"/>
        <w:rPr>
          <w:rFonts w:ascii="Arial" w:hAnsi="Arial" w:cs="Arial"/>
          <w:sz w:val="28"/>
        </w:rPr>
      </w:pPr>
      <w:r>
        <w:rPr>
          <w:rFonts w:ascii="Arial" w:hAnsi="Arial" w:cs="Arial"/>
          <w:sz w:val="28"/>
        </w:rPr>
        <w:tab/>
      </w:r>
      <w:r>
        <w:rPr>
          <w:rFonts w:ascii="Arial" w:hAnsi="Arial" w:cs="Arial"/>
          <w:sz w:val="28"/>
        </w:rPr>
        <w:tab/>
      </w:r>
      <w:r>
        <w:rPr>
          <w:rFonts w:ascii="Arial" w:hAnsi="Arial" w:cs="Arial"/>
          <w:sz w:val="28"/>
        </w:rPr>
        <w:tab/>
      </w:r>
      <w:r w:rsidRPr="00985CF9">
        <w:rPr>
          <w:rFonts w:ascii="Arial" w:hAnsi="Arial" w:cs="Arial"/>
          <w:sz w:val="28"/>
        </w:rPr>
        <w:t>John H. Messing</w:t>
      </w:r>
    </w:p>
    <w:p w14:paraId="58763503" w14:textId="77777777" w:rsidR="00520923" w:rsidRPr="00815FC2" w:rsidRDefault="00520923" w:rsidP="00520923">
      <w:pPr>
        <w:spacing w:line="480" w:lineRule="auto"/>
        <w:rPr>
          <w:rFonts w:ascii="Arial" w:hAnsi="Arial" w:cs="Arial"/>
          <w:sz w:val="28"/>
        </w:rPr>
      </w:pPr>
    </w:p>
    <w:p w14:paraId="49DC9CEA" w14:textId="77777777" w:rsidR="00520923" w:rsidRDefault="00520923" w:rsidP="00520923"/>
    <w:p w14:paraId="2F7C9B45" w14:textId="77777777" w:rsidR="00520923" w:rsidRPr="00520923" w:rsidRDefault="00520923" w:rsidP="00520923"/>
    <w:sectPr w:rsidR="00520923" w:rsidRPr="00520923" w:rsidSect="00BD4E0E">
      <w:footerReference w:type="even" r:id="rId8"/>
      <w:footerReference w:type="default" r:id="rId9"/>
      <w:pgSz w:w="12240" w:h="15840"/>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6CC875" w14:textId="77777777" w:rsidR="000C5D6E" w:rsidRDefault="000C5D6E">
      <w:r>
        <w:separator/>
      </w:r>
    </w:p>
  </w:endnote>
  <w:endnote w:type="continuationSeparator" w:id="0">
    <w:p w14:paraId="6D87A8C1" w14:textId="77777777" w:rsidR="000C5D6E" w:rsidRDefault="000C5D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NewRomanPS-BoldMT">
    <w:altName w:val="Times New Roman"/>
    <w:panose1 w:val="020B0604020202020204"/>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JOPDEB+CenturySchoolbook">
    <w:altName w:val="Century Schoolbook"/>
    <w:panose1 w:val="020B0604020202020204"/>
    <w:charset w:val="00"/>
    <w:family w:val="roman"/>
    <w:notTrueType/>
    <w:pitch w:val="default"/>
    <w:sig w:usb0="00000003" w:usb1="00000000" w:usb2="00000000" w:usb3="00000000" w:csb0="00000001" w:csb1="00000000"/>
  </w:font>
  <w:font w:name="JOPDFC+CenturySchoolbook,Italic">
    <w:altName w:val="Century Schoolbook"/>
    <w:panose1 w:val="020B0604020202020204"/>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AA834" w14:textId="77777777" w:rsidR="009E15DF" w:rsidRDefault="009E15D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233A970" w14:textId="77777777" w:rsidR="009E15DF" w:rsidRDefault="009E15D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80782" w14:textId="77777777" w:rsidR="009E15DF" w:rsidRDefault="009E15D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3837D9">
      <w:rPr>
        <w:rStyle w:val="PageNumber"/>
        <w:noProof/>
      </w:rPr>
      <w:t>19</w:t>
    </w:r>
    <w:r>
      <w:rPr>
        <w:rStyle w:val="PageNumber"/>
      </w:rPr>
      <w:fldChar w:fldCharType="end"/>
    </w:r>
  </w:p>
  <w:p w14:paraId="2124EA55" w14:textId="77777777" w:rsidR="009E15DF" w:rsidRDefault="009E15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59E613" w14:textId="77777777" w:rsidR="000C5D6E" w:rsidRDefault="000C5D6E">
      <w:r>
        <w:separator/>
      </w:r>
    </w:p>
  </w:footnote>
  <w:footnote w:type="continuationSeparator" w:id="0">
    <w:p w14:paraId="7E84A386" w14:textId="77777777" w:rsidR="000C5D6E" w:rsidRDefault="000C5D6E">
      <w:r>
        <w:continuationSeparator/>
      </w:r>
    </w:p>
  </w:footnote>
  <w:footnote w:id="1">
    <w:p w14:paraId="08CCCFB7" w14:textId="77777777" w:rsidR="006A4B62" w:rsidRPr="006A4B62" w:rsidRDefault="006A4B62">
      <w:pPr>
        <w:pStyle w:val="FootnoteText"/>
        <w:rPr>
          <w:rFonts w:ascii="Arial" w:hAnsi="Arial" w:cs="Arial"/>
          <w:sz w:val="28"/>
          <w:szCs w:val="28"/>
        </w:rPr>
      </w:pPr>
      <w:r w:rsidRPr="006A4B62">
        <w:rPr>
          <w:rStyle w:val="FootnoteReference"/>
          <w:rFonts w:ascii="Arial" w:hAnsi="Arial" w:cs="Arial"/>
          <w:sz w:val="28"/>
          <w:szCs w:val="28"/>
        </w:rPr>
        <w:footnoteRef/>
      </w:r>
      <w:r w:rsidRPr="006A4B62">
        <w:rPr>
          <w:rFonts w:ascii="Arial" w:hAnsi="Arial" w:cs="Arial"/>
          <w:sz w:val="28"/>
          <w:szCs w:val="28"/>
        </w:rPr>
        <w:t xml:space="preserve"> </w:t>
      </w:r>
      <w:r>
        <w:rPr>
          <w:rFonts w:ascii="Arial" w:hAnsi="Arial" w:cs="Arial"/>
          <w:sz w:val="28"/>
          <w:szCs w:val="28"/>
        </w:rPr>
        <w:t xml:space="preserve">Similarly, the 16 point sentencing enhancement for a 1984 alien smuggling offense under 8 U.S.C. § 1324(a)(2) may bear investigation for a family relation between the Appellant and the named transported person in any petition for habeas corpus relief. See </w:t>
      </w:r>
      <w:r w:rsidRPr="006A4B62">
        <w:rPr>
          <w:rFonts w:ascii="Arial" w:hAnsi="Arial" w:cs="Arial"/>
          <w:sz w:val="28"/>
          <w:szCs w:val="28"/>
        </w:rPr>
        <w:t>U</w:t>
      </w:r>
      <w:r>
        <w:rPr>
          <w:rFonts w:ascii="Arial" w:hAnsi="Arial" w:cs="Arial"/>
          <w:sz w:val="28"/>
          <w:szCs w:val="28"/>
        </w:rPr>
        <w:t>nited States</w:t>
      </w:r>
      <w:r w:rsidRPr="006A4B62">
        <w:rPr>
          <w:rFonts w:ascii="Arial" w:hAnsi="Arial" w:cs="Arial"/>
          <w:sz w:val="28"/>
          <w:szCs w:val="28"/>
        </w:rPr>
        <w:t xml:space="preserve"> v. Guzma</w:t>
      </w:r>
      <w:r>
        <w:rPr>
          <w:rFonts w:ascii="Arial" w:hAnsi="Arial" w:cs="Arial"/>
          <w:sz w:val="28"/>
          <w:szCs w:val="28"/>
        </w:rPr>
        <w:t>n-Mata, 579 F.3d 1065 (9th Cir.</w:t>
      </w:r>
      <w:r w:rsidRPr="006A4B62">
        <w:rPr>
          <w:rFonts w:ascii="Arial" w:hAnsi="Arial" w:cs="Arial"/>
          <w:sz w:val="28"/>
          <w:szCs w:val="28"/>
        </w:rPr>
        <w:t xml:space="preserve"> 2009)</w:t>
      </w:r>
      <w:r>
        <w:rPr>
          <w:rFonts w:ascii="Arial" w:hAnsi="Arial" w:cs="Arial"/>
          <w:sz w:val="28"/>
          <w:szCs w:val="28"/>
        </w:rPr>
        <w:t>. The record is silent on the 16 point enhancement and the possible applicability of the family exception.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C4B41"/>
    <w:multiLevelType w:val="hybridMultilevel"/>
    <w:tmpl w:val="5A20FAB0"/>
    <w:lvl w:ilvl="0" w:tplc="A49683CA">
      <w:start w:val="1"/>
      <w:numFmt w:val="decimal"/>
      <w:lvlText w:val="%1."/>
      <w:lvlJc w:val="left"/>
      <w:pPr>
        <w:tabs>
          <w:tab w:val="num" w:pos="1755"/>
        </w:tabs>
        <w:ind w:left="1755" w:hanging="103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15:restartNumberingAfterBreak="0">
    <w:nsid w:val="12FE56C5"/>
    <w:multiLevelType w:val="hybridMultilevel"/>
    <w:tmpl w:val="F11C667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5D95463"/>
    <w:multiLevelType w:val="hybridMultilevel"/>
    <w:tmpl w:val="D8920F90"/>
    <w:lvl w:ilvl="0" w:tplc="0409000F">
      <w:start w:val="1"/>
      <w:numFmt w:val="decimal"/>
      <w:lvlText w:val="%1."/>
      <w:lvlJc w:val="left"/>
      <w:pPr>
        <w:tabs>
          <w:tab w:val="num" w:pos="0"/>
        </w:tabs>
        <w:ind w:left="0" w:hanging="360"/>
      </w:pPr>
      <w:rPr>
        <w:rFonts w:hint="default"/>
      </w:rPr>
    </w:lvl>
    <w:lvl w:ilvl="1" w:tplc="04090019">
      <w:start w:val="1"/>
      <w:numFmt w:val="lowerLetter"/>
      <w:lvlText w:val="%2."/>
      <w:lvlJc w:val="left"/>
      <w:pPr>
        <w:tabs>
          <w:tab w:val="num" w:pos="720"/>
        </w:tabs>
        <w:ind w:left="720" w:hanging="360"/>
      </w:pPr>
    </w:lvl>
    <w:lvl w:ilvl="2" w:tplc="0409001B">
      <w:start w:val="1"/>
      <w:numFmt w:val="lowerRoman"/>
      <w:lvlText w:val="%3."/>
      <w:lvlJc w:val="right"/>
      <w:pPr>
        <w:tabs>
          <w:tab w:val="num" w:pos="1440"/>
        </w:tabs>
        <w:ind w:left="1440" w:hanging="180"/>
      </w:pPr>
    </w:lvl>
    <w:lvl w:ilvl="3" w:tplc="0409000F">
      <w:start w:val="1"/>
      <w:numFmt w:val="decimal"/>
      <w:lvlText w:val="%4."/>
      <w:lvlJc w:val="left"/>
      <w:pPr>
        <w:tabs>
          <w:tab w:val="num" w:pos="2160"/>
        </w:tabs>
        <w:ind w:left="2160" w:hanging="360"/>
      </w:pPr>
    </w:lvl>
    <w:lvl w:ilvl="4" w:tplc="04090019">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3" w15:restartNumberingAfterBreak="0">
    <w:nsid w:val="16E159B3"/>
    <w:multiLevelType w:val="hybridMultilevel"/>
    <w:tmpl w:val="676AA7FA"/>
    <w:lvl w:ilvl="0" w:tplc="BDE0DE14">
      <w:start w:val="1"/>
      <w:numFmt w:val="decimal"/>
      <w:lvlText w:val="%1."/>
      <w:lvlJc w:val="left"/>
      <w:pPr>
        <w:tabs>
          <w:tab w:val="num" w:pos="1080"/>
        </w:tabs>
        <w:ind w:left="1080" w:hanging="360"/>
      </w:pPr>
      <w:rPr>
        <w:rFonts w:eastAsia="Times New Roman" w:hint="default"/>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15:restartNumberingAfterBreak="0">
    <w:nsid w:val="23B3438F"/>
    <w:multiLevelType w:val="hybridMultilevel"/>
    <w:tmpl w:val="DDB88062"/>
    <w:lvl w:ilvl="0" w:tplc="75FE07C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261E146A"/>
    <w:multiLevelType w:val="hybridMultilevel"/>
    <w:tmpl w:val="127C7B9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A484D14"/>
    <w:multiLevelType w:val="hybridMultilevel"/>
    <w:tmpl w:val="235CF186"/>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40C57A83"/>
    <w:multiLevelType w:val="hybridMultilevel"/>
    <w:tmpl w:val="E2F0C098"/>
    <w:lvl w:ilvl="0" w:tplc="DC8096A0">
      <w:start w:val="1"/>
      <w:numFmt w:val="decimal"/>
      <w:lvlText w:val="(%1)"/>
      <w:lvlJc w:val="left"/>
      <w:pPr>
        <w:tabs>
          <w:tab w:val="num" w:pos="810"/>
        </w:tabs>
        <w:ind w:left="810" w:hanging="45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525372CA"/>
    <w:multiLevelType w:val="hybridMultilevel"/>
    <w:tmpl w:val="D1D21C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3872238"/>
    <w:multiLevelType w:val="hybridMultilevel"/>
    <w:tmpl w:val="DFE4E950"/>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0" w15:restartNumberingAfterBreak="0">
    <w:nsid w:val="64AD1CA0"/>
    <w:multiLevelType w:val="hybridMultilevel"/>
    <w:tmpl w:val="94621FF0"/>
    <w:lvl w:ilvl="0" w:tplc="FCCA840E">
      <w:start w:val="1"/>
      <w:numFmt w:val="decimal"/>
      <w:lvlText w:val="%1."/>
      <w:lvlJc w:val="left"/>
      <w:pPr>
        <w:tabs>
          <w:tab w:val="num" w:pos="1755"/>
        </w:tabs>
        <w:ind w:left="1755" w:hanging="1035"/>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142503758">
    <w:abstractNumId w:val="6"/>
  </w:num>
  <w:num w:numId="2" w16cid:durableId="1563716356">
    <w:abstractNumId w:val="2"/>
  </w:num>
  <w:num w:numId="3" w16cid:durableId="925460499">
    <w:abstractNumId w:val="7"/>
  </w:num>
  <w:num w:numId="4" w16cid:durableId="2017536327">
    <w:abstractNumId w:val="0"/>
  </w:num>
  <w:num w:numId="5" w16cid:durableId="923800763">
    <w:abstractNumId w:val="9"/>
  </w:num>
  <w:num w:numId="6" w16cid:durableId="91898215">
    <w:abstractNumId w:val="4"/>
  </w:num>
  <w:num w:numId="7" w16cid:durableId="1432778007">
    <w:abstractNumId w:val="10"/>
  </w:num>
  <w:num w:numId="8" w16cid:durableId="853692917">
    <w:abstractNumId w:val="1"/>
  </w:num>
  <w:num w:numId="9" w16cid:durableId="1484547377">
    <w:abstractNumId w:val="3"/>
  </w:num>
  <w:num w:numId="10" w16cid:durableId="1412049034">
    <w:abstractNumId w:val="8"/>
  </w:num>
  <w:num w:numId="11" w16cid:durableId="20556919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45"/>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3E3"/>
    <w:rsid w:val="00001796"/>
    <w:rsid w:val="00002F19"/>
    <w:rsid w:val="00003505"/>
    <w:rsid w:val="000045A5"/>
    <w:rsid w:val="00006AEA"/>
    <w:rsid w:val="00006F51"/>
    <w:rsid w:val="00007576"/>
    <w:rsid w:val="000102F7"/>
    <w:rsid w:val="00011BDE"/>
    <w:rsid w:val="000120EC"/>
    <w:rsid w:val="00013D0C"/>
    <w:rsid w:val="00015432"/>
    <w:rsid w:val="00015F0D"/>
    <w:rsid w:val="00016207"/>
    <w:rsid w:val="000169F6"/>
    <w:rsid w:val="000174D8"/>
    <w:rsid w:val="000248A0"/>
    <w:rsid w:val="00024CC8"/>
    <w:rsid w:val="00025BDF"/>
    <w:rsid w:val="0002685D"/>
    <w:rsid w:val="00026A5F"/>
    <w:rsid w:val="00027C10"/>
    <w:rsid w:val="00030A96"/>
    <w:rsid w:val="00031385"/>
    <w:rsid w:val="00033AD2"/>
    <w:rsid w:val="0003652F"/>
    <w:rsid w:val="00036D8A"/>
    <w:rsid w:val="0004080F"/>
    <w:rsid w:val="000410D1"/>
    <w:rsid w:val="00041390"/>
    <w:rsid w:val="00041E05"/>
    <w:rsid w:val="00042474"/>
    <w:rsid w:val="00045B64"/>
    <w:rsid w:val="000478DE"/>
    <w:rsid w:val="0005145F"/>
    <w:rsid w:val="00052AB6"/>
    <w:rsid w:val="00057298"/>
    <w:rsid w:val="0006151E"/>
    <w:rsid w:val="00065491"/>
    <w:rsid w:val="00066697"/>
    <w:rsid w:val="00067574"/>
    <w:rsid w:val="00067CD7"/>
    <w:rsid w:val="00070443"/>
    <w:rsid w:val="00070930"/>
    <w:rsid w:val="00072585"/>
    <w:rsid w:val="0007486A"/>
    <w:rsid w:val="00075322"/>
    <w:rsid w:val="000769DB"/>
    <w:rsid w:val="00076A3F"/>
    <w:rsid w:val="000778F3"/>
    <w:rsid w:val="00077CE1"/>
    <w:rsid w:val="000829AE"/>
    <w:rsid w:val="00082D8F"/>
    <w:rsid w:val="00083D10"/>
    <w:rsid w:val="00084E22"/>
    <w:rsid w:val="00085E26"/>
    <w:rsid w:val="00085EFC"/>
    <w:rsid w:val="000912AD"/>
    <w:rsid w:val="000916CB"/>
    <w:rsid w:val="00093040"/>
    <w:rsid w:val="00093422"/>
    <w:rsid w:val="000960D9"/>
    <w:rsid w:val="00096278"/>
    <w:rsid w:val="000A003A"/>
    <w:rsid w:val="000A0EB5"/>
    <w:rsid w:val="000A2549"/>
    <w:rsid w:val="000A40A4"/>
    <w:rsid w:val="000A6552"/>
    <w:rsid w:val="000A7D13"/>
    <w:rsid w:val="000B1509"/>
    <w:rsid w:val="000B3AEC"/>
    <w:rsid w:val="000B3B57"/>
    <w:rsid w:val="000B593D"/>
    <w:rsid w:val="000B6B11"/>
    <w:rsid w:val="000B7D1A"/>
    <w:rsid w:val="000C23C6"/>
    <w:rsid w:val="000C29C4"/>
    <w:rsid w:val="000C3945"/>
    <w:rsid w:val="000C55D6"/>
    <w:rsid w:val="000C5D6E"/>
    <w:rsid w:val="000C7DE1"/>
    <w:rsid w:val="000D3E22"/>
    <w:rsid w:val="000D48FD"/>
    <w:rsid w:val="000D6A19"/>
    <w:rsid w:val="000E0214"/>
    <w:rsid w:val="000E0EE7"/>
    <w:rsid w:val="000E1AF9"/>
    <w:rsid w:val="000E2994"/>
    <w:rsid w:val="000E400B"/>
    <w:rsid w:val="000E49D0"/>
    <w:rsid w:val="000E4CE3"/>
    <w:rsid w:val="000E61B2"/>
    <w:rsid w:val="000E6231"/>
    <w:rsid w:val="000E65F9"/>
    <w:rsid w:val="000F7CE3"/>
    <w:rsid w:val="000F7E0C"/>
    <w:rsid w:val="0010103F"/>
    <w:rsid w:val="001029A5"/>
    <w:rsid w:val="00102FAA"/>
    <w:rsid w:val="00104C41"/>
    <w:rsid w:val="001056A9"/>
    <w:rsid w:val="0010643A"/>
    <w:rsid w:val="0011030A"/>
    <w:rsid w:val="00110DAB"/>
    <w:rsid w:val="0011264C"/>
    <w:rsid w:val="00115FE5"/>
    <w:rsid w:val="00117437"/>
    <w:rsid w:val="001176C2"/>
    <w:rsid w:val="0012058C"/>
    <w:rsid w:val="0012184E"/>
    <w:rsid w:val="00123587"/>
    <w:rsid w:val="00123885"/>
    <w:rsid w:val="0012392A"/>
    <w:rsid w:val="00123A85"/>
    <w:rsid w:val="0012562D"/>
    <w:rsid w:val="00125BB5"/>
    <w:rsid w:val="00125C87"/>
    <w:rsid w:val="001270AF"/>
    <w:rsid w:val="001275AD"/>
    <w:rsid w:val="00130AF7"/>
    <w:rsid w:val="0013494E"/>
    <w:rsid w:val="0013543E"/>
    <w:rsid w:val="00136EF5"/>
    <w:rsid w:val="00140B2B"/>
    <w:rsid w:val="00141A29"/>
    <w:rsid w:val="00142AF5"/>
    <w:rsid w:val="001439F2"/>
    <w:rsid w:val="001447FD"/>
    <w:rsid w:val="00146B8E"/>
    <w:rsid w:val="001479B4"/>
    <w:rsid w:val="00153409"/>
    <w:rsid w:val="001555A8"/>
    <w:rsid w:val="00155AA1"/>
    <w:rsid w:val="0016013B"/>
    <w:rsid w:val="00161CC3"/>
    <w:rsid w:val="00162313"/>
    <w:rsid w:val="00162962"/>
    <w:rsid w:val="0016399D"/>
    <w:rsid w:val="00164A7B"/>
    <w:rsid w:val="00165322"/>
    <w:rsid w:val="00165430"/>
    <w:rsid w:val="001670DE"/>
    <w:rsid w:val="0016792A"/>
    <w:rsid w:val="00167ECE"/>
    <w:rsid w:val="0017208A"/>
    <w:rsid w:val="00172A17"/>
    <w:rsid w:val="00174047"/>
    <w:rsid w:val="0017490A"/>
    <w:rsid w:val="0017492E"/>
    <w:rsid w:val="00175710"/>
    <w:rsid w:val="0017591F"/>
    <w:rsid w:val="001759AE"/>
    <w:rsid w:val="00176873"/>
    <w:rsid w:val="00176996"/>
    <w:rsid w:val="00177C44"/>
    <w:rsid w:val="00180AE1"/>
    <w:rsid w:val="00182040"/>
    <w:rsid w:val="00182EDA"/>
    <w:rsid w:val="001834B4"/>
    <w:rsid w:val="0018408C"/>
    <w:rsid w:val="001840E2"/>
    <w:rsid w:val="001859E3"/>
    <w:rsid w:val="0018678E"/>
    <w:rsid w:val="001907CC"/>
    <w:rsid w:val="001931D9"/>
    <w:rsid w:val="00193348"/>
    <w:rsid w:val="00196CE0"/>
    <w:rsid w:val="00197587"/>
    <w:rsid w:val="001A02BD"/>
    <w:rsid w:val="001A159A"/>
    <w:rsid w:val="001A397C"/>
    <w:rsid w:val="001A3FDA"/>
    <w:rsid w:val="001A6B5D"/>
    <w:rsid w:val="001A6C89"/>
    <w:rsid w:val="001A6FAA"/>
    <w:rsid w:val="001B20E1"/>
    <w:rsid w:val="001B262E"/>
    <w:rsid w:val="001B2FB7"/>
    <w:rsid w:val="001B5F5C"/>
    <w:rsid w:val="001B7376"/>
    <w:rsid w:val="001C03FB"/>
    <w:rsid w:val="001C0ABF"/>
    <w:rsid w:val="001C0F5B"/>
    <w:rsid w:val="001C6525"/>
    <w:rsid w:val="001D1A4A"/>
    <w:rsid w:val="001D436E"/>
    <w:rsid w:val="001D480C"/>
    <w:rsid w:val="001D566E"/>
    <w:rsid w:val="001D6D0B"/>
    <w:rsid w:val="001E0A4A"/>
    <w:rsid w:val="001E0E9F"/>
    <w:rsid w:val="001E0FD6"/>
    <w:rsid w:val="001E2CEE"/>
    <w:rsid w:val="001E3349"/>
    <w:rsid w:val="001E3416"/>
    <w:rsid w:val="001E5D3A"/>
    <w:rsid w:val="001E6B66"/>
    <w:rsid w:val="001E72EE"/>
    <w:rsid w:val="001F164D"/>
    <w:rsid w:val="001F1FBC"/>
    <w:rsid w:val="001F416E"/>
    <w:rsid w:val="001F4568"/>
    <w:rsid w:val="00200C61"/>
    <w:rsid w:val="00200EE1"/>
    <w:rsid w:val="0021003C"/>
    <w:rsid w:val="0021095B"/>
    <w:rsid w:val="00211817"/>
    <w:rsid w:val="00211C63"/>
    <w:rsid w:val="00212089"/>
    <w:rsid w:val="00220AFA"/>
    <w:rsid w:val="00220E13"/>
    <w:rsid w:val="00222433"/>
    <w:rsid w:val="002228BF"/>
    <w:rsid w:val="00224A18"/>
    <w:rsid w:val="00225047"/>
    <w:rsid w:val="002271F5"/>
    <w:rsid w:val="00230482"/>
    <w:rsid w:val="0023154F"/>
    <w:rsid w:val="002318A5"/>
    <w:rsid w:val="0023288A"/>
    <w:rsid w:val="00234666"/>
    <w:rsid w:val="00235FCE"/>
    <w:rsid w:val="00236BFE"/>
    <w:rsid w:val="00240027"/>
    <w:rsid w:val="002415AF"/>
    <w:rsid w:val="00241C90"/>
    <w:rsid w:val="002445B6"/>
    <w:rsid w:val="002449D4"/>
    <w:rsid w:val="002467E8"/>
    <w:rsid w:val="002500D2"/>
    <w:rsid w:val="00250CC6"/>
    <w:rsid w:val="00252843"/>
    <w:rsid w:val="00255BBE"/>
    <w:rsid w:val="0025674B"/>
    <w:rsid w:val="00260A60"/>
    <w:rsid w:val="00260D55"/>
    <w:rsid w:val="00261879"/>
    <w:rsid w:val="0026272F"/>
    <w:rsid w:val="00262979"/>
    <w:rsid w:val="00262AE1"/>
    <w:rsid w:val="002644D5"/>
    <w:rsid w:val="00264B10"/>
    <w:rsid w:val="00265A35"/>
    <w:rsid w:val="00266587"/>
    <w:rsid w:val="0026678D"/>
    <w:rsid w:val="00270C1F"/>
    <w:rsid w:val="00271DD6"/>
    <w:rsid w:val="00273A6D"/>
    <w:rsid w:val="00273D19"/>
    <w:rsid w:val="00274A71"/>
    <w:rsid w:val="00274B26"/>
    <w:rsid w:val="002763BB"/>
    <w:rsid w:val="00276DB4"/>
    <w:rsid w:val="00277229"/>
    <w:rsid w:val="00277C9B"/>
    <w:rsid w:val="00283075"/>
    <w:rsid w:val="0028385B"/>
    <w:rsid w:val="0028535A"/>
    <w:rsid w:val="0028668A"/>
    <w:rsid w:val="0029188B"/>
    <w:rsid w:val="00297509"/>
    <w:rsid w:val="002A0179"/>
    <w:rsid w:val="002A19CA"/>
    <w:rsid w:val="002A1BD4"/>
    <w:rsid w:val="002A1C7A"/>
    <w:rsid w:val="002A5AA5"/>
    <w:rsid w:val="002A723A"/>
    <w:rsid w:val="002B09EB"/>
    <w:rsid w:val="002B4449"/>
    <w:rsid w:val="002B480C"/>
    <w:rsid w:val="002B65EC"/>
    <w:rsid w:val="002C1073"/>
    <w:rsid w:val="002C1553"/>
    <w:rsid w:val="002C375A"/>
    <w:rsid w:val="002C593C"/>
    <w:rsid w:val="002C7081"/>
    <w:rsid w:val="002C759E"/>
    <w:rsid w:val="002D04BC"/>
    <w:rsid w:val="002D1F22"/>
    <w:rsid w:val="002D5FCC"/>
    <w:rsid w:val="002E0182"/>
    <w:rsid w:val="002E06F9"/>
    <w:rsid w:val="002E2BF3"/>
    <w:rsid w:val="002E4439"/>
    <w:rsid w:val="002E6606"/>
    <w:rsid w:val="002E691B"/>
    <w:rsid w:val="002F2AAB"/>
    <w:rsid w:val="002F32AD"/>
    <w:rsid w:val="002F575F"/>
    <w:rsid w:val="002F67D2"/>
    <w:rsid w:val="002F7C5B"/>
    <w:rsid w:val="00300063"/>
    <w:rsid w:val="00300457"/>
    <w:rsid w:val="003018E8"/>
    <w:rsid w:val="00302D3A"/>
    <w:rsid w:val="00304456"/>
    <w:rsid w:val="003059DF"/>
    <w:rsid w:val="00305EA5"/>
    <w:rsid w:val="00307993"/>
    <w:rsid w:val="003103B2"/>
    <w:rsid w:val="00310522"/>
    <w:rsid w:val="00310645"/>
    <w:rsid w:val="00310E5C"/>
    <w:rsid w:val="0031283C"/>
    <w:rsid w:val="00312847"/>
    <w:rsid w:val="00312C12"/>
    <w:rsid w:val="003133FA"/>
    <w:rsid w:val="00313E6A"/>
    <w:rsid w:val="0031457A"/>
    <w:rsid w:val="00314671"/>
    <w:rsid w:val="00314B08"/>
    <w:rsid w:val="00317ECE"/>
    <w:rsid w:val="00320049"/>
    <w:rsid w:val="0032320C"/>
    <w:rsid w:val="00324E69"/>
    <w:rsid w:val="003255A4"/>
    <w:rsid w:val="00330BC2"/>
    <w:rsid w:val="003313D5"/>
    <w:rsid w:val="0033543D"/>
    <w:rsid w:val="00336447"/>
    <w:rsid w:val="00336BCB"/>
    <w:rsid w:val="00340852"/>
    <w:rsid w:val="00340E1B"/>
    <w:rsid w:val="00344F8B"/>
    <w:rsid w:val="00346700"/>
    <w:rsid w:val="00347C66"/>
    <w:rsid w:val="00350127"/>
    <w:rsid w:val="00350B81"/>
    <w:rsid w:val="0036036E"/>
    <w:rsid w:val="00361F17"/>
    <w:rsid w:val="00363B09"/>
    <w:rsid w:val="0036406A"/>
    <w:rsid w:val="00364776"/>
    <w:rsid w:val="00365202"/>
    <w:rsid w:val="00365777"/>
    <w:rsid w:val="003664DB"/>
    <w:rsid w:val="003729EE"/>
    <w:rsid w:val="00374430"/>
    <w:rsid w:val="00376EA5"/>
    <w:rsid w:val="00376FAF"/>
    <w:rsid w:val="003802C8"/>
    <w:rsid w:val="003806A9"/>
    <w:rsid w:val="00382295"/>
    <w:rsid w:val="003831FD"/>
    <w:rsid w:val="00383358"/>
    <w:rsid w:val="003837D9"/>
    <w:rsid w:val="00383A43"/>
    <w:rsid w:val="003858B8"/>
    <w:rsid w:val="0038618C"/>
    <w:rsid w:val="0038658A"/>
    <w:rsid w:val="003944CB"/>
    <w:rsid w:val="00396337"/>
    <w:rsid w:val="00397562"/>
    <w:rsid w:val="00397EC0"/>
    <w:rsid w:val="003A03B7"/>
    <w:rsid w:val="003A343D"/>
    <w:rsid w:val="003A4A75"/>
    <w:rsid w:val="003A66C3"/>
    <w:rsid w:val="003A6CE2"/>
    <w:rsid w:val="003B003C"/>
    <w:rsid w:val="003B0F5E"/>
    <w:rsid w:val="003B153A"/>
    <w:rsid w:val="003B3DBC"/>
    <w:rsid w:val="003B5ECA"/>
    <w:rsid w:val="003B5EFE"/>
    <w:rsid w:val="003C1715"/>
    <w:rsid w:val="003C2DE3"/>
    <w:rsid w:val="003D02E2"/>
    <w:rsid w:val="003D3403"/>
    <w:rsid w:val="003D3B7E"/>
    <w:rsid w:val="003D3EBE"/>
    <w:rsid w:val="003D46D9"/>
    <w:rsid w:val="003D7906"/>
    <w:rsid w:val="003E4456"/>
    <w:rsid w:val="003F0492"/>
    <w:rsid w:val="003F2E2D"/>
    <w:rsid w:val="003F34AE"/>
    <w:rsid w:val="003F3E82"/>
    <w:rsid w:val="003F4468"/>
    <w:rsid w:val="003F5A9E"/>
    <w:rsid w:val="00401C7E"/>
    <w:rsid w:val="00401E05"/>
    <w:rsid w:val="00410398"/>
    <w:rsid w:val="00411684"/>
    <w:rsid w:val="00411A4B"/>
    <w:rsid w:val="00411D91"/>
    <w:rsid w:val="004124FF"/>
    <w:rsid w:val="0041268C"/>
    <w:rsid w:val="00412B0D"/>
    <w:rsid w:val="00412EC4"/>
    <w:rsid w:val="00412FED"/>
    <w:rsid w:val="00415368"/>
    <w:rsid w:val="004200E8"/>
    <w:rsid w:val="00420A7B"/>
    <w:rsid w:val="0042282F"/>
    <w:rsid w:val="0042459C"/>
    <w:rsid w:val="00424BA1"/>
    <w:rsid w:val="00425839"/>
    <w:rsid w:val="00430270"/>
    <w:rsid w:val="00431E0A"/>
    <w:rsid w:val="004323A3"/>
    <w:rsid w:val="00432994"/>
    <w:rsid w:val="004445F0"/>
    <w:rsid w:val="004466E3"/>
    <w:rsid w:val="004506AF"/>
    <w:rsid w:val="00452C72"/>
    <w:rsid w:val="0045422D"/>
    <w:rsid w:val="00454986"/>
    <w:rsid w:val="00455D9C"/>
    <w:rsid w:val="00456286"/>
    <w:rsid w:val="0045643F"/>
    <w:rsid w:val="0046178D"/>
    <w:rsid w:val="004622D0"/>
    <w:rsid w:val="00462B41"/>
    <w:rsid w:val="00464A54"/>
    <w:rsid w:val="00470CDD"/>
    <w:rsid w:val="00471AB6"/>
    <w:rsid w:val="004724AD"/>
    <w:rsid w:val="0047386B"/>
    <w:rsid w:val="00475C49"/>
    <w:rsid w:val="00476314"/>
    <w:rsid w:val="00476924"/>
    <w:rsid w:val="00476B62"/>
    <w:rsid w:val="004801F7"/>
    <w:rsid w:val="00484BBD"/>
    <w:rsid w:val="00486725"/>
    <w:rsid w:val="0049032B"/>
    <w:rsid w:val="00492799"/>
    <w:rsid w:val="00493441"/>
    <w:rsid w:val="00495145"/>
    <w:rsid w:val="00495582"/>
    <w:rsid w:val="004A3397"/>
    <w:rsid w:val="004A44C0"/>
    <w:rsid w:val="004A4E9E"/>
    <w:rsid w:val="004A59D8"/>
    <w:rsid w:val="004A7511"/>
    <w:rsid w:val="004B0B8D"/>
    <w:rsid w:val="004B497A"/>
    <w:rsid w:val="004B65B1"/>
    <w:rsid w:val="004C014B"/>
    <w:rsid w:val="004C0CEC"/>
    <w:rsid w:val="004C1D49"/>
    <w:rsid w:val="004C3861"/>
    <w:rsid w:val="004C66DF"/>
    <w:rsid w:val="004D09C0"/>
    <w:rsid w:val="004D0EBD"/>
    <w:rsid w:val="004D1814"/>
    <w:rsid w:val="004D1B49"/>
    <w:rsid w:val="004D2960"/>
    <w:rsid w:val="004D3918"/>
    <w:rsid w:val="004D5B24"/>
    <w:rsid w:val="004D6257"/>
    <w:rsid w:val="004D68D0"/>
    <w:rsid w:val="004E0C7F"/>
    <w:rsid w:val="004E4015"/>
    <w:rsid w:val="004E5EF3"/>
    <w:rsid w:val="004E66BA"/>
    <w:rsid w:val="004F3796"/>
    <w:rsid w:val="004F4479"/>
    <w:rsid w:val="004F712B"/>
    <w:rsid w:val="00500818"/>
    <w:rsid w:val="005014FD"/>
    <w:rsid w:val="00501898"/>
    <w:rsid w:val="00506D56"/>
    <w:rsid w:val="00510842"/>
    <w:rsid w:val="00510B74"/>
    <w:rsid w:val="005112FA"/>
    <w:rsid w:val="005116CA"/>
    <w:rsid w:val="00512E52"/>
    <w:rsid w:val="005155AD"/>
    <w:rsid w:val="00515A61"/>
    <w:rsid w:val="00517430"/>
    <w:rsid w:val="00517F22"/>
    <w:rsid w:val="00520923"/>
    <w:rsid w:val="00521C6F"/>
    <w:rsid w:val="00522E75"/>
    <w:rsid w:val="00523C68"/>
    <w:rsid w:val="00524362"/>
    <w:rsid w:val="00525079"/>
    <w:rsid w:val="00525137"/>
    <w:rsid w:val="005253E8"/>
    <w:rsid w:val="00525D9E"/>
    <w:rsid w:val="00526D5E"/>
    <w:rsid w:val="0052737B"/>
    <w:rsid w:val="0052774B"/>
    <w:rsid w:val="00530918"/>
    <w:rsid w:val="00531B0E"/>
    <w:rsid w:val="00531CE4"/>
    <w:rsid w:val="00532A0F"/>
    <w:rsid w:val="00534BB0"/>
    <w:rsid w:val="00534E10"/>
    <w:rsid w:val="005350F1"/>
    <w:rsid w:val="0053661B"/>
    <w:rsid w:val="005376FB"/>
    <w:rsid w:val="005421AD"/>
    <w:rsid w:val="005438E2"/>
    <w:rsid w:val="00543E96"/>
    <w:rsid w:val="0055087E"/>
    <w:rsid w:val="0055278F"/>
    <w:rsid w:val="00552F4E"/>
    <w:rsid w:val="00553D40"/>
    <w:rsid w:val="00556028"/>
    <w:rsid w:val="005571FF"/>
    <w:rsid w:val="005577DF"/>
    <w:rsid w:val="005622C0"/>
    <w:rsid w:val="00563D55"/>
    <w:rsid w:val="00567C41"/>
    <w:rsid w:val="005714C9"/>
    <w:rsid w:val="00572D1D"/>
    <w:rsid w:val="0057716A"/>
    <w:rsid w:val="005804C0"/>
    <w:rsid w:val="00580C2E"/>
    <w:rsid w:val="00581720"/>
    <w:rsid w:val="00581FCF"/>
    <w:rsid w:val="0058221D"/>
    <w:rsid w:val="00583B31"/>
    <w:rsid w:val="0058406C"/>
    <w:rsid w:val="00584C2C"/>
    <w:rsid w:val="00586862"/>
    <w:rsid w:val="00586D5B"/>
    <w:rsid w:val="005906F1"/>
    <w:rsid w:val="00591C4B"/>
    <w:rsid w:val="00593050"/>
    <w:rsid w:val="00594A8E"/>
    <w:rsid w:val="005A078C"/>
    <w:rsid w:val="005A1BB5"/>
    <w:rsid w:val="005A1D12"/>
    <w:rsid w:val="005A3B20"/>
    <w:rsid w:val="005A5002"/>
    <w:rsid w:val="005B0668"/>
    <w:rsid w:val="005B3281"/>
    <w:rsid w:val="005B39A7"/>
    <w:rsid w:val="005B55E0"/>
    <w:rsid w:val="005B6E77"/>
    <w:rsid w:val="005B7B70"/>
    <w:rsid w:val="005C0CCB"/>
    <w:rsid w:val="005C1171"/>
    <w:rsid w:val="005C239D"/>
    <w:rsid w:val="005D067B"/>
    <w:rsid w:val="005D1BE6"/>
    <w:rsid w:val="005D3439"/>
    <w:rsid w:val="005D6A09"/>
    <w:rsid w:val="005D6EDA"/>
    <w:rsid w:val="005D75E4"/>
    <w:rsid w:val="005E0401"/>
    <w:rsid w:val="005E0D8D"/>
    <w:rsid w:val="005E25E5"/>
    <w:rsid w:val="005E47C5"/>
    <w:rsid w:val="005E4A7B"/>
    <w:rsid w:val="005E54F7"/>
    <w:rsid w:val="005E7A82"/>
    <w:rsid w:val="005E7C4E"/>
    <w:rsid w:val="005F0A1B"/>
    <w:rsid w:val="005F16E2"/>
    <w:rsid w:val="005F4B1F"/>
    <w:rsid w:val="005F5138"/>
    <w:rsid w:val="005F5F74"/>
    <w:rsid w:val="005F6442"/>
    <w:rsid w:val="005F7E5B"/>
    <w:rsid w:val="005F7EC8"/>
    <w:rsid w:val="00600E6C"/>
    <w:rsid w:val="00601EBE"/>
    <w:rsid w:val="006028FE"/>
    <w:rsid w:val="006036E3"/>
    <w:rsid w:val="00604907"/>
    <w:rsid w:val="00610000"/>
    <w:rsid w:val="00610483"/>
    <w:rsid w:val="00610B00"/>
    <w:rsid w:val="00611256"/>
    <w:rsid w:val="00611288"/>
    <w:rsid w:val="00611BBE"/>
    <w:rsid w:val="006149DA"/>
    <w:rsid w:val="00620D7F"/>
    <w:rsid w:val="006210E1"/>
    <w:rsid w:val="00622124"/>
    <w:rsid w:val="00624C8F"/>
    <w:rsid w:val="00626EF0"/>
    <w:rsid w:val="00631F22"/>
    <w:rsid w:val="0063228E"/>
    <w:rsid w:val="006334F3"/>
    <w:rsid w:val="006335B8"/>
    <w:rsid w:val="0064341C"/>
    <w:rsid w:val="006435B1"/>
    <w:rsid w:val="00643CEE"/>
    <w:rsid w:val="0064579E"/>
    <w:rsid w:val="00646A77"/>
    <w:rsid w:val="00646A94"/>
    <w:rsid w:val="00646C51"/>
    <w:rsid w:val="006476C9"/>
    <w:rsid w:val="006477FC"/>
    <w:rsid w:val="0064793C"/>
    <w:rsid w:val="00647DC5"/>
    <w:rsid w:val="00650971"/>
    <w:rsid w:val="006529CE"/>
    <w:rsid w:val="006543F1"/>
    <w:rsid w:val="00656202"/>
    <w:rsid w:val="00657FC4"/>
    <w:rsid w:val="0066361A"/>
    <w:rsid w:val="00664221"/>
    <w:rsid w:val="00664683"/>
    <w:rsid w:val="00666455"/>
    <w:rsid w:val="006679C2"/>
    <w:rsid w:val="006702E8"/>
    <w:rsid w:val="006738BD"/>
    <w:rsid w:val="00674580"/>
    <w:rsid w:val="00675921"/>
    <w:rsid w:val="00681F32"/>
    <w:rsid w:val="0068277B"/>
    <w:rsid w:val="00682EE4"/>
    <w:rsid w:val="0068420D"/>
    <w:rsid w:val="00684AEE"/>
    <w:rsid w:val="00686DE5"/>
    <w:rsid w:val="00693550"/>
    <w:rsid w:val="00695A89"/>
    <w:rsid w:val="00697ED4"/>
    <w:rsid w:val="006A126E"/>
    <w:rsid w:val="006A4B62"/>
    <w:rsid w:val="006A6759"/>
    <w:rsid w:val="006B18BB"/>
    <w:rsid w:val="006B2AED"/>
    <w:rsid w:val="006B39CC"/>
    <w:rsid w:val="006B41F4"/>
    <w:rsid w:val="006B45C2"/>
    <w:rsid w:val="006B5243"/>
    <w:rsid w:val="006C09BD"/>
    <w:rsid w:val="006C0E02"/>
    <w:rsid w:val="006C21F6"/>
    <w:rsid w:val="006C2B0E"/>
    <w:rsid w:val="006C73F3"/>
    <w:rsid w:val="006D040B"/>
    <w:rsid w:val="006D12E8"/>
    <w:rsid w:val="006D1B1A"/>
    <w:rsid w:val="006D2186"/>
    <w:rsid w:val="006D46C8"/>
    <w:rsid w:val="006E00F9"/>
    <w:rsid w:val="006E30D3"/>
    <w:rsid w:val="006E393A"/>
    <w:rsid w:val="006E4618"/>
    <w:rsid w:val="006E47B3"/>
    <w:rsid w:val="006E505F"/>
    <w:rsid w:val="006E53D0"/>
    <w:rsid w:val="006E56CF"/>
    <w:rsid w:val="006E75D4"/>
    <w:rsid w:val="006E7F0F"/>
    <w:rsid w:val="006F1D17"/>
    <w:rsid w:val="006F2D58"/>
    <w:rsid w:val="00701BC4"/>
    <w:rsid w:val="00703693"/>
    <w:rsid w:val="00704177"/>
    <w:rsid w:val="00706330"/>
    <w:rsid w:val="00706AE2"/>
    <w:rsid w:val="0070767C"/>
    <w:rsid w:val="0071134D"/>
    <w:rsid w:val="007119F6"/>
    <w:rsid w:val="00712779"/>
    <w:rsid w:val="0071341E"/>
    <w:rsid w:val="00713C63"/>
    <w:rsid w:val="00716874"/>
    <w:rsid w:val="00716BB2"/>
    <w:rsid w:val="00717107"/>
    <w:rsid w:val="0071719C"/>
    <w:rsid w:val="00723199"/>
    <w:rsid w:val="00724CE1"/>
    <w:rsid w:val="00726645"/>
    <w:rsid w:val="007267D4"/>
    <w:rsid w:val="00730485"/>
    <w:rsid w:val="0073139B"/>
    <w:rsid w:val="007324AC"/>
    <w:rsid w:val="0073250A"/>
    <w:rsid w:val="00734A74"/>
    <w:rsid w:val="00735249"/>
    <w:rsid w:val="0074022B"/>
    <w:rsid w:val="00740E0E"/>
    <w:rsid w:val="00741E3C"/>
    <w:rsid w:val="00745CA3"/>
    <w:rsid w:val="00746B1A"/>
    <w:rsid w:val="00747522"/>
    <w:rsid w:val="007518DC"/>
    <w:rsid w:val="007523CB"/>
    <w:rsid w:val="00752939"/>
    <w:rsid w:val="00752A80"/>
    <w:rsid w:val="0075421F"/>
    <w:rsid w:val="00754C40"/>
    <w:rsid w:val="007560A2"/>
    <w:rsid w:val="0075662F"/>
    <w:rsid w:val="00762D91"/>
    <w:rsid w:val="007641C5"/>
    <w:rsid w:val="007648E9"/>
    <w:rsid w:val="00770481"/>
    <w:rsid w:val="00770E77"/>
    <w:rsid w:val="00772F17"/>
    <w:rsid w:val="00775BC9"/>
    <w:rsid w:val="00775C03"/>
    <w:rsid w:val="007823E1"/>
    <w:rsid w:val="007841E5"/>
    <w:rsid w:val="00784AE7"/>
    <w:rsid w:val="00785E0E"/>
    <w:rsid w:val="007877B7"/>
    <w:rsid w:val="00790D0D"/>
    <w:rsid w:val="00791596"/>
    <w:rsid w:val="0079242F"/>
    <w:rsid w:val="00794E56"/>
    <w:rsid w:val="0079500B"/>
    <w:rsid w:val="00795FED"/>
    <w:rsid w:val="00796ED6"/>
    <w:rsid w:val="00797CD6"/>
    <w:rsid w:val="007A0416"/>
    <w:rsid w:val="007A04D0"/>
    <w:rsid w:val="007A1CE3"/>
    <w:rsid w:val="007A2E48"/>
    <w:rsid w:val="007A38C3"/>
    <w:rsid w:val="007A3BAC"/>
    <w:rsid w:val="007A3DDF"/>
    <w:rsid w:val="007A52F5"/>
    <w:rsid w:val="007A57CB"/>
    <w:rsid w:val="007A5A47"/>
    <w:rsid w:val="007A6109"/>
    <w:rsid w:val="007A71BA"/>
    <w:rsid w:val="007A782C"/>
    <w:rsid w:val="007B1602"/>
    <w:rsid w:val="007B206F"/>
    <w:rsid w:val="007B4FFA"/>
    <w:rsid w:val="007B5652"/>
    <w:rsid w:val="007B6C4F"/>
    <w:rsid w:val="007B6E63"/>
    <w:rsid w:val="007B77E8"/>
    <w:rsid w:val="007C09E1"/>
    <w:rsid w:val="007C11A0"/>
    <w:rsid w:val="007C18C9"/>
    <w:rsid w:val="007C2409"/>
    <w:rsid w:val="007C35AC"/>
    <w:rsid w:val="007C41DB"/>
    <w:rsid w:val="007C4F85"/>
    <w:rsid w:val="007C5FCD"/>
    <w:rsid w:val="007C6288"/>
    <w:rsid w:val="007D03A8"/>
    <w:rsid w:val="007D1714"/>
    <w:rsid w:val="007D5540"/>
    <w:rsid w:val="007D6509"/>
    <w:rsid w:val="007D75F8"/>
    <w:rsid w:val="007D76F8"/>
    <w:rsid w:val="007D7B20"/>
    <w:rsid w:val="007E0C5E"/>
    <w:rsid w:val="007E2FB7"/>
    <w:rsid w:val="007E409D"/>
    <w:rsid w:val="007E454F"/>
    <w:rsid w:val="007E5416"/>
    <w:rsid w:val="007E5C5F"/>
    <w:rsid w:val="007E6612"/>
    <w:rsid w:val="007F18F5"/>
    <w:rsid w:val="007F2030"/>
    <w:rsid w:val="007F2BA4"/>
    <w:rsid w:val="007F351A"/>
    <w:rsid w:val="007F56FA"/>
    <w:rsid w:val="007F5772"/>
    <w:rsid w:val="007F5EA2"/>
    <w:rsid w:val="007F7DDC"/>
    <w:rsid w:val="00800012"/>
    <w:rsid w:val="008018C9"/>
    <w:rsid w:val="00803AD7"/>
    <w:rsid w:val="00813C6D"/>
    <w:rsid w:val="0081446F"/>
    <w:rsid w:val="00814492"/>
    <w:rsid w:val="008164AB"/>
    <w:rsid w:val="00816A97"/>
    <w:rsid w:val="00817392"/>
    <w:rsid w:val="00821C76"/>
    <w:rsid w:val="00823235"/>
    <w:rsid w:val="00824ED3"/>
    <w:rsid w:val="00826429"/>
    <w:rsid w:val="008264FF"/>
    <w:rsid w:val="00827F68"/>
    <w:rsid w:val="00833244"/>
    <w:rsid w:val="00833A98"/>
    <w:rsid w:val="00834355"/>
    <w:rsid w:val="0084164C"/>
    <w:rsid w:val="0084601C"/>
    <w:rsid w:val="00846B18"/>
    <w:rsid w:val="008474BB"/>
    <w:rsid w:val="008523C4"/>
    <w:rsid w:val="00853720"/>
    <w:rsid w:val="0085390A"/>
    <w:rsid w:val="00853FC1"/>
    <w:rsid w:val="00855133"/>
    <w:rsid w:val="00860703"/>
    <w:rsid w:val="00861F3C"/>
    <w:rsid w:val="008643F5"/>
    <w:rsid w:val="00872A76"/>
    <w:rsid w:val="00872DDE"/>
    <w:rsid w:val="008730FD"/>
    <w:rsid w:val="00875F66"/>
    <w:rsid w:val="00877E98"/>
    <w:rsid w:val="008803FA"/>
    <w:rsid w:val="00880404"/>
    <w:rsid w:val="0088048C"/>
    <w:rsid w:val="008812B5"/>
    <w:rsid w:val="008837CF"/>
    <w:rsid w:val="008869F1"/>
    <w:rsid w:val="00886C23"/>
    <w:rsid w:val="00887E26"/>
    <w:rsid w:val="0089120B"/>
    <w:rsid w:val="00893697"/>
    <w:rsid w:val="00893DC4"/>
    <w:rsid w:val="00894FA9"/>
    <w:rsid w:val="00895D3A"/>
    <w:rsid w:val="00897630"/>
    <w:rsid w:val="00897729"/>
    <w:rsid w:val="008A0CAA"/>
    <w:rsid w:val="008A2CA2"/>
    <w:rsid w:val="008A3992"/>
    <w:rsid w:val="008A3F51"/>
    <w:rsid w:val="008A4F6C"/>
    <w:rsid w:val="008A758D"/>
    <w:rsid w:val="008A7F4F"/>
    <w:rsid w:val="008B0C7F"/>
    <w:rsid w:val="008B1384"/>
    <w:rsid w:val="008B3169"/>
    <w:rsid w:val="008B39F8"/>
    <w:rsid w:val="008B43CC"/>
    <w:rsid w:val="008B5A3D"/>
    <w:rsid w:val="008B6426"/>
    <w:rsid w:val="008B6900"/>
    <w:rsid w:val="008B7AA9"/>
    <w:rsid w:val="008C0017"/>
    <w:rsid w:val="008C1D40"/>
    <w:rsid w:val="008C4B9E"/>
    <w:rsid w:val="008C59B1"/>
    <w:rsid w:val="008C6F24"/>
    <w:rsid w:val="008E0D51"/>
    <w:rsid w:val="008E1CFB"/>
    <w:rsid w:val="008E5B7A"/>
    <w:rsid w:val="008E6311"/>
    <w:rsid w:val="008E6B09"/>
    <w:rsid w:val="008F528F"/>
    <w:rsid w:val="008F53D4"/>
    <w:rsid w:val="008F555C"/>
    <w:rsid w:val="008F7A7B"/>
    <w:rsid w:val="008F7DCA"/>
    <w:rsid w:val="009013F8"/>
    <w:rsid w:val="00903882"/>
    <w:rsid w:val="00903F2E"/>
    <w:rsid w:val="009040B4"/>
    <w:rsid w:val="00904A2C"/>
    <w:rsid w:val="00904ABA"/>
    <w:rsid w:val="00904DCA"/>
    <w:rsid w:val="00906084"/>
    <w:rsid w:val="009074A5"/>
    <w:rsid w:val="009079D0"/>
    <w:rsid w:val="0091194F"/>
    <w:rsid w:val="0091388B"/>
    <w:rsid w:val="0091705F"/>
    <w:rsid w:val="00917941"/>
    <w:rsid w:val="0092004B"/>
    <w:rsid w:val="00922AD7"/>
    <w:rsid w:val="0092355D"/>
    <w:rsid w:val="0092533A"/>
    <w:rsid w:val="00925AD8"/>
    <w:rsid w:val="00926479"/>
    <w:rsid w:val="00931B07"/>
    <w:rsid w:val="009325D2"/>
    <w:rsid w:val="0093264A"/>
    <w:rsid w:val="00934E95"/>
    <w:rsid w:val="00936FA7"/>
    <w:rsid w:val="00937C0C"/>
    <w:rsid w:val="00940E67"/>
    <w:rsid w:val="0094396E"/>
    <w:rsid w:val="00943E1B"/>
    <w:rsid w:val="00944848"/>
    <w:rsid w:val="009461EE"/>
    <w:rsid w:val="00947287"/>
    <w:rsid w:val="009507AB"/>
    <w:rsid w:val="0095113A"/>
    <w:rsid w:val="00951C01"/>
    <w:rsid w:val="00951FF7"/>
    <w:rsid w:val="00952341"/>
    <w:rsid w:val="00952512"/>
    <w:rsid w:val="009545A7"/>
    <w:rsid w:val="00957528"/>
    <w:rsid w:val="00957716"/>
    <w:rsid w:val="0096115A"/>
    <w:rsid w:val="00961189"/>
    <w:rsid w:val="00962DA8"/>
    <w:rsid w:val="00965166"/>
    <w:rsid w:val="00967E8D"/>
    <w:rsid w:val="00970F9D"/>
    <w:rsid w:val="009712FB"/>
    <w:rsid w:val="00971DC8"/>
    <w:rsid w:val="009721CA"/>
    <w:rsid w:val="0097284C"/>
    <w:rsid w:val="009808B5"/>
    <w:rsid w:val="00981CDD"/>
    <w:rsid w:val="00982311"/>
    <w:rsid w:val="0098252D"/>
    <w:rsid w:val="00982716"/>
    <w:rsid w:val="00982F52"/>
    <w:rsid w:val="00983696"/>
    <w:rsid w:val="00985401"/>
    <w:rsid w:val="00986EA5"/>
    <w:rsid w:val="00991CD1"/>
    <w:rsid w:val="00992094"/>
    <w:rsid w:val="00992F0A"/>
    <w:rsid w:val="00993A76"/>
    <w:rsid w:val="00995BF8"/>
    <w:rsid w:val="00996568"/>
    <w:rsid w:val="00997295"/>
    <w:rsid w:val="009A0713"/>
    <w:rsid w:val="009A0C7B"/>
    <w:rsid w:val="009A144C"/>
    <w:rsid w:val="009A2578"/>
    <w:rsid w:val="009A2F77"/>
    <w:rsid w:val="009A356A"/>
    <w:rsid w:val="009A56FD"/>
    <w:rsid w:val="009A6B68"/>
    <w:rsid w:val="009B1477"/>
    <w:rsid w:val="009B324E"/>
    <w:rsid w:val="009B3BCA"/>
    <w:rsid w:val="009C0049"/>
    <w:rsid w:val="009C45F8"/>
    <w:rsid w:val="009C5930"/>
    <w:rsid w:val="009C5F93"/>
    <w:rsid w:val="009C7D34"/>
    <w:rsid w:val="009D05F2"/>
    <w:rsid w:val="009D2688"/>
    <w:rsid w:val="009D4DD7"/>
    <w:rsid w:val="009D50D2"/>
    <w:rsid w:val="009D51D7"/>
    <w:rsid w:val="009D5423"/>
    <w:rsid w:val="009D5B49"/>
    <w:rsid w:val="009D665A"/>
    <w:rsid w:val="009D6EFF"/>
    <w:rsid w:val="009D72C9"/>
    <w:rsid w:val="009E15DF"/>
    <w:rsid w:val="009E16CA"/>
    <w:rsid w:val="009E217B"/>
    <w:rsid w:val="009E343B"/>
    <w:rsid w:val="009E34DC"/>
    <w:rsid w:val="009E3F61"/>
    <w:rsid w:val="009E6256"/>
    <w:rsid w:val="009E64FA"/>
    <w:rsid w:val="009F1188"/>
    <w:rsid w:val="009F1D5D"/>
    <w:rsid w:val="009F484C"/>
    <w:rsid w:val="009F716A"/>
    <w:rsid w:val="009F71E0"/>
    <w:rsid w:val="00A02CE4"/>
    <w:rsid w:val="00A041AE"/>
    <w:rsid w:val="00A0570D"/>
    <w:rsid w:val="00A058EB"/>
    <w:rsid w:val="00A05AFB"/>
    <w:rsid w:val="00A07700"/>
    <w:rsid w:val="00A1034E"/>
    <w:rsid w:val="00A103E3"/>
    <w:rsid w:val="00A10E83"/>
    <w:rsid w:val="00A138C7"/>
    <w:rsid w:val="00A14342"/>
    <w:rsid w:val="00A14347"/>
    <w:rsid w:val="00A161B3"/>
    <w:rsid w:val="00A16AD8"/>
    <w:rsid w:val="00A17AFA"/>
    <w:rsid w:val="00A21169"/>
    <w:rsid w:val="00A24B1D"/>
    <w:rsid w:val="00A274B2"/>
    <w:rsid w:val="00A30F04"/>
    <w:rsid w:val="00A3372D"/>
    <w:rsid w:val="00A36918"/>
    <w:rsid w:val="00A3760D"/>
    <w:rsid w:val="00A3783E"/>
    <w:rsid w:val="00A4056B"/>
    <w:rsid w:val="00A40C97"/>
    <w:rsid w:val="00A41A6D"/>
    <w:rsid w:val="00A41B22"/>
    <w:rsid w:val="00A43908"/>
    <w:rsid w:val="00A441A4"/>
    <w:rsid w:val="00A44CE2"/>
    <w:rsid w:val="00A45285"/>
    <w:rsid w:val="00A45518"/>
    <w:rsid w:val="00A46816"/>
    <w:rsid w:val="00A53829"/>
    <w:rsid w:val="00A53C36"/>
    <w:rsid w:val="00A5628A"/>
    <w:rsid w:val="00A56769"/>
    <w:rsid w:val="00A57150"/>
    <w:rsid w:val="00A60526"/>
    <w:rsid w:val="00A6082A"/>
    <w:rsid w:val="00A6120B"/>
    <w:rsid w:val="00A639EA"/>
    <w:rsid w:val="00A64342"/>
    <w:rsid w:val="00A66AAF"/>
    <w:rsid w:val="00A679D5"/>
    <w:rsid w:val="00A67F9F"/>
    <w:rsid w:val="00A7077A"/>
    <w:rsid w:val="00A74D04"/>
    <w:rsid w:val="00A75F0D"/>
    <w:rsid w:val="00A76A06"/>
    <w:rsid w:val="00A81220"/>
    <w:rsid w:val="00A85C48"/>
    <w:rsid w:val="00A91375"/>
    <w:rsid w:val="00A91D30"/>
    <w:rsid w:val="00A928E4"/>
    <w:rsid w:val="00A940C2"/>
    <w:rsid w:val="00A95CC9"/>
    <w:rsid w:val="00AA0729"/>
    <w:rsid w:val="00AA7EFB"/>
    <w:rsid w:val="00AB4316"/>
    <w:rsid w:val="00AC0B3C"/>
    <w:rsid w:val="00AC4BC1"/>
    <w:rsid w:val="00AC5F64"/>
    <w:rsid w:val="00AC7007"/>
    <w:rsid w:val="00AC73F8"/>
    <w:rsid w:val="00AC74DE"/>
    <w:rsid w:val="00AD211B"/>
    <w:rsid w:val="00AD288E"/>
    <w:rsid w:val="00AD2C59"/>
    <w:rsid w:val="00AD3816"/>
    <w:rsid w:val="00AD63B3"/>
    <w:rsid w:val="00AE3424"/>
    <w:rsid w:val="00AE54E3"/>
    <w:rsid w:val="00AE73F7"/>
    <w:rsid w:val="00AF321A"/>
    <w:rsid w:val="00AF5944"/>
    <w:rsid w:val="00AF6148"/>
    <w:rsid w:val="00AF6882"/>
    <w:rsid w:val="00AF78FA"/>
    <w:rsid w:val="00B00C45"/>
    <w:rsid w:val="00B0141F"/>
    <w:rsid w:val="00B018FA"/>
    <w:rsid w:val="00B023D7"/>
    <w:rsid w:val="00B02A39"/>
    <w:rsid w:val="00B02FE4"/>
    <w:rsid w:val="00B03AC4"/>
    <w:rsid w:val="00B04071"/>
    <w:rsid w:val="00B0488C"/>
    <w:rsid w:val="00B06573"/>
    <w:rsid w:val="00B07D05"/>
    <w:rsid w:val="00B108DF"/>
    <w:rsid w:val="00B111BB"/>
    <w:rsid w:val="00B11218"/>
    <w:rsid w:val="00B113AD"/>
    <w:rsid w:val="00B117C0"/>
    <w:rsid w:val="00B17128"/>
    <w:rsid w:val="00B215CC"/>
    <w:rsid w:val="00B221F1"/>
    <w:rsid w:val="00B22F28"/>
    <w:rsid w:val="00B2336C"/>
    <w:rsid w:val="00B25BBB"/>
    <w:rsid w:val="00B27DA4"/>
    <w:rsid w:val="00B30A13"/>
    <w:rsid w:val="00B31991"/>
    <w:rsid w:val="00B3358F"/>
    <w:rsid w:val="00B33A62"/>
    <w:rsid w:val="00B33C16"/>
    <w:rsid w:val="00B34BAC"/>
    <w:rsid w:val="00B3576C"/>
    <w:rsid w:val="00B3626F"/>
    <w:rsid w:val="00B36C8B"/>
    <w:rsid w:val="00B414DF"/>
    <w:rsid w:val="00B41609"/>
    <w:rsid w:val="00B417E8"/>
    <w:rsid w:val="00B42005"/>
    <w:rsid w:val="00B4384F"/>
    <w:rsid w:val="00B44DF6"/>
    <w:rsid w:val="00B4744F"/>
    <w:rsid w:val="00B51B9E"/>
    <w:rsid w:val="00B51D10"/>
    <w:rsid w:val="00B52B49"/>
    <w:rsid w:val="00B54735"/>
    <w:rsid w:val="00B60388"/>
    <w:rsid w:val="00B62B5A"/>
    <w:rsid w:val="00B62D40"/>
    <w:rsid w:val="00B6331B"/>
    <w:rsid w:val="00B641E7"/>
    <w:rsid w:val="00B643EB"/>
    <w:rsid w:val="00B654D1"/>
    <w:rsid w:val="00B66BCB"/>
    <w:rsid w:val="00B67217"/>
    <w:rsid w:val="00B733F1"/>
    <w:rsid w:val="00B7386D"/>
    <w:rsid w:val="00B741EA"/>
    <w:rsid w:val="00B747CD"/>
    <w:rsid w:val="00B76BC0"/>
    <w:rsid w:val="00B80F30"/>
    <w:rsid w:val="00B82D89"/>
    <w:rsid w:val="00B8411B"/>
    <w:rsid w:val="00B859EE"/>
    <w:rsid w:val="00B859F4"/>
    <w:rsid w:val="00B86CA3"/>
    <w:rsid w:val="00B874FB"/>
    <w:rsid w:val="00B908DF"/>
    <w:rsid w:val="00B91AB1"/>
    <w:rsid w:val="00B956D4"/>
    <w:rsid w:val="00B957FF"/>
    <w:rsid w:val="00B97AB3"/>
    <w:rsid w:val="00BA447D"/>
    <w:rsid w:val="00BA46FA"/>
    <w:rsid w:val="00BA4A33"/>
    <w:rsid w:val="00BA5616"/>
    <w:rsid w:val="00BA5943"/>
    <w:rsid w:val="00BA6EE6"/>
    <w:rsid w:val="00BB2683"/>
    <w:rsid w:val="00BB3691"/>
    <w:rsid w:val="00BB4305"/>
    <w:rsid w:val="00BB495C"/>
    <w:rsid w:val="00BB5C95"/>
    <w:rsid w:val="00BB6845"/>
    <w:rsid w:val="00BB6922"/>
    <w:rsid w:val="00BB737E"/>
    <w:rsid w:val="00BC17B7"/>
    <w:rsid w:val="00BC1BAB"/>
    <w:rsid w:val="00BC2AA5"/>
    <w:rsid w:val="00BC2D45"/>
    <w:rsid w:val="00BC3550"/>
    <w:rsid w:val="00BC6305"/>
    <w:rsid w:val="00BD1080"/>
    <w:rsid w:val="00BD12F2"/>
    <w:rsid w:val="00BD2409"/>
    <w:rsid w:val="00BD274A"/>
    <w:rsid w:val="00BD49B2"/>
    <w:rsid w:val="00BD4E0E"/>
    <w:rsid w:val="00BD6A71"/>
    <w:rsid w:val="00BE13DD"/>
    <w:rsid w:val="00BE2245"/>
    <w:rsid w:val="00BE2DC5"/>
    <w:rsid w:val="00BE534D"/>
    <w:rsid w:val="00BE7528"/>
    <w:rsid w:val="00BE7F2C"/>
    <w:rsid w:val="00BF1A6A"/>
    <w:rsid w:val="00BF460F"/>
    <w:rsid w:val="00C007C2"/>
    <w:rsid w:val="00C019B3"/>
    <w:rsid w:val="00C03600"/>
    <w:rsid w:val="00C06ECB"/>
    <w:rsid w:val="00C10A6E"/>
    <w:rsid w:val="00C11B4E"/>
    <w:rsid w:val="00C11F2F"/>
    <w:rsid w:val="00C1234F"/>
    <w:rsid w:val="00C1316E"/>
    <w:rsid w:val="00C132E1"/>
    <w:rsid w:val="00C153BB"/>
    <w:rsid w:val="00C15F6C"/>
    <w:rsid w:val="00C174EC"/>
    <w:rsid w:val="00C20ADE"/>
    <w:rsid w:val="00C213F2"/>
    <w:rsid w:val="00C2208C"/>
    <w:rsid w:val="00C245C4"/>
    <w:rsid w:val="00C2648E"/>
    <w:rsid w:val="00C26BAA"/>
    <w:rsid w:val="00C30574"/>
    <w:rsid w:val="00C30A8A"/>
    <w:rsid w:val="00C31E8D"/>
    <w:rsid w:val="00C329D1"/>
    <w:rsid w:val="00C34CC2"/>
    <w:rsid w:val="00C35227"/>
    <w:rsid w:val="00C3638C"/>
    <w:rsid w:val="00C41F6A"/>
    <w:rsid w:val="00C443EC"/>
    <w:rsid w:val="00C46604"/>
    <w:rsid w:val="00C4678A"/>
    <w:rsid w:val="00C46FD7"/>
    <w:rsid w:val="00C51E28"/>
    <w:rsid w:val="00C534F1"/>
    <w:rsid w:val="00C5408C"/>
    <w:rsid w:val="00C54916"/>
    <w:rsid w:val="00C54AD4"/>
    <w:rsid w:val="00C55520"/>
    <w:rsid w:val="00C55A22"/>
    <w:rsid w:val="00C60B3B"/>
    <w:rsid w:val="00C61F35"/>
    <w:rsid w:val="00C63C46"/>
    <w:rsid w:val="00C64543"/>
    <w:rsid w:val="00C65172"/>
    <w:rsid w:val="00C71E8E"/>
    <w:rsid w:val="00C73228"/>
    <w:rsid w:val="00C74AB0"/>
    <w:rsid w:val="00C7776F"/>
    <w:rsid w:val="00C8257B"/>
    <w:rsid w:val="00C82A8E"/>
    <w:rsid w:val="00C83F2D"/>
    <w:rsid w:val="00C843FE"/>
    <w:rsid w:val="00C86868"/>
    <w:rsid w:val="00C87764"/>
    <w:rsid w:val="00C93B6F"/>
    <w:rsid w:val="00C94331"/>
    <w:rsid w:val="00C95B25"/>
    <w:rsid w:val="00CA146E"/>
    <w:rsid w:val="00CA2BC4"/>
    <w:rsid w:val="00CA5451"/>
    <w:rsid w:val="00CA5936"/>
    <w:rsid w:val="00CA6877"/>
    <w:rsid w:val="00CA68BF"/>
    <w:rsid w:val="00CA73F6"/>
    <w:rsid w:val="00CB50A8"/>
    <w:rsid w:val="00CB574A"/>
    <w:rsid w:val="00CB7332"/>
    <w:rsid w:val="00CB7789"/>
    <w:rsid w:val="00CC08A3"/>
    <w:rsid w:val="00CC35EA"/>
    <w:rsid w:val="00CC5448"/>
    <w:rsid w:val="00CD2162"/>
    <w:rsid w:val="00CD25CF"/>
    <w:rsid w:val="00CD2CF4"/>
    <w:rsid w:val="00CD3933"/>
    <w:rsid w:val="00CD4744"/>
    <w:rsid w:val="00CD490D"/>
    <w:rsid w:val="00CD68F4"/>
    <w:rsid w:val="00CD6F5B"/>
    <w:rsid w:val="00CD748F"/>
    <w:rsid w:val="00CE0C1E"/>
    <w:rsid w:val="00CE39BE"/>
    <w:rsid w:val="00CE3C67"/>
    <w:rsid w:val="00CE42BD"/>
    <w:rsid w:val="00CE4329"/>
    <w:rsid w:val="00CE44DD"/>
    <w:rsid w:val="00CE4A43"/>
    <w:rsid w:val="00CE5317"/>
    <w:rsid w:val="00CE6D38"/>
    <w:rsid w:val="00CF11C4"/>
    <w:rsid w:val="00CF354E"/>
    <w:rsid w:val="00CF3557"/>
    <w:rsid w:val="00CF5007"/>
    <w:rsid w:val="00CF687C"/>
    <w:rsid w:val="00D01123"/>
    <w:rsid w:val="00D014BA"/>
    <w:rsid w:val="00D03BCF"/>
    <w:rsid w:val="00D06D53"/>
    <w:rsid w:val="00D0766E"/>
    <w:rsid w:val="00D0779E"/>
    <w:rsid w:val="00D07B0F"/>
    <w:rsid w:val="00D07BDE"/>
    <w:rsid w:val="00D15137"/>
    <w:rsid w:val="00D15A68"/>
    <w:rsid w:val="00D15E7A"/>
    <w:rsid w:val="00D16648"/>
    <w:rsid w:val="00D1677B"/>
    <w:rsid w:val="00D172DD"/>
    <w:rsid w:val="00D20007"/>
    <w:rsid w:val="00D20997"/>
    <w:rsid w:val="00D2402D"/>
    <w:rsid w:val="00D24B0E"/>
    <w:rsid w:val="00D26127"/>
    <w:rsid w:val="00D266C0"/>
    <w:rsid w:val="00D277D5"/>
    <w:rsid w:val="00D3067B"/>
    <w:rsid w:val="00D31B8C"/>
    <w:rsid w:val="00D31C28"/>
    <w:rsid w:val="00D32719"/>
    <w:rsid w:val="00D342D9"/>
    <w:rsid w:val="00D343B9"/>
    <w:rsid w:val="00D34958"/>
    <w:rsid w:val="00D35663"/>
    <w:rsid w:val="00D35C7C"/>
    <w:rsid w:val="00D36973"/>
    <w:rsid w:val="00D3699E"/>
    <w:rsid w:val="00D36CA6"/>
    <w:rsid w:val="00D370EB"/>
    <w:rsid w:val="00D372C5"/>
    <w:rsid w:val="00D37F0E"/>
    <w:rsid w:val="00D519BD"/>
    <w:rsid w:val="00D54720"/>
    <w:rsid w:val="00D54D85"/>
    <w:rsid w:val="00D55AB9"/>
    <w:rsid w:val="00D55C22"/>
    <w:rsid w:val="00D55CBF"/>
    <w:rsid w:val="00D60C47"/>
    <w:rsid w:val="00D61564"/>
    <w:rsid w:val="00D67E13"/>
    <w:rsid w:val="00D70F4F"/>
    <w:rsid w:val="00D713B0"/>
    <w:rsid w:val="00D71616"/>
    <w:rsid w:val="00D72C45"/>
    <w:rsid w:val="00D72D90"/>
    <w:rsid w:val="00D7345D"/>
    <w:rsid w:val="00D7543C"/>
    <w:rsid w:val="00D7746E"/>
    <w:rsid w:val="00D806C7"/>
    <w:rsid w:val="00D80CC0"/>
    <w:rsid w:val="00D82ADE"/>
    <w:rsid w:val="00D85506"/>
    <w:rsid w:val="00D85EA5"/>
    <w:rsid w:val="00D86445"/>
    <w:rsid w:val="00D91536"/>
    <w:rsid w:val="00D95698"/>
    <w:rsid w:val="00D965BF"/>
    <w:rsid w:val="00D97F6C"/>
    <w:rsid w:val="00DA0F9A"/>
    <w:rsid w:val="00DA2DDE"/>
    <w:rsid w:val="00DA32D6"/>
    <w:rsid w:val="00DA414D"/>
    <w:rsid w:val="00DB0521"/>
    <w:rsid w:val="00DB08A9"/>
    <w:rsid w:val="00DB08AE"/>
    <w:rsid w:val="00DB192C"/>
    <w:rsid w:val="00DB3B36"/>
    <w:rsid w:val="00DB3C65"/>
    <w:rsid w:val="00DB4D4E"/>
    <w:rsid w:val="00DC2970"/>
    <w:rsid w:val="00DC4F7E"/>
    <w:rsid w:val="00DC6F29"/>
    <w:rsid w:val="00DC7A70"/>
    <w:rsid w:val="00DC7A99"/>
    <w:rsid w:val="00DD3294"/>
    <w:rsid w:val="00DD559C"/>
    <w:rsid w:val="00DD6805"/>
    <w:rsid w:val="00DD6B29"/>
    <w:rsid w:val="00DD7338"/>
    <w:rsid w:val="00DD7B75"/>
    <w:rsid w:val="00DE2852"/>
    <w:rsid w:val="00DE28D0"/>
    <w:rsid w:val="00DE29F0"/>
    <w:rsid w:val="00DE3690"/>
    <w:rsid w:val="00DE4302"/>
    <w:rsid w:val="00DE49D5"/>
    <w:rsid w:val="00DE50E6"/>
    <w:rsid w:val="00DE6FB5"/>
    <w:rsid w:val="00DF329C"/>
    <w:rsid w:val="00DF3CB3"/>
    <w:rsid w:val="00DF4ED0"/>
    <w:rsid w:val="00E00098"/>
    <w:rsid w:val="00E02782"/>
    <w:rsid w:val="00E0339D"/>
    <w:rsid w:val="00E0358B"/>
    <w:rsid w:val="00E04969"/>
    <w:rsid w:val="00E066B6"/>
    <w:rsid w:val="00E07EB0"/>
    <w:rsid w:val="00E102B4"/>
    <w:rsid w:val="00E10FAE"/>
    <w:rsid w:val="00E1278D"/>
    <w:rsid w:val="00E13947"/>
    <w:rsid w:val="00E1694D"/>
    <w:rsid w:val="00E21234"/>
    <w:rsid w:val="00E2286C"/>
    <w:rsid w:val="00E23011"/>
    <w:rsid w:val="00E249B7"/>
    <w:rsid w:val="00E25271"/>
    <w:rsid w:val="00E261B5"/>
    <w:rsid w:val="00E26D5D"/>
    <w:rsid w:val="00E270D2"/>
    <w:rsid w:val="00E3104B"/>
    <w:rsid w:val="00E319F9"/>
    <w:rsid w:val="00E336D8"/>
    <w:rsid w:val="00E34DCA"/>
    <w:rsid w:val="00E35C80"/>
    <w:rsid w:val="00E36B10"/>
    <w:rsid w:val="00E37C72"/>
    <w:rsid w:val="00E409F7"/>
    <w:rsid w:val="00E417AC"/>
    <w:rsid w:val="00E4217F"/>
    <w:rsid w:val="00E42E77"/>
    <w:rsid w:val="00E45D2D"/>
    <w:rsid w:val="00E45D36"/>
    <w:rsid w:val="00E46D70"/>
    <w:rsid w:val="00E554FD"/>
    <w:rsid w:val="00E56673"/>
    <w:rsid w:val="00E567BB"/>
    <w:rsid w:val="00E56FC9"/>
    <w:rsid w:val="00E57652"/>
    <w:rsid w:val="00E60DA7"/>
    <w:rsid w:val="00E61966"/>
    <w:rsid w:val="00E61D38"/>
    <w:rsid w:val="00E63188"/>
    <w:rsid w:val="00E65C94"/>
    <w:rsid w:val="00E664AE"/>
    <w:rsid w:val="00E70FCE"/>
    <w:rsid w:val="00E72EA1"/>
    <w:rsid w:val="00E74A0B"/>
    <w:rsid w:val="00E770CB"/>
    <w:rsid w:val="00E80D9D"/>
    <w:rsid w:val="00E81059"/>
    <w:rsid w:val="00E81503"/>
    <w:rsid w:val="00E81D7A"/>
    <w:rsid w:val="00E81EAB"/>
    <w:rsid w:val="00E82C7F"/>
    <w:rsid w:val="00E85E80"/>
    <w:rsid w:val="00E90C26"/>
    <w:rsid w:val="00E921FF"/>
    <w:rsid w:val="00E9352C"/>
    <w:rsid w:val="00E94A63"/>
    <w:rsid w:val="00E94B32"/>
    <w:rsid w:val="00E9703B"/>
    <w:rsid w:val="00EA043E"/>
    <w:rsid w:val="00EA2476"/>
    <w:rsid w:val="00EA294D"/>
    <w:rsid w:val="00EA2C9B"/>
    <w:rsid w:val="00EA30EF"/>
    <w:rsid w:val="00EA3AB5"/>
    <w:rsid w:val="00EA3D0F"/>
    <w:rsid w:val="00EB0136"/>
    <w:rsid w:val="00EB0700"/>
    <w:rsid w:val="00EB3FA7"/>
    <w:rsid w:val="00EB4B6C"/>
    <w:rsid w:val="00EB6D06"/>
    <w:rsid w:val="00EC237B"/>
    <w:rsid w:val="00EC2A99"/>
    <w:rsid w:val="00EC43A4"/>
    <w:rsid w:val="00EC53DC"/>
    <w:rsid w:val="00EC62CD"/>
    <w:rsid w:val="00ED043C"/>
    <w:rsid w:val="00ED1ECF"/>
    <w:rsid w:val="00ED281C"/>
    <w:rsid w:val="00ED317B"/>
    <w:rsid w:val="00ED411E"/>
    <w:rsid w:val="00ED5516"/>
    <w:rsid w:val="00ED71EA"/>
    <w:rsid w:val="00EE0A29"/>
    <w:rsid w:val="00EE0C4D"/>
    <w:rsid w:val="00EE0FB2"/>
    <w:rsid w:val="00EE1E83"/>
    <w:rsid w:val="00EE44BC"/>
    <w:rsid w:val="00EE4C2D"/>
    <w:rsid w:val="00EF1B43"/>
    <w:rsid w:val="00EF3978"/>
    <w:rsid w:val="00EF4183"/>
    <w:rsid w:val="00EF749A"/>
    <w:rsid w:val="00EF7566"/>
    <w:rsid w:val="00F003A1"/>
    <w:rsid w:val="00F01777"/>
    <w:rsid w:val="00F026A8"/>
    <w:rsid w:val="00F02A8A"/>
    <w:rsid w:val="00F0409A"/>
    <w:rsid w:val="00F054CC"/>
    <w:rsid w:val="00F06567"/>
    <w:rsid w:val="00F077CC"/>
    <w:rsid w:val="00F11753"/>
    <w:rsid w:val="00F15F73"/>
    <w:rsid w:val="00F16852"/>
    <w:rsid w:val="00F17CB4"/>
    <w:rsid w:val="00F20265"/>
    <w:rsid w:val="00F2309D"/>
    <w:rsid w:val="00F23CD8"/>
    <w:rsid w:val="00F30047"/>
    <w:rsid w:val="00F312D7"/>
    <w:rsid w:val="00F31AEC"/>
    <w:rsid w:val="00F327CF"/>
    <w:rsid w:val="00F32853"/>
    <w:rsid w:val="00F32D27"/>
    <w:rsid w:val="00F34FCC"/>
    <w:rsid w:val="00F4094D"/>
    <w:rsid w:val="00F4208A"/>
    <w:rsid w:val="00F42FCE"/>
    <w:rsid w:val="00F505C0"/>
    <w:rsid w:val="00F51D0F"/>
    <w:rsid w:val="00F54159"/>
    <w:rsid w:val="00F54887"/>
    <w:rsid w:val="00F56005"/>
    <w:rsid w:val="00F5694E"/>
    <w:rsid w:val="00F56D21"/>
    <w:rsid w:val="00F57BCE"/>
    <w:rsid w:val="00F6590A"/>
    <w:rsid w:val="00F6596A"/>
    <w:rsid w:val="00F6600C"/>
    <w:rsid w:val="00F665E8"/>
    <w:rsid w:val="00F66DDA"/>
    <w:rsid w:val="00F66FA7"/>
    <w:rsid w:val="00F6769A"/>
    <w:rsid w:val="00F67A98"/>
    <w:rsid w:val="00F711AE"/>
    <w:rsid w:val="00F7216E"/>
    <w:rsid w:val="00F732FA"/>
    <w:rsid w:val="00F7363F"/>
    <w:rsid w:val="00F770CC"/>
    <w:rsid w:val="00F810C2"/>
    <w:rsid w:val="00F81A80"/>
    <w:rsid w:val="00F81D7B"/>
    <w:rsid w:val="00F84DA2"/>
    <w:rsid w:val="00F86A1D"/>
    <w:rsid w:val="00F86BB3"/>
    <w:rsid w:val="00F90BDA"/>
    <w:rsid w:val="00F919EF"/>
    <w:rsid w:val="00F91D8C"/>
    <w:rsid w:val="00F9211C"/>
    <w:rsid w:val="00F936E0"/>
    <w:rsid w:val="00F93A48"/>
    <w:rsid w:val="00F941FB"/>
    <w:rsid w:val="00F96085"/>
    <w:rsid w:val="00FA0A96"/>
    <w:rsid w:val="00FA4A62"/>
    <w:rsid w:val="00FA5A12"/>
    <w:rsid w:val="00FB18DB"/>
    <w:rsid w:val="00FB4C93"/>
    <w:rsid w:val="00FB4FB5"/>
    <w:rsid w:val="00FB54E6"/>
    <w:rsid w:val="00FB5869"/>
    <w:rsid w:val="00FB5F61"/>
    <w:rsid w:val="00FB60FA"/>
    <w:rsid w:val="00FB660B"/>
    <w:rsid w:val="00FB6782"/>
    <w:rsid w:val="00FB7381"/>
    <w:rsid w:val="00FC0625"/>
    <w:rsid w:val="00FC2007"/>
    <w:rsid w:val="00FC30C8"/>
    <w:rsid w:val="00FC3E07"/>
    <w:rsid w:val="00FC5744"/>
    <w:rsid w:val="00FC6E00"/>
    <w:rsid w:val="00FC7719"/>
    <w:rsid w:val="00FD1E9B"/>
    <w:rsid w:val="00FE007F"/>
    <w:rsid w:val="00FE0B9A"/>
    <w:rsid w:val="00FE2B1D"/>
    <w:rsid w:val="00FE2D87"/>
    <w:rsid w:val="00FE3263"/>
    <w:rsid w:val="00FE433E"/>
    <w:rsid w:val="00FE5F62"/>
    <w:rsid w:val="00FE750C"/>
    <w:rsid w:val="00FF1A06"/>
    <w:rsid w:val="00FF1C6A"/>
    <w:rsid w:val="00FF43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A8F11"/>
  <w15:chartTrackingRefBased/>
  <w15:docId w15:val="{945AFC39-6CDC-0647-A5AB-9DB9B78C7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pPr>
      <w:keepNext/>
      <w:autoSpaceDE w:val="0"/>
      <w:autoSpaceDN w:val="0"/>
      <w:adjustRightInd w:val="0"/>
      <w:outlineLvl w:val="0"/>
    </w:pPr>
    <w:rPr>
      <w:rFonts w:ascii="TimesNewRomanPS-BoldMT" w:hAnsi="TimesNewRomanPS-BoldMT"/>
      <w:b/>
      <w:bCs/>
      <w:szCs w:val="20"/>
    </w:rPr>
  </w:style>
  <w:style w:type="paragraph" w:styleId="Heading2">
    <w:name w:val="heading 2"/>
    <w:basedOn w:val="Normal"/>
    <w:next w:val="Normal"/>
    <w:qFormat/>
    <w:pPr>
      <w:keepNext/>
      <w:autoSpaceDE w:val="0"/>
      <w:autoSpaceDN w:val="0"/>
      <w:adjustRightInd w:val="0"/>
      <w:spacing w:line="480" w:lineRule="auto"/>
      <w:outlineLvl w:val="1"/>
    </w:pPr>
    <w:rPr>
      <w:rFonts w:ascii="Arial" w:hAnsi="Arial" w:cs="Arial"/>
      <w:b/>
      <w:bCs/>
      <w:sz w:val="28"/>
    </w:rPr>
  </w:style>
  <w:style w:type="paragraph" w:styleId="Heading3">
    <w:name w:val="heading 3"/>
    <w:basedOn w:val="Normal"/>
    <w:next w:val="Normal"/>
    <w:qFormat/>
    <w:pPr>
      <w:keepNext/>
      <w:autoSpaceDE w:val="0"/>
      <w:autoSpaceDN w:val="0"/>
      <w:adjustRightInd w:val="0"/>
      <w:spacing w:line="480" w:lineRule="auto"/>
      <w:ind w:left="720" w:firstLine="720"/>
      <w:outlineLvl w:val="2"/>
    </w:pPr>
    <w:rPr>
      <w:rFonts w:ascii="Arial" w:hAnsi="Arial" w:cs="Arial"/>
      <w:sz w:val="28"/>
    </w:rPr>
  </w:style>
  <w:style w:type="paragraph" w:styleId="Heading6">
    <w:name w:val="heading 6"/>
    <w:basedOn w:val="Normal"/>
    <w:next w:val="Normal"/>
    <w:qFormat/>
    <w:pPr>
      <w:spacing w:before="240" w:after="60"/>
      <w:outlineLvl w:val="5"/>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autoSpaceDE w:val="0"/>
      <w:autoSpaceDN w:val="0"/>
      <w:adjustRightInd w:val="0"/>
    </w:pPr>
    <w:rPr>
      <w:rFonts w:ascii="TimesNewRomanPS-BoldMT" w:hAnsi="TimesNewRomanPS-BoldMT"/>
      <w:b/>
      <w:bCs/>
      <w:szCs w:val="20"/>
    </w:rPr>
  </w:style>
  <w:style w:type="character" w:styleId="Hyperlink">
    <w:name w:val="Hyperlink"/>
    <w:basedOn w:val="DefaultParagraphFont"/>
    <w:rPr>
      <w:color w:val="0000FF"/>
      <w:u w:val="single"/>
    </w:rPr>
  </w:style>
  <w:style w:type="character" w:styleId="FollowedHyperlink">
    <w:name w:val="FollowedHyperlink"/>
    <w:basedOn w:val="DefaultParagraphFont"/>
    <w:rPr>
      <w:color w:val="800080"/>
      <w:u w:val="single"/>
    </w:rPr>
  </w:style>
  <w:style w:type="paragraph" w:styleId="BodyTextIndent">
    <w:name w:val="Body Text Indent"/>
    <w:basedOn w:val="Normal"/>
    <w:pPr>
      <w:ind w:left="360"/>
    </w:pPr>
    <w:rPr>
      <w:b/>
      <w:bCs/>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Indent2">
    <w:name w:val="Body Text Indent 2"/>
    <w:basedOn w:val="Normal"/>
    <w:pPr>
      <w:spacing w:line="480" w:lineRule="auto"/>
      <w:ind w:firstLine="720"/>
    </w:pPr>
  </w:style>
  <w:style w:type="paragraph" w:styleId="BodyTextIndent3">
    <w:name w:val="Body Text Indent 3"/>
    <w:basedOn w:val="Normal"/>
    <w:pPr>
      <w:spacing w:line="480" w:lineRule="auto"/>
      <w:ind w:firstLine="360"/>
    </w:pPr>
    <w:rPr>
      <w:rFonts w:ascii="Arial" w:hAnsi="Arial" w:cs="Arial"/>
      <w:sz w:val="28"/>
    </w:rPr>
  </w:style>
  <w:style w:type="paragraph" w:styleId="FootnoteText">
    <w:name w:val="footnote text"/>
    <w:basedOn w:val="Normal"/>
    <w:semiHidden/>
    <w:rPr>
      <w:sz w:val="20"/>
      <w:szCs w:val="20"/>
    </w:rPr>
  </w:style>
  <w:style w:type="character" w:styleId="FootnoteReference">
    <w:name w:val="footnote reference"/>
    <w:basedOn w:val="DefaultParagraphFont"/>
    <w:semiHidden/>
    <w:rPr>
      <w:vertAlign w:val="superscript"/>
    </w:rPr>
  </w:style>
  <w:style w:type="paragraph" w:styleId="PlainText">
    <w:name w:val="Plain Text"/>
    <w:basedOn w:val="Normal"/>
    <w:rPr>
      <w:rFonts w:ascii="Courier New" w:hAnsi="Courier New" w:cs="Courier New"/>
      <w:sz w:val="20"/>
      <w:szCs w:val="20"/>
    </w:rPr>
  </w:style>
  <w:style w:type="paragraph" w:styleId="BodyText2">
    <w:name w:val="Body Text 2"/>
    <w:basedOn w:val="Normal"/>
    <w:pPr>
      <w:spacing w:line="480" w:lineRule="auto"/>
    </w:pPr>
    <w:rPr>
      <w:rFonts w:ascii="Arial" w:hAnsi="Arial" w:cs="Arial"/>
      <w:sz w:val="28"/>
    </w:rPr>
  </w:style>
  <w:style w:type="paragraph" w:styleId="NormalWeb">
    <w:name w:val="Normal (Web)"/>
    <w:basedOn w:val="Normal"/>
    <w:uiPriority w:val="99"/>
    <w:pPr>
      <w:spacing w:before="100" w:beforeAutospacing="1" w:after="100" w:afterAutospacing="1"/>
    </w:p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cs="Courier New"/>
      <w:sz w:val="20"/>
      <w:szCs w:val="20"/>
    </w:rPr>
  </w:style>
  <w:style w:type="character" w:styleId="Emphasis">
    <w:name w:val="Emphasis"/>
    <w:basedOn w:val="DefaultParagraphFont"/>
    <w:qFormat/>
    <w:rPr>
      <w:i/>
      <w:iCs/>
    </w:rPr>
  </w:style>
  <w:style w:type="paragraph" w:customStyle="1" w:styleId="CM7">
    <w:name w:val="CM7"/>
    <w:basedOn w:val="Normal"/>
    <w:next w:val="Normal"/>
    <w:pPr>
      <w:autoSpaceDE w:val="0"/>
      <w:autoSpaceDN w:val="0"/>
      <w:adjustRightInd w:val="0"/>
      <w:spacing w:line="266" w:lineRule="atLeast"/>
    </w:pPr>
    <w:rPr>
      <w:rFonts w:ascii="JOPDEB+CenturySchoolbook" w:hAnsi="JOPDEB+CenturySchoolbook"/>
    </w:rPr>
  </w:style>
  <w:style w:type="paragraph" w:customStyle="1" w:styleId="CM13">
    <w:name w:val="CM13"/>
    <w:basedOn w:val="Normal"/>
    <w:next w:val="Normal"/>
    <w:pPr>
      <w:autoSpaceDE w:val="0"/>
      <w:autoSpaceDN w:val="0"/>
      <w:adjustRightInd w:val="0"/>
      <w:spacing w:after="73"/>
    </w:pPr>
    <w:rPr>
      <w:rFonts w:ascii="JOPDEB+CenturySchoolbook" w:hAnsi="JOPDEB+CenturySchoolbook"/>
    </w:rPr>
  </w:style>
  <w:style w:type="paragraph" w:customStyle="1" w:styleId="CM8">
    <w:name w:val="CM8"/>
    <w:basedOn w:val="Normal"/>
    <w:next w:val="Normal"/>
    <w:pPr>
      <w:autoSpaceDE w:val="0"/>
      <w:autoSpaceDN w:val="0"/>
      <w:adjustRightInd w:val="0"/>
      <w:spacing w:line="266" w:lineRule="atLeast"/>
    </w:pPr>
    <w:rPr>
      <w:rFonts w:ascii="JOPDFC+CenturySchoolbook,Italic" w:hAnsi="JOPDFC+CenturySchoolbook,Italic"/>
    </w:rPr>
  </w:style>
  <w:style w:type="paragraph" w:styleId="BalloonText">
    <w:name w:val="Balloon Text"/>
    <w:basedOn w:val="Normal"/>
    <w:semiHidden/>
    <w:rsid w:val="003D3EBE"/>
    <w:rPr>
      <w:rFonts w:ascii="Tahoma" w:hAnsi="Tahoma" w:cs="Tahoma"/>
      <w:sz w:val="16"/>
      <w:szCs w:val="16"/>
    </w:rPr>
  </w:style>
  <w:style w:type="paragraph" w:customStyle="1" w:styleId="Default">
    <w:name w:val="Default"/>
    <w:rsid w:val="00A679D5"/>
    <w:pPr>
      <w:autoSpaceDE w:val="0"/>
      <w:autoSpaceDN w:val="0"/>
      <w:adjustRightInd w:val="0"/>
    </w:pPr>
    <w:rPr>
      <w:color w:val="000000"/>
      <w:sz w:val="24"/>
      <w:szCs w:val="24"/>
    </w:rPr>
  </w:style>
  <w:style w:type="paragraph" w:styleId="Header">
    <w:name w:val="header"/>
    <w:basedOn w:val="Normal"/>
    <w:link w:val="HeaderChar"/>
    <w:rsid w:val="00591C4B"/>
    <w:pPr>
      <w:tabs>
        <w:tab w:val="center" w:pos="4680"/>
        <w:tab w:val="right" w:pos="9360"/>
      </w:tabs>
    </w:pPr>
  </w:style>
  <w:style w:type="character" w:customStyle="1" w:styleId="HeaderChar">
    <w:name w:val="Header Char"/>
    <w:basedOn w:val="DefaultParagraphFont"/>
    <w:link w:val="Header"/>
    <w:rsid w:val="00591C4B"/>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392443">
      <w:bodyDiv w:val="1"/>
      <w:marLeft w:val="0"/>
      <w:marRight w:val="0"/>
      <w:marTop w:val="0"/>
      <w:marBottom w:val="0"/>
      <w:divBdr>
        <w:top w:val="none" w:sz="0" w:space="0" w:color="auto"/>
        <w:left w:val="none" w:sz="0" w:space="0" w:color="auto"/>
        <w:bottom w:val="none" w:sz="0" w:space="0" w:color="auto"/>
        <w:right w:val="none" w:sz="0" w:space="0" w:color="auto"/>
      </w:divBdr>
    </w:div>
    <w:div w:id="222257317">
      <w:bodyDiv w:val="1"/>
      <w:marLeft w:val="0"/>
      <w:marRight w:val="0"/>
      <w:marTop w:val="0"/>
      <w:marBottom w:val="0"/>
      <w:divBdr>
        <w:top w:val="none" w:sz="0" w:space="0" w:color="auto"/>
        <w:left w:val="none" w:sz="0" w:space="0" w:color="auto"/>
        <w:bottom w:val="none" w:sz="0" w:space="0" w:color="auto"/>
        <w:right w:val="none" w:sz="0" w:space="0" w:color="auto"/>
      </w:divBdr>
      <w:divsChild>
        <w:div w:id="511534131">
          <w:marLeft w:val="0"/>
          <w:marRight w:val="0"/>
          <w:marTop w:val="0"/>
          <w:marBottom w:val="0"/>
          <w:divBdr>
            <w:top w:val="none" w:sz="0" w:space="0" w:color="auto"/>
            <w:left w:val="none" w:sz="0" w:space="0" w:color="auto"/>
            <w:bottom w:val="none" w:sz="0" w:space="0" w:color="auto"/>
            <w:right w:val="none" w:sz="0" w:space="0" w:color="auto"/>
          </w:divBdr>
        </w:div>
        <w:div w:id="1732926825">
          <w:marLeft w:val="0"/>
          <w:marRight w:val="0"/>
          <w:marTop w:val="0"/>
          <w:marBottom w:val="0"/>
          <w:divBdr>
            <w:top w:val="none" w:sz="0" w:space="0" w:color="auto"/>
            <w:left w:val="none" w:sz="0" w:space="0" w:color="auto"/>
            <w:bottom w:val="none" w:sz="0" w:space="0" w:color="auto"/>
            <w:right w:val="none" w:sz="0" w:space="0" w:color="auto"/>
          </w:divBdr>
        </w:div>
        <w:div w:id="1989481526">
          <w:marLeft w:val="0"/>
          <w:marRight w:val="0"/>
          <w:marTop w:val="0"/>
          <w:marBottom w:val="0"/>
          <w:divBdr>
            <w:top w:val="none" w:sz="0" w:space="0" w:color="auto"/>
            <w:left w:val="none" w:sz="0" w:space="0" w:color="auto"/>
            <w:bottom w:val="none" w:sz="0" w:space="0" w:color="auto"/>
            <w:right w:val="none" w:sz="0" w:space="0" w:color="auto"/>
          </w:divBdr>
        </w:div>
      </w:divsChild>
    </w:div>
    <w:div w:id="372199600">
      <w:bodyDiv w:val="1"/>
      <w:marLeft w:val="0"/>
      <w:marRight w:val="0"/>
      <w:marTop w:val="0"/>
      <w:marBottom w:val="0"/>
      <w:divBdr>
        <w:top w:val="none" w:sz="0" w:space="0" w:color="auto"/>
        <w:left w:val="none" w:sz="0" w:space="0" w:color="auto"/>
        <w:bottom w:val="none" w:sz="0" w:space="0" w:color="auto"/>
        <w:right w:val="none" w:sz="0" w:space="0" w:color="auto"/>
      </w:divBdr>
    </w:div>
    <w:div w:id="536358645">
      <w:bodyDiv w:val="1"/>
      <w:marLeft w:val="0"/>
      <w:marRight w:val="0"/>
      <w:marTop w:val="0"/>
      <w:marBottom w:val="0"/>
      <w:divBdr>
        <w:top w:val="none" w:sz="0" w:space="0" w:color="auto"/>
        <w:left w:val="none" w:sz="0" w:space="0" w:color="auto"/>
        <w:bottom w:val="none" w:sz="0" w:space="0" w:color="auto"/>
        <w:right w:val="none" w:sz="0" w:space="0" w:color="auto"/>
      </w:divBdr>
    </w:div>
    <w:div w:id="613562863">
      <w:bodyDiv w:val="1"/>
      <w:marLeft w:val="0"/>
      <w:marRight w:val="0"/>
      <w:marTop w:val="0"/>
      <w:marBottom w:val="0"/>
      <w:divBdr>
        <w:top w:val="none" w:sz="0" w:space="0" w:color="auto"/>
        <w:left w:val="none" w:sz="0" w:space="0" w:color="auto"/>
        <w:bottom w:val="none" w:sz="0" w:space="0" w:color="auto"/>
        <w:right w:val="none" w:sz="0" w:space="0" w:color="auto"/>
      </w:divBdr>
    </w:div>
    <w:div w:id="688138438">
      <w:bodyDiv w:val="1"/>
      <w:marLeft w:val="0"/>
      <w:marRight w:val="0"/>
      <w:marTop w:val="0"/>
      <w:marBottom w:val="0"/>
      <w:divBdr>
        <w:top w:val="none" w:sz="0" w:space="0" w:color="auto"/>
        <w:left w:val="none" w:sz="0" w:space="0" w:color="auto"/>
        <w:bottom w:val="none" w:sz="0" w:space="0" w:color="auto"/>
        <w:right w:val="none" w:sz="0" w:space="0" w:color="auto"/>
      </w:divBdr>
    </w:div>
    <w:div w:id="922301459">
      <w:bodyDiv w:val="1"/>
      <w:marLeft w:val="0"/>
      <w:marRight w:val="0"/>
      <w:marTop w:val="0"/>
      <w:marBottom w:val="0"/>
      <w:divBdr>
        <w:top w:val="none" w:sz="0" w:space="0" w:color="auto"/>
        <w:left w:val="none" w:sz="0" w:space="0" w:color="auto"/>
        <w:bottom w:val="none" w:sz="0" w:space="0" w:color="auto"/>
        <w:right w:val="none" w:sz="0" w:space="0" w:color="auto"/>
      </w:divBdr>
      <w:divsChild>
        <w:div w:id="257719590">
          <w:marLeft w:val="0"/>
          <w:marRight w:val="0"/>
          <w:marTop w:val="0"/>
          <w:marBottom w:val="0"/>
          <w:divBdr>
            <w:top w:val="none" w:sz="0" w:space="0" w:color="auto"/>
            <w:left w:val="none" w:sz="0" w:space="0" w:color="auto"/>
            <w:bottom w:val="none" w:sz="0" w:space="0" w:color="auto"/>
            <w:right w:val="none" w:sz="0" w:space="0" w:color="auto"/>
          </w:divBdr>
        </w:div>
        <w:div w:id="689335667">
          <w:marLeft w:val="0"/>
          <w:marRight w:val="0"/>
          <w:marTop w:val="0"/>
          <w:marBottom w:val="0"/>
          <w:divBdr>
            <w:top w:val="none" w:sz="0" w:space="0" w:color="auto"/>
            <w:left w:val="none" w:sz="0" w:space="0" w:color="auto"/>
            <w:bottom w:val="none" w:sz="0" w:space="0" w:color="auto"/>
            <w:right w:val="none" w:sz="0" w:space="0" w:color="auto"/>
          </w:divBdr>
        </w:div>
        <w:div w:id="817302780">
          <w:marLeft w:val="0"/>
          <w:marRight w:val="0"/>
          <w:marTop w:val="0"/>
          <w:marBottom w:val="0"/>
          <w:divBdr>
            <w:top w:val="none" w:sz="0" w:space="0" w:color="auto"/>
            <w:left w:val="none" w:sz="0" w:space="0" w:color="auto"/>
            <w:bottom w:val="none" w:sz="0" w:space="0" w:color="auto"/>
            <w:right w:val="none" w:sz="0" w:space="0" w:color="auto"/>
          </w:divBdr>
        </w:div>
        <w:div w:id="1724015924">
          <w:marLeft w:val="0"/>
          <w:marRight w:val="0"/>
          <w:marTop w:val="0"/>
          <w:marBottom w:val="0"/>
          <w:divBdr>
            <w:top w:val="none" w:sz="0" w:space="0" w:color="auto"/>
            <w:left w:val="none" w:sz="0" w:space="0" w:color="auto"/>
            <w:bottom w:val="none" w:sz="0" w:space="0" w:color="auto"/>
            <w:right w:val="none" w:sz="0" w:space="0" w:color="auto"/>
          </w:divBdr>
          <w:divsChild>
            <w:div w:id="945885221">
              <w:marLeft w:val="0"/>
              <w:marRight w:val="0"/>
              <w:marTop w:val="0"/>
              <w:marBottom w:val="0"/>
              <w:divBdr>
                <w:top w:val="none" w:sz="0" w:space="0" w:color="auto"/>
                <w:left w:val="none" w:sz="0" w:space="0" w:color="auto"/>
                <w:bottom w:val="none" w:sz="0" w:space="0" w:color="auto"/>
                <w:right w:val="none" w:sz="0" w:space="0" w:color="auto"/>
              </w:divBdr>
            </w:div>
            <w:div w:id="142425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267306">
      <w:bodyDiv w:val="1"/>
      <w:marLeft w:val="0"/>
      <w:marRight w:val="0"/>
      <w:marTop w:val="0"/>
      <w:marBottom w:val="0"/>
      <w:divBdr>
        <w:top w:val="none" w:sz="0" w:space="0" w:color="auto"/>
        <w:left w:val="none" w:sz="0" w:space="0" w:color="auto"/>
        <w:bottom w:val="none" w:sz="0" w:space="0" w:color="auto"/>
        <w:right w:val="none" w:sz="0" w:space="0" w:color="auto"/>
      </w:divBdr>
    </w:div>
    <w:div w:id="1380474227">
      <w:bodyDiv w:val="1"/>
      <w:marLeft w:val="0"/>
      <w:marRight w:val="0"/>
      <w:marTop w:val="0"/>
      <w:marBottom w:val="0"/>
      <w:divBdr>
        <w:top w:val="none" w:sz="0" w:space="0" w:color="auto"/>
        <w:left w:val="none" w:sz="0" w:space="0" w:color="auto"/>
        <w:bottom w:val="none" w:sz="0" w:space="0" w:color="auto"/>
        <w:right w:val="none" w:sz="0" w:space="0" w:color="auto"/>
      </w:divBdr>
      <w:divsChild>
        <w:div w:id="18551825">
          <w:marLeft w:val="0"/>
          <w:marRight w:val="0"/>
          <w:marTop w:val="0"/>
          <w:marBottom w:val="0"/>
          <w:divBdr>
            <w:top w:val="none" w:sz="0" w:space="0" w:color="auto"/>
            <w:left w:val="none" w:sz="0" w:space="0" w:color="auto"/>
            <w:bottom w:val="none" w:sz="0" w:space="0" w:color="auto"/>
            <w:right w:val="none" w:sz="0" w:space="0" w:color="auto"/>
          </w:divBdr>
        </w:div>
        <w:div w:id="728304536">
          <w:marLeft w:val="0"/>
          <w:marRight w:val="0"/>
          <w:marTop w:val="0"/>
          <w:marBottom w:val="0"/>
          <w:divBdr>
            <w:top w:val="none" w:sz="0" w:space="0" w:color="auto"/>
            <w:left w:val="none" w:sz="0" w:space="0" w:color="auto"/>
            <w:bottom w:val="none" w:sz="0" w:space="0" w:color="auto"/>
            <w:right w:val="none" w:sz="0" w:space="0" w:color="auto"/>
          </w:divBdr>
        </w:div>
        <w:div w:id="1813980639">
          <w:marLeft w:val="0"/>
          <w:marRight w:val="0"/>
          <w:marTop w:val="0"/>
          <w:marBottom w:val="0"/>
          <w:divBdr>
            <w:top w:val="none" w:sz="0" w:space="0" w:color="auto"/>
            <w:left w:val="none" w:sz="0" w:space="0" w:color="auto"/>
            <w:bottom w:val="none" w:sz="0" w:space="0" w:color="auto"/>
            <w:right w:val="none" w:sz="0" w:space="0" w:color="auto"/>
          </w:divBdr>
          <w:divsChild>
            <w:div w:id="1551575193">
              <w:marLeft w:val="0"/>
              <w:marRight w:val="0"/>
              <w:marTop w:val="0"/>
              <w:marBottom w:val="0"/>
              <w:divBdr>
                <w:top w:val="none" w:sz="0" w:space="0" w:color="auto"/>
                <w:left w:val="none" w:sz="0" w:space="0" w:color="auto"/>
                <w:bottom w:val="none" w:sz="0" w:space="0" w:color="auto"/>
                <w:right w:val="none" w:sz="0" w:space="0" w:color="auto"/>
              </w:divBdr>
            </w:div>
            <w:div w:id="2117405723">
              <w:marLeft w:val="0"/>
              <w:marRight w:val="0"/>
              <w:marTop w:val="0"/>
              <w:marBottom w:val="0"/>
              <w:divBdr>
                <w:top w:val="none" w:sz="0" w:space="0" w:color="auto"/>
                <w:left w:val="none" w:sz="0" w:space="0" w:color="auto"/>
                <w:bottom w:val="none" w:sz="0" w:space="0" w:color="auto"/>
                <w:right w:val="none" w:sz="0" w:space="0" w:color="auto"/>
              </w:divBdr>
            </w:div>
          </w:divsChild>
        </w:div>
        <w:div w:id="1880976106">
          <w:marLeft w:val="0"/>
          <w:marRight w:val="0"/>
          <w:marTop w:val="0"/>
          <w:marBottom w:val="0"/>
          <w:divBdr>
            <w:top w:val="none" w:sz="0" w:space="0" w:color="auto"/>
            <w:left w:val="none" w:sz="0" w:space="0" w:color="auto"/>
            <w:bottom w:val="none" w:sz="0" w:space="0" w:color="auto"/>
            <w:right w:val="none" w:sz="0" w:space="0" w:color="auto"/>
          </w:divBdr>
        </w:div>
      </w:divsChild>
    </w:div>
    <w:div w:id="1447190187">
      <w:bodyDiv w:val="1"/>
      <w:marLeft w:val="0"/>
      <w:marRight w:val="0"/>
      <w:marTop w:val="0"/>
      <w:marBottom w:val="0"/>
      <w:divBdr>
        <w:top w:val="none" w:sz="0" w:space="0" w:color="auto"/>
        <w:left w:val="none" w:sz="0" w:space="0" w:color="auto"/>
        <w:bottom w:val="none" w:sz="0" w:space="0" w:color="auto"/>
        <w:right w:val="none" w:sz="0" w:space="0" w:color="auto"/>
      </w:divBdr>
    </w:div>
    <w:div w:id="2013602683">
      <w:bodyDiv w:val="1"/>
      <w:marLeft w:val="0"/>
      <w:marRight w:val="0"/>
      <w:marTop w:val="0"/>
      <w:marBottom w:val="0"/>
      <w:divBdr>
        <w:top w:val="none" w:sz="0" w:space="0" w:color="auto"/>
        <w:left w:val="none" w:sz="0" w:space="0" w:color="auto"/>
        <w:bottom w:val="none" w:sz="0" w:space="0" w:color="auto"/>
        <w:right w:val="none" w:sz="0" w:space="0" w:color="auto"/>
      </w:divBdr>
      <w:divsChild>
        <w:div w:id="855116869">
          <w:marLeft w:val="0"/>
          <w:marRight w:val="0"/>
          <w:marTop w:val="0"/>
          <w:marBottom w:val="0"/>
          <w:divBdr>
            <w:top w:val="none" w:sz="0" w:space="0" w:color="auto"/>
            <w:left w:val="none" w:sz="0" w:space="0" w:color="auto"/>
            <w:bottom w:val="none" w:sz="0" w:space="0" w:color="auto"/>
            <w:right w:val="none" w:sz="0" w:space="0" w:color="auto"/>
          </w:divBdr>
        </w:div>
        <w:div w:id="1144852831">
          <w:marLeft w:val="0"/>
          <w:marRight w:val="0"/>
          <w:marTop w:val="0"/>
          <w:marBottom w:val="0"/>
          <w:divBdr>
            <w:top w:val="none" w:sz="0" w:space="0" w:color="auto"/>
            <w:left w:val="none" w:sz="0" w:space="0" w:color="auto"/>
            <w:bottom w:val="none" w:sz="0" w:space="0" w:color="auto"/>
            <w:right w:val="none" w:sz="0" w:space="0" w:color="auto"/>
          </w:divBdr>
        </w:div>
        <w:div w:id="1745251333">
          <w:marLeft w:val="0"/>
          <w:marRight w:val="0"/>
          <w:marTop w:val="0"/>
          <w:marBottom w:val="0"/>
          <w:divBdr>
            <w:top w:val="none" w:sz="0" w:space="0" w:color="auto"/>
            <w:left w:val="none" w:sz="0" w:space="0" w:color="auto"/>
            <w:bottom w:val="none" w:sz="0" w:space="0" w:color="auto"/>
            <w:right w:val="none" w:sz="0" w:space="0" w:color="auto"/>
          </w:divBdr>
        </w:div>
      </w:divsChild>
    </w:div>
  </w:divs>
  <w:encoding w:val="windows-1252"/>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2BFB72-4479-4EEB-A6CB-2EBF6C0A14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21</Pages>
  <Words>2738</Words>
  <Characters>15610</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Statement of the case</vt:lpstr>
    </vt:vector>
  </TitlesOfParts>
  <Company> </Company>
  <LinksUpToDate>false</LinksUpToDate>
  <CharactersWithSpaces>18312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Statement of the case</dc:title>
  <dc:subject/>
  <dc:creator>John Messing</dc:creator>
  <cp:keywords/>
  <dc:description/>
  <cp:lastModifiedBy>jmessing law-on-line.com</cp:lastModifiedBy>
  <cp:revision>9</cp:revision>
  <cp:lastPrinted>2008-10-21T17:34:00Z</cp:lastPrinted>
  <dcterms:created xsi:type="dcterms:W3CDTF">2025-06-11T02:18:00Z</dcterms:created>
  <dcterms:modified xsi:type="dcterms:W3CDTF">2025-07-18T03:13:00Z</dcterms:modified>
</cp:coreProperties>
</file>