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B44" w:rsidRDefault="009D6B44" w:rsidP="009D6B44">
      <w:pPr>
        <w:pStyle w:val="Title"/>
      </w:pPr>
      <w:r>
        <w:t>Collins CASE TA2 Isolator Transform</w:t>
      </w:r>
    </w:p>
    <w:p w:rsidR="009D6B44" w:rsidRPr="009D6B44" w:rsidRDefault="009D6B44" w:rsidP="009D6B44"/>
    <w:tbl>
      <w:tblPr>
        <w:tblStyle w:val="TableGrid"/>
        <w:tblW w:w="0" w:type="auto"/>
        <w:tblCellMar>
          <w:top w:w="288" w:type="dxa"/>
          <w:left w:w="288" w:type="dxa"/>
          <w:bottom w:w="288" w:type="dxa"/>
          <w:right w:w="288" w:type="dxa"/>
        </w:tblCellMar>
        <w:tblLook w:val="04A0" w:firstRow="1" w:lastRow="0" w:firstColumn="1" w:lastColumn="0" w:noHBand="0" w:noVBand="1"/>
      </w:tblPr>
      <w:tblGrid>
        <w:gridCol w:w="9350"/>
      </w:tblGrid>
      <w:tr w:rsidR="00F04802" w:rsidTr="0034200D">
        <w:tc>
          <w:tcPr>
            <w:tcW w:w="9350" w:type="dxa"/>
          </w:tcPr>
          <w:p w:rsidR="000211AD" w:rsidRDefault="000211AD" w:rsidP="000211AD">
            <w:pPr>
              <w:jc w:val="both"/>
              <w:rPr>
                <w:sz w:val="20"/>
              </w:rPr>
            </w:pPr>
            <w:r>
              <w:rPr>
                <w:sz w:val="20"/>
              </w:rPr>
              <w:t>To illustrate the Isolator transform, we use a simple single-process example model, which can be found here:</w:t>
            </w:r>
          </w:p>
          <w:p w:rsidR="000211AD" w:rsidRPr="00D554E7" w:rsidRDefault="000211AD" w:rsidP="000211AD">
            <w:pPr>
              <w:pStyle w:val="ListParagraph"/>
              <w:ind w:left="0"/>
              <w:jc w:val="both"/>
              <w:rPr>
                <w:sz w:val="18"/>
              </w:rPr>
            </w:pPr>
            <w:r w:rsidRPr="00D554E7">
              <w:rPr>
                <w:rStyle w:val="Hyperlink"/>
                <w:sz w:val="18"/>
              </w:rPr>
              <w:t>https://github.com/loonwerks/CASE/tree/master/TA2/Model</w:t>
            </w:r>
            <w:r w:rsidR="00CB669C">
              <w:rPr>
                <w:rStyle w:val="Hyperlink"/>
                <w:sz w:val="18"/>
              </w:rPr>
              <w:t>_</w:t>
            </w:r>
            <w:r w:rsidRPr="00D554E7">
              <w:rPr>
                <w:rStyle w:val="Hyperlink"/>
                <w:sz w:val="18"/>
              </w:rPr>
              <w:t>Transformations/</w:t>
            </w:r>
            <w:r>
              <w:rPr>
                <w:rStyle w:val="Hyperlink"/>
                <w:sz w:val="18"/>
              </w:rPr>
              <w:t>Isolator</w:t>
            </w:r>
            <w:r w:rsidRPr="00D554E7">
              <w:rPr>
                <w:rStyle w:val="Hyperlink"/>
                <w:sz w:val="18"/>
              </w:rPr>
              <w:t>/Simple</w:t>
            </w:r>
            <w:r w:rsidR="00CB669C">
              <w:rPr>
                <w:rStyle w:val="Hyperlink"/>
                <w:sz w:val="18"/>
              </w:rPr>
              <w:t>_</w:t>
            </w:r>
            <w:r w:rsidRPr="00D554E7">
              <w:rPr>
                <w:rStyle w:val="Hyperlink"/>
                <w:sz w:val="18"/>
              </w:rPr>
              <w:t>Example</w:t>
            </w:r>
            <w:r w:rsidRPr="00D554E7">
              <w:rPr>
                <w:sz w:val="18"/>
              </w:rPr>
              <w:t xml:space="preserve"> </w:t>
            </w:r>
          </w:p>
          <w:p w:rsidR="000211AD" w:rsidRDefault="000211AD" w:rsidP="000211AD">
            <w:pPr>
              <w:jc w:val="both"/>
              <w:rPr>
                <w:sz w:val="20"/>
              </w:rPr>
            </w:pPr>
          </w:p>
          <w:p w:rsidR="000211AD" w:rsidRDefault="000211AD" w:rsidP="000211AD">
            <w:pPr>
              <w:jc w:val="both"/>
              <w:rPr>
                <w:sz w:val="20"/>
              </w:rPr>
            </w:pPr>
            <w:r>
              <w:rPr>
                <w:sz w:val="20"/>
              </w:rPr>
              <w:t>Two AADL packages are included:</w:t>
            </w:r>
          </w:p>
          <w:p w:rsidR="000211AD" w:rsidRPr="0000732E" w:rsidRDefault="00BD2659" w:rsidP="000211AD">
            <w:pPr>
              <w:pStyle w:val="ListParagraph"/>
              <w:numPr>
                <w:ilvl w:val="0"/>
                <w:numId w:val="2"/>
              </w:numPr>
              <w:jc w:val="both"/>
              <w:rPr>
                <w:sz w:val="20"/>
              </w:rPr>
            </w:pPr>
            <w:r>
              <w:rPr>
                <w:sz w:val="20"/>
              </w:rPr>
              <w:t>Isolation</w:t>
            </w:r>
            <w:r w:rsidR="000211AD" w:rsidRPr="0000732E">
              <w:rPr>
                <w:sz w:val="20"/>
              </w:rPr>
              <w:t>.aadl – This is the initial model</w:t>
            </w:r>
            <w:r>
              <w:rPr>
                <w:sz w:val="20"/>
              </w:rPr>
              <w:t>.</w:t>
            </w:r>
          </w:p>
          <w:p w:rsidR="000211AD" w:rsidRPr="00BD2659" w:rsidRDefault="00BD2659" w:rsidP="00BD2659">
            <w:pPr>
              <w:pStyle w:val="ListParagraph"/>
              <w:numPr>
                <w:ilvl w:val="0"/>
                <w:numId w:val="2"/>
              </w:numPr>
              <w:jc w:val="both"/>
              <w:rPr>
                <w:sz w:val="20"/>
              </w:rPr>
            </w:pPr>
            <w:r w:rsidRPr="0097504D">
              <w:rPr>
                <w:sz w:val="20"/>
              </w:rPr>
              <w:t>CASE_Requirements.aadl – This is the package containing the requirement (in the form of a Resolute claim) that dri</w:t>
            </w:r>
            <w:r>
              <w:rPr>
                <w:sz w:val="20"/>
              </w:rPr>
              <w:t>ves the isolator transform.</w:t>
            </w:r>
          </w:p>
          <w:p w:rsidR="000211AD" w:rsidRDefault="000211AD" w:rsidP="000211AD">
            <w:pPr>
              <w:jc w:val="both"/>
              <w:rPr>
                <w:sz w:val="20"/>
              </w:rPr>
            </w:pPr>
          </w:p>
          <w:p w:rsidR="000211AD" w:rsidRDefault="000211AD" w:rsidP="000211AD">
            <w:pPr>
              <w:jc w:val="both"/>
              <w:rPr>
                <w:sz w:val="20"/>
              </w:rPr>
            </w:pPr>
            <w:r w:rsidRPr="0034200D">
              <w:rPr>
                <w:sz w:val="20"/>
              </w:rPr>
              <w:t xml:space="preserve">The </w:t>
            </w:r>
            <w:r>
              <w:rPr>
                <w:sz w:val="20"/>
              </w:rPr>
              <w:t>Isolator</w:t>
            </w:r>
            <w:r w:rsidRPr="0034200D">
              <w:rPr>
                <w:sz w:val="20"/>
              </w:rPr>
              <w:t xml:space="preserve"> transform can</w:t>
            </w:r>
            <w:r>
              <w:rPr>
                <w:sz w:val="20"/>
              </w:rPr>
              <w:t xml:space="preserve"> also</w:t>
            </w:r>
            <w:r w:rsidRPr="0034200D">
              <w:rPr>
                <w:sz w:val="20"/>
              </w:rPr>
              <w:t xml:space="preserve"> be performed on </w:t>
            </w:r>
            <w:r>
              <w:rPr>
                <w:sz w:val="20"/>
              </w:rPr>
              <w:t xml:space="preserve">the CASE Phase 1 </w:t>
            </w:r>
            <w:r w:rsidRPr="0034200D">
              <w:rPr>
                <w:sz w:val="20"/>
              </w:rPr>
              <w:t>UAV example model.  T</w:t>
            </w:r>
            <w:r>
              <w:rPr>
                <w:sz w:val="20"/>
              </w:rPr>
              <w:t>hree</w:t>
            </w:r>
            <w:r w:rsidRPr="0034200D">
              <w:rPr>
                <w:sz w:val="20"/>
              </w:rPr>
              <w:t xml:space="preserve"> versions of the model are available for reference:</w:t>
            </w:r>
          </w:p>
          <w:p w:rsidR="000211AD" w:rsidRPr="0034200D" w:rsidRDefault="000211AD" w:rsidP="000211AD">
            <w:pPr>
              <w:jc w:val="both"/>
              <w:rPr>
                <w:sz w:val="20"/>
              </w:rPr>
            </w:pPr>
          </w:p>
          <w:p w:rsidR="000211AD" w:rsidRDefault="000211AD" w:rsidP="000211AD">
            <w:pPr>
              <w:pStyle w:val="ListParagraph"/>
              <w:numPr>
                <w:ilvl w:val="0"/>
                <w:numId w:val="1"/>
              </w:numPr>
              <w:jc w:val="both"/>
              <w:rPr>
                <w:sz w:val="20"/>
              </w:rPr>
            </w:pPr>
            <w:r w:rsidRPr="00047D01">
              <w:rPr>
                <w:sz w:val="20"/>
              </w:rPr>
              <w:t xml:space="preserve">Initial model – This is the </w:t>
            </w:r>
            <w:r>
              <w:rPr>
                <w:sz w:val="20"/>
              </w:rPr>
              <w:t>Phase 1</w:t>
            </w:r>
            <w:r w:rsidRPr="00047D01">
              <w:rPr>
                <w:sz w:val="20"/>
              </w:rPr>
              <w:t xml:space="preserve"> UAV model that includes an imported cyber requirement, which drives the </w:t>
            </w:r>
            <w:r>
              <w:rPr>
                <w:sz w:val="20"/>
              </w:rPr>
              <w:t xml:space="preserve">isolation of </w:t>
            </w:r>
            <w:r w:rsidRPr="00047D01">
              <w:rPr>
                <w:sz w:val="20"/>
              </w:rPr>
              <w:t>the FlightPlanner component.  The Initial model can be found here:</w:t>
            </w:r>
          </w:p>
          <w:p w:rsidR="000211AD" w:rsidRDefault="00CB669C" w:rsidP="000211AD">
            <w:pPr>
              <w:pStyle w:val="ListParagraph"/>
              <w:jc w:val="both"/>
              <w:rPr>
                <w:sz w:val="18"/>
              </w:rPr>
            </w:pPr>
            <w:hyperlink r:id="rId6" w:history="1">
              <w:r w:rsidRPr="00233C3A">
                <w:rPr>
                  <w:rStyle w:val="Hyperlink"/>
                  <w:sz w:val="18"/>
                </w:rPr>
                <w:t>https://github.com/loonwerks/CASE/tree/master/TA2/Model_Transformations/Isolator/</w:t>
              </w:r>
              <w:r w:rsidRPr="00233C3A">
                <w:rPr>
                  <w:rStyle w:val="Hyperlink"/>
                </w:rPr>
                <w:t xml:space="preserve"> </w:t>
              </w:r>
              <w:r w:rsidRPr="00233C3A">
                <w:rPr>
                  <w:rStyle w:val="Hyperlink"/>
                  <w:sz w:val="18"/>
                </w:rPr>
                <w:t>UAV_Example/Initial_Model</w:t>
              </w:r>
            </w:hyperlink>
          </w:p>
          <w:p w:rsidR="000211AD" w:rsidRPr="00047D01" w:rsidRDefault="000211AD" w:rsidP="000211AD">
            <w:pPr>
              <w:pStyle w:val="ListParagraph"/>
              <w:jc w:val="both"/>
              <w:rPr>
                <w:sz w:val="20"/>
              </w:rPr>
            </w:pPr>
          </w:p>
          <w:p w:rsidR="000211AD" w:rsidRDefault="000211AD" w:rsidP="000211AD">
            <w:pPr>
              <w:pStyle w:val="ListParagraph"/>
              <w:numPr>
                <w:ilvl w:val="0"/>
                <w:numId w:val="1"/>
              </w:numPr>
              <w:jc w:val="both"/>
              <w:rPr>
                <w:sz w:val="20"/>
              </w:rPr>
            </w:pPr>
            <w:r w:rsidRPr="00047D01">
              <w:rPr>
                <w:sz w:val="20"/>
              </w:rPr>
              <w:t xml:space="preserve">Transformed model – This is the </w:t>
            </w:r>
            <w:r>
              <w:rPr>
                <w:sz w:val="20"/>
              </w:rPr>
              <w:t>Phase 1</w:t>
            </w:r>
            <w:r w:rsidRPr="00047D01">
              <w:rPr>
                <w:sz w:val="20"/>
              </w:rPr>
              <w:t xml:space="preserve"> UAV model after the </w:t>
            </w:r>
            <w:r>
              <w:rPr>
                <w:sz w:val="20"/>
              </w:rPr>
              <w:t>Isolator</w:t>
            </w:r>
            <w:r w:rsidRPr="00047D01">
              <w:rPr>
                <w:sz w:val="20"/>
              </w:rPr>
              <w:t xml:space="preserve"> transform has been applied.  The Transformed model can be found here:</w:t>
            </w:r>
          </w:p>
          <w:p w:rsidR="000211AD" w:rsidRDefault="00CB669C" w:rsidP="000211AD">
            <w:pPr>
              <w:pStyle w:val="ListParagraph"/>
              <w:jc w:val="both"/>
              <w:rPr>
                <w:rStyle w:val="Hyperlink"/>
                <w:sz w:val="18"/>
              </w:rPr>
            </w:pPr>
            <w:hyperlink r:id="rId7" w:history="1">
              <w:r w:rsidRPr="00233C3A">
                <w:rPr>
                  <w:rStyle w:val="Hyperlink"/>
                  <w:sz w:val="18"/>
                </w:rPr>
                <w:t>https://github.com/loonwerks/CASE/tree/master/TA2/Model_Transformations/Isolator/</w:t>
              </w:r>
              <w:r w:rsidRPr="00233C3A">
                <w:rPr>
                  <w:rStyle w:val="Hyperlink"/>
                </w:rPr>
                <w:t xml:space="preserve"> </w:t>
              </w:r>
              <w:r w:rsidRPr="00233C3A">
                <w:rPr>
                  <w:rStyle w:val="Hyperlink"/>
                  <w:sz w:val="18"/>
                </w:rPr>
                <w:t>UAV_Example/Transformed_Model</w:t>
              </w:r>
            </w:hyperlink>
          </w:p>
          <w:p w:rsidR="000211AD" w:rsidRDefault="000211AD" w:rsidP="000211AD">
            <w:pPr>
              <w:jc w:val="both"/>
              <w:rPr>
                <w:sz w:val="20"/>
              </w:rPr>
            </w:pPr>
          </w:p>
          <w:p w:rsidR="000211AD" w:rsidRDefault="000211AD" w:rsidP="000211AD">
            <w:pPr>
              <w:pStyle w:val="ListParagraph"/>
              <w:numPr>
                <w:ilvl w:val="0"/>
                <w:numId w:val="1"/>
              </w:numPr>
              <w:jc w:val="both"/>
              <w:rPr>
                <w:sz w:val="20"/>
              </w:rPr>
            </w:pPr>
            <w:r>
              <w:rPr>
                <w:sz w:val="20"/>
              </w:rPr>
              <w:t>Test model – This is the Phase 1 UAV model containing several implementations for testing the correctness of the Resolute evaluation on the Filter transform.  The Test model can be found here:</w:t>
            </w:r>
          </w:p>
          <w:bookmarkStart w:id="0" w:name="_GoBack"/>
          <w:bookmarkEnd w:id="0"/>
          <w:p w:rsidR="00F04802" w:rsidRPr="000211AD" w:rsidRDefault="00CB669C" w:rsidP="00CB669C">
            <w:pPr>
              <w:pStyle w:val="ListParagraph"/>
              <w:jc w:val="both"/>
              <w:rPr>
                <w:sz w:val="20"/>
              </w:rPr>
            </w:pPr>
            <w:r>
              <w:rPr>
                <w:rStyle w:val="Hyperlink"/>
                <w:sz w:val="18"/>
              </w:rPr>
              <w:fldChar w:fldCharType="begin"/>
            </w:r>
            <w:r>
              <w:rPr>
                <w:rStyle w:val="Hyperlink"/>
                <w:sz w:val="18"/>
              </w:rPr>
              <w:instrText xml:space="preserve"> HYPERLINK "</w:instrText>
            </w:r>
            <w:r w:rsidRPr="00CB669C">
              <w:rPr>
                <w:rStyle w:val="Hyperlink"/>
                <w:sz w:val="18"/>
              </w:rPr>
              <w:instrText>https://github.com/loonwerks/CASE/tree/master/TA2/Model_Transformations/Filter/ UAV_Example/Test_Model</w:instrText>
            </w:r>
            <w:r>
              <w:rPr>
                <w:rStyle w:val="Hyperlink"/>
                <w:sz w:val="18"/>
              </w:rPr>
              <w:instrText xml:space="preserve">" </w:instrText>
            </w:r>
            <w:r>
              <w:rPr>
                <w:rStyle w:val="Hyperlink"/>
                <w:sz w:val="18"/>
              </w:rPr>
              <w:fldChar w:fldCharType="separate"/>
            </w:r>
            <w:r w:rsidRPr="00233C3A">
              <w:rPr>
                <w:rStyle w:val="Hyperlink"/>
                <w:sz w:val="18"/>
              </w:rPr>
              <w:t>https://github.com/loonwerks/CASE/tree/master/TA2/Model_Transformations/Filter/ UAV_Example/Test_Model</w:t>
            </w:r>
            <w:r>
              <w:rPr>
                <w:rStyle w:val="Hyperlink"/>
                <w:sz w:val="18"/>
              </w:rPr>
              <w:fldChar w:fldCharType="end"/>
            </w:r>
          </w:p>
        </w:tc>
      </w:tr>
    </w:tbl>
    <w:p w:rsidR="00F04802" w:rsidRDefault="00F04802" w:rsidP="009D6B44"/>
    <w:p w:rsidR="0034200D" w:rsidRDefault="009D6B44" w:rsidP="009D6B44">
      <w:r>
        <w:t>Processes, threads, and thread groups can be isolated inside a virtual machine.  Note that to isolate software components</w:t>
      </w:r>
      <w:r w:rsidR="00D70335">
        <w:t xml:space="preserve"> using the Isolator model transformation</w:t>
      </w:r>
      <w:r>
        <w:t>, they must already be bound to a processor component.</w:t>
      </w:r>
      <w:r w:rsidR="00142A52">
        <w:t xml:space="preserve">  For example, the </w:t>
      </w:r>
      <w:r w:rsidR="0034200D">
        <w:t xml:space="preserve">SW component is bound to the PROC component on line </w:t>
      </w:r>
      <w:r w:rsidR="0025169C">
        <w:t>60</w:t>
      </w:r>
      <w:r w:rsidR="0034200D">
        <w:t xml:space="preserve"> of </w:t>
      </w:r>
      <w:r w:rsidR="00DE4293">
        <w:t>Isolation</w:t>
      </w:r>
      <w:r w:rsidR="0034200D">
        <w:t xml:space="preserve">.aadl (see </w:t>
      </w:r>
      <w:r w:rsidR="0034200D">
        <w:fldChar w:fldCharType="begin"/>
      </w:r>
      <w:r w:rsidR="0034200D">
        <w:instrText xml:space="preserve"> REF _Ref18180821 \h </w:instrText>
      </w:r>
      <w:r w:rsidR="0034200D">
        <w:fldChar w:fldCharType="separate"/>
      </w:r>
      <w:r w:rsidR="0034200D">
        <w:t xml:space="preserve">Figure </w:t>
      </w:r>
      <w:r w:rsidR="0034200D">
        <w:rPr>
          <w:noProof/>
        </w:rPr>
        <w:t>1</w:t>
      </w:r>
      <w:r w:rsidR="0034200D">
        <w:fldChar w:fldCharType="end"/>
      </w:r>
      <w:r w:rsidR="0034200D">
        <w:t>).</w:t>
      </w:r>
      <w:r>
        <w:t xml:space="preserve">  </w:t>
      </w:r>
    </w:p>
    <w:p w:rsidR="0034200D" w:rsidRDefault="0025169C" w:rsidP="0034200D">
      <w:pPr>
        <w:keepNext/>
        <w:jc w:val="center"/>
      </w:pPr>
      <w:r>
        <w:rPr>
          <w:noProof/>
        </w:rPr>
        <w:drawing>
          <wp:inline distT="0" distB="0" distL="0" distR="0" wp14:anchorId="6E4910F2" wp14:editId="16003CB4">
            <wp:extent cx="5467350" cy="16034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5844" cy="1614695"/>
                    </a:xfrm>
                    <a:prstGeom prst="rect">
                      <a:avLst/>
                    </a:prstGeom>
                  </pic:spPr>
                </pic:pic>
              </a:graphicData>
            </a:graphic>
          </wp:inline>
        </w:drawing>
      </w:r>
    </w:p>
    <w:p w:rsidR="0034200D" w:rsidRDefault="0034200D" w:rsidP="0034200D">
      <w:pPr>
        <w:pStyle w:val="Caption"/>
        <w:jc w:val="center"/>
      </w:pPr>
      <w:bookmarkStart w:id="1" w:name="_Ref18180821"/>
      <w:r>
        <w:t xml:space="preserve">Figure </w:t>
      </w:r>
      <w:r w:rsidR="00BC43E8">
        <w:rPr>
          <w:noProof/>
        </w:rPr>
        <w:fldChar w:fldCharType="begin"/>
      </w:r>
      <w:r w:rsidR="00BC43E8">
        <w:rPr>
          <w:noProof/>
        </w:rPr>
        <w:instrText xml:space="preserve"> SEQ Figure \* ARABIC </w:instrText>
      </w:r>
      <w:r w:rsidR="00BC43E8">
        <w:rPr>
          <w:noProof/>
        </w:rPr>
        <w:fldChar w:fldCharType="separate"/>
      </w:r>
      <w:r w:rsidR="00044B1B">
        <w:rPr>
          <w:noProof/>
        </w:rPr>
        <w:t>1</w:t>
      </w:r>
      <w:r w:rsidR="00BC43E8">
        <w:rPr>
          <w:noProof/>
        </w:rPr>
        <w:fldChar w:fldCharType="end"/>
      </w:r>
      <w:bookmarkEnd w:id="1"/>
      <w:r>
        <w:t xml:space="preserve">. Line </w:t>
      </w:r>
      <w:r w:rsidR="0025169C">
        <w:t>60</w:t>
      </w:r>
      <w:r>
        <w:t xml:space="preserve">: Software process is bound to </w:t>
      </w:r>
      <w:r w:rsidR="0025169C">
        <w:t xml:space="preserve">hardware </w:t>
      </w:r>
      <w:r>
        <w:t>processor</w:t>
      </w:r>
      <w:r>
        <w:rPr>
          <w:noProof/>
        </w:rPr>
        <w:t xml:space="preserve"> component via Actual_Processor_Binding property association.</w:t>
      </w:r>
    </w:p>
    <w:p w:rsidR="009D6B44" w:rsidRDefault="009D6B44" w:rsidP="009D6B44">
      <w:r>
        <w:lastRenderedPageBreak/>
        <w:t>To apply the Isolator transform, select a process, thread, or thread group subcomponent in a component implementation</w:t>
      </w:r>
      <w:r w:rsidR="00007826">
        <w:t xml:space="preserve"> (for example, in </w:t>
      </w:r>
      <w:r w:rsidR="00DE4293">
        <w:t>Isolation</w:t>
      </w:r>
      <w:r w:rsidR="00007826">
        <w:t>.aadl,</w:t>
      </w:r>
      <w:r w:rsidR="00776DA5">
        <w:t xml:space="preserve"> select</w:t>
      </w:r>
      <w:r w:rsidR="00007826">
        <w:t xml:space="preserve"> the SW subcomponent on line </w:t>
      </w:r>
      <w:r w:rsidR="0025169C">
        <w:t>58</w:t>
      </w:r>
      <w:r w:rsidR="00007826">
        <w:t>)</w:t>
      </w:r>
      <w:r w:rsidR="00EB5FF6">
        <w:t>.  Note that currently the transformation can only be applied from within the OSATE text editor (future versions will enable applying the transformation from within the graphical editor).  C</w:t>
      </w:r>
      <w:r>
        <w:t xml:space="preserve">lick the CASE </w:t>
      </w:r>
      <w:r>
        <w:sym w:font="Wingdings" w:char="F0E0"/>
      </w:r>
      <w:r>
        <w:t xml:space="preserve"> Cyber Resiliency </w:t>
      </w:r>
      <w:r>
        <w:sym w:font="Wingdings" w:char="F0E0"/>
      </w:r>
      <w:r>
        <w:t xml:space="preserve"> Model Transformations </w:t>
      </w:r>
      <w:r>
        <w:sym w:font="Wingdings" w:char="F0E0"/>
      </w:r>
      <w:r>
        <w:t xml:space="preserve"> Add Isolator… menu item.</w:t>
      </w:r>
      <w:r w:rsidR="00007826">
        <w:t xml:space="preserve">  </w:t>
      </w:r>
      <w:r>
        <w:t>A wizard will appear, as shown in</w:t>
      </w:r>
      <w:r w:rsidR="00007826">
        <w:t xml:space="preserve"> </w:t>
      </w:r>
      <w:r w:rsidR="00007826">
        <w:fldChar w:fldCharType="begin"/>
      </w:r>
      <w:r w:rsidR="00007826">
        <w:instrText xml:space="preserve"> REF _Ref18181152 \h </w:instrText>
      </w:r>
      <w:r w:rsidR="00007826">
        <w:fldChar w:fldCharType="separate"/>
      </w:r>
      <w:r w:rsidR="00007826">
        <w:t xml:space="preserve">Figure </w:t>
      </w:r>
      <w:r w:rsidR="00007826">
        <w:rPr>
          <w:noProof/>
        </w:rPr>
        <w:t>2</w:t>
      </w:r>
      <w:r w:rsidR="00007826">
        <w:fldChar w:fldCharType="end"/>
      </w:r>
      <w:r>
        <w:t>.</w:t>
      </w:r>
    </w:p>
    <w:p w:rsidR="00007826" w:rsidRDefault="000906F4" w:rsidP="00007826">
      <w:pPr>
        <w:keepNext/>
        <w:jc w:val="center"/>
      </w:pPr>
      <w:r>
        <w:rPr>
          <w:noProof/>
        </w:rPr>
        <w:drawing>
          <wp:inline distT="0" distB="0" distL="0" distR="0" wp14:anchorId="2E1E66F6" wp14:editId="5A5BDE26">
            <wp:extent cx="4486275" cy="31260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9612" cy="3142274"/>
                    </a:xfrm>
                    <a:prstGeom prst="rect">
                      <a:avLst/>
                    </a:prstGeom>
                  </pic:spPr>
                </pic:pic>
              </a:graphicData>
            </a:graphic>
          </wp:inline>
        </w:drawing>
      </w:r>
    </w:p>
    <w:p w:rsidR="0034200D" w:rsidRDefault="00007826" w:rsidP="00007826">
      <w:pPr>
        <w:pStyle w:val="Caption"/>
        <w:jc w:val="center"/>
      </w:pPr>
      <w:bookmarkStart w:id="2" w:name="_Ref18181152"/>
      <w:r>
        <w:t xml:space="preserve">Figure </w:t>
      </w:r>
      <w:r w:rsidR="00BC43E8">
        <w:rPr>
          <w:noProof/>
        </w:rPr>
        <w:fldChar w:fldCharType="begin"/>
      </w:r>
      <w:r w:rsidR="00BC43E8">
        <w:rPr>
          <w:noProof/>
        </w:rPr>
        <w:instrText xml:space="preserve"> SEQ Figure \* ARABIC </w:instrText>
      </w:r>
      <w:r w:rsidR="00BC43E8">
        <w:rPr>
          <w:noProof/>
        </w:rPr>
        <w:fldChar w:fldCharType="separate"/>
      </w:r>
      <w:r w:rsidR="00044B1B">
        <w:rPr>
          <w:noProof/>
        </w:rPr>
        <w:t>2</w:t>
      </w:r>
      <w:r w:rsidR="00BC43E8">
        <w:rPr>
          <w:noProof/>
        </w:rPr>
        <w:fldChar w:fldCharType="end"/>
      </w:r>
      <w:bookmarkEnd w:id="2"/>
      <w:r>
        <w:t>. Add Isolator wizard.</w:t>
      </w:r>
    </w:p>
    <w:p w:rsidR="00C0116A" w:rsidRDefault="009D6B44" w:rsidP="009D6B44">
      <w:r>
        <w:t xml:space="preserve">The Isolator transform will create a new </w:t>
      </w:r>
      <w:r w:rsidR="00E22A2E">
        <w:t>AADL v</w:t>
      </w:r>
      <w:r>
        <w:t>irtual</w:t>
      </w:r>
      <w:r w:rsidR="00E22A2E">
        <w:t xml:space="preserve"> p</w:t>
      </w:r>
      <w:r>
        <w:t>rocessor</w:t>
      </w:r>
      <w:r w:rsidR="00E22A2E">
        <w:t xml:space="preserve"> component</w:t>
      </w:r>
      <w:r>
        <w:t xml:space="preserve"> and bind it to the same processor that the selected subcomponent </w:t>
      </w:r>
      <w:r w:rsidR="00E22A2E">
        <w:t>wa</w:t>
      </w:r>
      <w:r>
        <w:t>s bound to.</w:t>
      </w:r>
      <w:r w:rsidR="00007826">
        <w:t xml:space="preserve">  </w:t>
      </w:r>
      <w:r>
        <w:t>You can provide the name of the virtual processor subcomponent, or use the default name in the first field of the wizard.</w:t>
      </w:r>
      <w:r w:rsidR="00463814">
        <w:t xml:space="preserve">  If the field is left blank, the default name will be used.</w:t>
      </w:r>
      <w:r w:rsidR="00C0116A">
        <w:t xml:space="preserve">  Note that if the specified name already exists, a number will be appended to the name to make it unique within the containing component implementation.</w:t>
      </w:r>
      <w:r>
        <w:t xml:space="preserve">  </w:t>
      </w:r>
    </w:p>
    <w:p w:rsidR="009D6B44" w:rsidRDefault="002955CD" w:rsidP="009D6B44">
      <w:r>
        <w:t>The build process will package isolated components in a virtual machine.  You can specify the virtual machine operating system, use the default name</w:t>
      </w:r>
      <w:r w:rsidR="00E22A2E">
        <w:t>, or leave blank</w:t>
      </w:r>
      <w:r>
        <w:t xml:space="preserve">.  </w:t>
      </w:r>
      <w:r w:rsidR="009D6B44">
        <w:t xml:space="preserve">The Isolator transform enables you to choose whether you would like to isolate the selected component and all of its subcomponents, or only specific subcomponents.  Choosing to isolate only selected subcomponents will enable checkboxes for each subcomponent for selection/de-selection.  </w:t>
      </w:r>
    </w:p>
    <w:p w:rsidR="00007826" w:rsidRDefault="009D6B44" w:rsidP="00007826">
      <w:r>
        <w:t>The requirement drop-down</w:t>
      </w:r>
      <w:r w:rsidR="00E22A2E">
        <w:t xml:space="preserve"> box</w:t>
      </w:r>
      <w:r>
        <w:t xml:space="preserve"> lists all of the imported cyber-requirements from the TA1 tools.  By specifying the cyber requirement that drives the </w:t>
      </w:r>
      <w:r w:rsidR="000906F4">
        <w:t>isolator</w:t>
      </w:r>
      <w:r>
        <w:t xml:space="preserve"> transformation, the appropriate assurance argument can be constructed for demonstrating the requirement was addressed correctly.  A requirement does not need to be selected to insert the </w:t>
      </w:r>
      <w:r w:rsidR="00E22A2E">
        <w:t>isolator</w:t>
      </w:r>
      <w:r>
        <w:t>, but it is highly recommended for construction of the proper system assurance case.</w:t>
      </w:r>
    </w:p>
    <w:p w:rsidR="009D6B44" w:rsidRDefault="009D6B44" w:rsidP="009D6B44">
      <w:r>
        <w:t>Clicking OK will close the wizard and apply the model transformation.</w:t>
      </w:r>
      <w:r w:rsidR="00007826">
        <w:t xml:space="preserve">  </w:t>
      </w:r>
      <w:r>
        <w:t xml:space="preserve">A CASE_Virtual_Processor component type and component implementation </w:t>
      </w:r>
      <w:r w:rsidR="00DE4293">
        <w:t>are</w:t>
      </w:r>
      <w:r>
        <w:t xml:space="preserve"> added to the AADL file, and a </w:t>
      </w:r>
      <w:r>
        <w:lastRenderedPageBreak/>
        <w:t>CASE_Virtual_Processor subcomponent is inserted into the component implementation containing the software component that was selected for isolation</w:t>
      </w:r>
      <w:r w:rsidR="00523E4D">
        <w:t xml:space="preserve"> (see </w:t>
      </w:r>
      <w:r w:rsidR="00523E4D">
        <w:fldChar w:fldCharType="begin"/>
      </w:r>
      <w:r w:rsidR="00523E4D">
        <w:instrText xml:space="preserve"> REF _Ref18182360 \h </w:instrText>
      </w:r>
      <w:r w:rsidR="00523E4D">
        <w:fldChar w:fldCharType="separate"/>
      </w:r>
      <w:r w:rsidR="00523E4D">
        <w:t xml:space="preserve">Figure </w:t>
      </w:r>
      <w:r w:rsidR="00523E4D">
        <w:rPr>
          <w:noProof/>
        </w:rPr>
        <w:t>3</w:t>
      </w:r>
      <w:r w:rsidR="00523E4D">
        <w:fldChar w:fldCharType="end"/>
      </w:r>
      <w:r w:rsidR="00523E4D">
        <w:t>)</w:t>
      </w:r>
      <w:r>
        <w:t>.</w:t>
      </w:r>
    </w:p>
    <w:p w:rsidR="00523E4D" w:rsidRDefault="00A27B55" w:rsidP="00523E4D">
      <w:pPr>
        <w:keepNext/>
        <w:jc w:val="center"/>
      </w:pPr>
      <w:r>
        <w:rPr>
          <w:noProof/>
        </w:rPr>
        <w:drawing>
          <wp:inline distT="0" distB="0" distL="0" distR="0" wp14:anchorId="5B41F54B" wp14:editId="6E1AA626">
            <wp:extent cx="5943600" cy="3761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61740"/>
                    </a:xfrm>
                    <a:prstGeom prst="rect">
                      <a:avLst/>
                    </a:prstGeom>
                  </pic:spPr>
                </pic:pic>
              </a:graphicData>
            </a:graphic>
          </wp:inline>
        </w:drawing>
      </w:r>
    </w:p>
    <w:p w:rsidR="00523E4D" w:rsidRDefault="00523E4D" w:rsidP="00523E4D">
      <w:pPr>
        <w:pStyle w:val="Caption"/>
        <w:ind w:left="1260" w:right="1350"/>
        <w:jc w:val="center"/>
      </w:pPr>
      <w:bookmarkStart w:id="3" w:name="_Ref18182360"/>
      <w:r>
        <w:t xml:space="preserve">Figure </w:t>
      </w:r>
      <w:r w:rsidR="00BC43E8">
        <w:rPr>
          <w:noProof/>
        </w:rPr>
        <w:fldChar w:fldCharType="begin"/>
      </w:r>
      <w:r w:rsidR="00BC43E8">
        <w:rPr>
          <w:noProof/>
        </w:rPr>
        <w:instrText xml:space="preserve"> SEQ Figure \* ARABIC </w:instrText>
      </w:r>
      <w:r w:rsidR="00BC43E8">
        <w:rPr>
          <w:noProof/>
        </w:rPr>
        <w:fldChar w:fldCharType="separate"/>
      </w:r>
      <w:r w:rsidR="00044B1B">
        <w:rPr>
          <w:noProof/>
        </w:rPr>
        <w:t>3</w:t>
      </w:r>
      <w:r w:rsidR="00BC43E8">
        <w:rPr>
          <w:noProof/>
        </w:rPr>
        <w:fldChar w:fldCharType="end"/>
      </w:r>
      <w:bookmarkEnd w:id="3"/>
      <w:r>
        <w:t xml:space="preserve">. Line </w:t>
      </w:r>
      <w:r w:rsidR="000906F4">
        <w:t>53</w:t>
      </w:r>
      <w:r>
        <w:t xml:space="preserve">: CASE_Virtual_Processor component type; Line </w:t>
      </w:r>
      <w:r w:rsidR="000906F4">
        <w:t>58</w:t>
      </w:r>
      <w:r>
        <w:t xml:space="preserve">: CASE_Virtual_Processor component implementation; Line </w:t>
      </w:r>
      <w:r w:rsidR="000906F4">
        <w:t>70</w:t>
      </w:r>
      <w:r>
        <w:t>: CASE</w:t>
      </w:r>
      <w:r w:rsidR="000906F4">
        <w:t>_Virtual_Processor subcomponent; Lines 72-73: updated processor bindings.</w:t>
      </w:r>
    </w:p>
    <w:p w:rsidR="009D6B44" w:rsidRPr="00A63034" w:rsidRDefault="009D6B44" w:rsidP="009D6B44">
      <w:r>
        <w:t xml:space="preserve">Virtualization is </w:t>
      </w:r>
      <w:r w:rsidR="00C915DE">
        <w:t>represented</w:t>
      </w:r>
      <w:r>
        <w:t xml:space="preserve"> in AADL by binding a virtual processor component to a processor component, and then binding the isolated software components to the virtual processor.  The transform will also remove existing bindings between the isolated software components and the processor component they were originally bound to.</w:t>
      </w:r>
      <w:r w:rsidR="00E2392A">
        <w:t xml:space="preserve">  Note that per AADL semantics, if a component implementation is bound to a processor, that binding is also</w:t>
      </w:r>
      <w:r w:rsidR="00D26DC9">
        <w:t xml:space="preserve"> implicitly</w:t>
      </w:r>
      <w:r w:rsidR="00E2392A">
        <w:t xml:space="preserve"> applied to that component’s subcomponents, unless a subcomponent has an explicit binding to a different processor.</w:t>
      </w:r>
    </w:p>
    <w:p w:rsidR="00443D37" w:rsidRDefault="00443D37" w:rsidP="00443D37">
      <w:pPr>
        <w:pStyle w:val="Heading3"/>
      </w:pPr>
      <w:r>
        <w:t>Design Assurance</w:t>
      </w:r>
    </w:p>
    <w:p w:rsidR="00085E48" w:rsidRDefault="00085E48" w:rsidP="00085E48">
      <w:r>
        <w:t xml:space="preserve">As part of the transform, the requirement </w:t>
      </w:r>
      <w:r w:rsidR="00044B1B">
        <w:t xml:space="preserve">(specified in the model as a Resolute claim) </w:t>
      </w:r>
      <w:r>
        <w:t xml:space="preserve">will be updated with </w:t>
      </w:r>
      <w:r w:rsidR="00044B1B">
        <w:t xml:space="preserve">an </w:t>
      </w:r>
      <w:r w:rsidR="001516A2" w:rsidRPr="001516A2">
        <w:rPr>
          <w:rFonts w:ascii="Courier New" w:hAnsi="Courier New" w:cs="Courier New"/>
        </w:rPr>
        <w:t>add_i</w:t>
      </w:r>
      <w:r w:rsidR="00044B1B" w:rsidRPr="001516A2">
        <w:rPr>
          <w:rFonts w:ascii="Courier New" w:hAnsi="Courier New" w:cs="Courier New"/>
        </w:rPr>
        <w:t>solator</w:t>
      </w:r>
      <w:r w:rsidR="00044B1B">
        <w:t xml:space="preserve"> subclaim from the CASE_Model_Transformations claim library (see </w:t>
      </w:r>
      <w:r w:rsidR="00044B1B">
        <w:fldChar w:fldCharType="begin"/>
      </w:r>
      <w:r w:rsidR="00044B1B">
        <w:instrText xml:space="preserve"> REF _Ref18183036 \h </w:instrText>
      </w:r>
      <w:r w:rsidR="00044B1B">
        <w:fldChar w:fldCharType="separate"/>
      </w:r>
      <w:r w:rsidR="00D94EA8">
        <w:t xml:space="preserve">Figure </w:t>
      </w:r>
      <w:r w:rsidR="00D94EA8">
        <w:rPr>
          <w:noProof/>
        </w:rPr>
        <w:t>4</w:t>
      </w:r>
      <w:r w:rsidR="00044B1B">
        <w:fldChar w:fldCharType="end"/>
      </w:r>
      <w:r w:rsidR="00044B1B">
        <w:t>).  This will provide assurance that the model transformation was performed correctly, and that the processor bindings are preserved throughout the remainder of system design, and through every step of the build process.</w:t>
      </w:r>
    </w:p>
    <w:p w:rsidR="00044B1B" w:rsidRDefault="005A2240" w:rsidP="00044B1B">
      <w:pPr>
        <w:keepNext/>
        <w:jc w:val="center"/>
      </w:pPr>
      <w:r>
        <w:rPr>
          <w:noProof/>
        </w:rPr>
        <w:lastRenderedPageBreak/>
        <w:drawing>
          <wp:inline distT="0" distB="0" distL="0" distR="0" wp14:anchorId="293884E3" wp14:editId="5A4D77C1">
            <wp:extent cx="5943600" cy="802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02640"/>
                    </a:xfrm>
                    <a:prstGeom prst="rect">
                      <a:avLst/>
                    </a:prstGeom>
                  </pic:spPr>
                </pic:pic>
              </a:graphicData>
            </a:graphic>
          </wp:inline>
        </w:drawing>
      </w:r>
    </w:p>
    <w:p w:rsidR="00044B1B" w:rsidRPr="00085E48" w:rsidRDefault="00044B1B" w:rsidP="00044B1B">
      <w:pPr>
        <w:pStyle w:val="Caption"/>
        <w:jc w:val="center"/>
      </w:pPr>
      <w:bookmarkStart w:id="4" w:name="_Ref18183036"/>
      <w:r>
        <w:t xml:space="preserve">Figure </w:t>
      </w:r>
      <w:r w:rsidR="00BC43E8">
        <w:rPr>
          <w:noProof/>
        </w:rPr>
        <w:fldChar w:fldCharType="begin"/>
      </w:r>
      <w:r w:rsidR="00BC43E8">
        <w:rPr>
          <w:noProof/>
        </w:rPr>
        <w:instrText xml:space="preserve"> SEQ Figure \* ARABIC </w:instrText>
      </w:r>
      <w:r w:rsidR="00BC43E8">
        <w:rPr>
          <w:noProof/>
        </w:rPr>
        <w:fldChar w:fldCharType="separate"/>
      </w:r>
      <w:r w:rsidR="00D94EA8">
        <w:rPr>
          <w:noProof/>
        </w:rPr>
        <w:t>4</w:t>
      </w:r>
      <w:r w:rsidR="00BC43E8">
        <w:rPr>
          <w:noProof/>
        </w:rPr>
        <w:fldChar w:fldCharType="end"/>
      </w:r>
      <w:bookmarkEnd w:id="4"/>
      <w:r>
        <w:t>. Isolator requirement in Resolute.</w:t>
      </w:r>
    </w:p>
    <w:sectPr w:rsidR="00044B1B" w:rsidRPr="00085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B3872"/>
    <w:multiLevelType w:val="hybridMultilevel"/>
    <w:tmpl w:val="4104C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6711A3"/>
    <w:multiLevelType w:val="hybridMultilevel"/>
    <w:tmpl w:val="75FE3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44"/>
    <w:rsid w:val="00007826"/>
    <w:rsid w:val="000211AD"/>
    <w:rsid w:val="00044B1B"/>
    <w:rsid w:val="00047D01"/>
    <w:rsid w:val="00085E48"/>
    <w:rsid w:val="000906F4"/>
    <w:rsid w:val="00142A52"/>
    <w:rsid w:val="001516A2"/>
    <w:rsid w:val="00174983"/>
    <w:rsid w:val="0017646A"/>
    <w:rsid w:val="0025169C"/>
    <w:rsid w:val="002955CD"/>
    <w:rsid w:val="0034200D"/>
    <w:rsid w:val="003B02BD"/>
    <w:rsid w:val="00433A0D"/>
    <w:rsid w:val="00443D37"/>
    <w:rsid w:val="00463814"/>
    <w:rsid w:val="004669AF"/>
    <w:rsid w:val="00523E4D"/>
    <w:rsid w:val="00593E75"/>
    <w:rsid w:val="005A2240"/>
    <w:rsid w:val="00776DA5"/>
    <w:rsid w:val="00875ECD"/>
    <w:rsid w:val="009D6B44"/>
    <w:rsid w:val="00A10E64"/>
    <w:rsid w:val="00A27B55"/>
    <w:rsid w:val="00AA3899"/>
    <w:rsid w:val="00BC43E8"/>
    <w:rsid w:val="00BD2659"/>
    <w:rsid w:val="00C0116A"/>
    <w:rsid w:val="00C915DE"/>
    <w:rsid w:val="00CA4610"/>
    <w:rsid w:val="00CB669C"/>
    <w:rsid w:val="00D26DC9"/>
    <w:rsid w:val="00D70335"/>
    <w:rsid w:val="00D94EA8"/>
    <w:rsid w:val="00DE4293"/>
    <w:rsid w:val="00E22A2E"/>
    <w:rsid w:val="00E2392A"/>
    <w:rsid w:val="00EB5FF6"/>
    <w:rsid w:val="00ED6662"/>
    <w:rsid w:val="00F04802"/>
    <w:rsid w:val="00F12E6E"/>
    <w:rsid w:val="00F85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E256F-E688-4E41-BDEF-089C1D0C3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B44"/>
  </w:style>
  <w:style w:type="paragraph" w:styleId="Heading2">
    <w:name w:val="heading 2"/>
    <w:basedOn w:val="Normal"/>
    <w:next w:val="Normal"/>
    <w:link w:val="Heading2Char"/>
    <w:uiPriority w:val="9"/>
    <w:unhideWhenUsed/>
    <w:qFormat/>
    <w:rsid w:val="009D6B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D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B4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9D6B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B4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10E64"/>
    <w:rPr>
      <w:color w:val="0000FF"/>
      <w:u w:val="single"/>
    </w:rPr>
  </w:style>
  <w:style w:type="table" w:styleId="TableGrid">
    <w:name w:val="Table Grid"/>
    <w:basedOn w:val="TableNormal"/>
    <w:uiPriority w:val="39"/>
    <w:rsid w:val="00F04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4200D"/>
    <w:pPr>
      <w:spacing w:after="200" w:line="240" w:lineRule="auto"/>
    </w:pPr>
    <w:rPr>
      <w:i/>
      <w:iCs/>
      <w:color w:val="44546A" w:themeColor="text2"/>
      <w:sz w:val="18"/>
      <w:szCs w:val="18"/>
    </w:rPr>
  </w:style>
  <w:style w:type="paragraph" w:styleId="ListParagraph">
    <w:name w:val="List Paragraph"/>
    <w:basedOn w:val="Normal"/>
    <w:uiPriority w:val="34"/>
    <w:qFormat/>
    <w:rsid w:val="00047D01"/>
    <w:pPr>
      <w:ind w:left="720"/>
      <w:contextualSpacing/>
    </w:pPr>
  </w:style>
  <w:style w:type="character" w:customStyle="1" w:styleId="Heading3Char">
    <w:name w:val="Heading 3 Char"/>
    <w:basedOn w:val="DefaultParagraphFont"/>
    <w:link w:val="Heading3"/>
    <w:uiPriority w:val="9"/>
    <w:rsid w:val="00443D3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loonwerks/CASE/tree/master/TA2/Model_Transformations/Isolator/%20UAV_Example/Transformed_Mode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loonwerks/CASE/tree/master/TA2/Model_Transformations/Isolator/%20UAV_Example/Initial_Model"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8D5A8-4D93-4B0A-B828-A0520006F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Rockwell Collins</Company>
  <LinksUpToDate>false</LinksUpToDate>
  <CharactersWithSpaces>5979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Amundson, Isaac E</dc:creator>
  <cp:keywords/>
  <dc:description/>
  <cp:lastModifiedBy>Amundson, Isaac E</cp:lastModifiedBy>
  <cp:revision>36</cp:revision>
  <dcterms:created xsi:type="dcterms:W3CDTF">2019-09-01T01:54:00Z</dcterms:created>
  <dcterms:modified xsi:type="dcterms:W3CDTF">2019-11-08T10:19:00Z</dcterms:modified>
</cp:coreProperties>
</file>