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565C0"/>
          <w:sz w:val="72"/>
          <w:szCs w:val="72"/>
        </w:rPr>
        <w:t xml:space="preserve">SprinKlr-8</w:t>
      </w:r>
    </w:p>
    <w:p>
      <w:pPr>
        <w:jc w:val="center"/>
      </w:pPr>
      <w:r>
        <w:rPr>
          <w:rFonts w:ascii="Arial" w:cs="Arial" w:eastAsia="Arial" w:hAnsi="Arial"/>
          <w:color w:val="37474F"/>
          <w:sz w:val="36"/>
          <w:szCs w:val="36"/>
        </w:rPr>
        <w:t xml:space="preserve">8-Zone WiFi Sprinkler Controller</w:t>
      </w:r>
    </w:p>
    <w:p>
      <w:r>
        <w:t xml:space="preserve"/>
      </w:r>
    </w:p>
    <w:p>
      <w:pPr>
        <w:jc w:val="center"/>
      </w:pPr>
      <w:r>
        <w:rPr>
          <w:rFonts w:ascii="Arial" w:cs="Arial" w:eastAsia="Arial" w:hAnsi="Arial"/>
          <w:b/>
          <w:bCs/>
          <w:color w:val="888888"/>
          <w:sz w:val="28"/>
          <w:szCs w:val="28"/>
        </w:rPr>
        <w:t xml:space="preserve">AI CIRCUIT BOARD DESIGN BRIEF</w:t>
      </w:r>
    </w:p>
    <w:p>
      <w:r>
        <w:t xml:space="preserve"/>
      </w:r>
    </w:p>
    <w:p>
      <w:pPr>
        <w:jc w:val="center"/>
      </w:pPr>
      <w:r>
        <w:rPr>
          <w:rFonts w:ascii="Arial" w:cs="Arial" w:eastAsia="Arial" w:hAnsi="Arial"/>
          <w:color w:val="AAAAAA"/>
          <w:sz w:val="22"/>
          <w:szCs w:val="22"/>
        </w:rPr>
        <w:t xml:space="preserve">Version 1.0  |  May 2026</w:t>
      </w:r>
    </w:p>
    <w:p>
      <w:r>
        <w:t xml:space="preserve"/>
      </w:r>
    </w:p>
    <w:p>
      <w:r>
        <w:t xml:space="preserve"/>
      </w:r>
    </w:p>
    <w:p>
      <w:pPr>
        <w:pBdr>
          <w:left w:val="single" w:color="1565C0" w:sz="12" w:space="8"/>
        </w:pBdr>
        <w:ind w:left="360"/>
      </w:pPr>
      <w:r>
        <w:rPr>
          <w:i/>
          <w:iCs/>
          <w:color w:val="37474F"/>
          <w:sz w:val="22"/>
          <w:szCs w:val="22"/>
        </w:rPr>
        <w:t xml:space="preserve">This document is a complete design brief for the SprinKlr-8 printed circuit board. It specifies every functional block, component, GPIO assignment, power architecture, protection circuit, PCB layout rule, and manufacturing requirement. Design the schematic and PCB layout exactly as specified. Where a choice is not specified, prefer the most reliable and manufacturable option for a commercial product targeting 1,000 units through JLCPCB PCBA.</w:t>
      </w:r>
    </w:p>
    <w:p>
      <w:r>
        <w:br w:type="page"/>
      </w:r>
    </w:p>
    <w:p>
      <w:pPr>
        <w:pStyle w:val="Heading1"/>
      </w:pPr>
      <w:r>
        <w:t xml:space="preserve">1.  Project Overview</w:t>
      </w:r>
    </w:p>
    <w:p>
      <w:r>
        <w:t xml:space="preserve">SprinKlr-8 is a commercial WiFi-enabled sprinkler controller based on the ESP32 microcontroller. It controls eight 24VAC sprinkler valve solenoids via relay outputs, delivers a browser-based scheduling interface over WiFi, and supports over-the-air (OTA) firmware updates. The board is intended for residential and light commercial irrigation systems.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Product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SprinKlr-8</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MCU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ESP32-WROOM-32E (38-pin, integrated antenna)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Relay Zones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 independent SPST-NO relay outputs for 24VAC solenoid valves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Field Power 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24VAC from external transformer — barrel jack (primary) or screw terminal (alternate), user-selectable via on-board jumper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Programming Interface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USB-C (CH340C), auto-reset circuit included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Target Manufacture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JLCPCB PCBA — all SMD components from LCSC catalog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Target Volume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1,000 units per production run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PCB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2-layer FR4, 1.6mm, ENIG surface finish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Mounting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Four M3 mounting holes at corners for standoff mounting inside enclosure</w:t>
            </w:r>
          </w:p>
        </w:tc>
      </w:tr>
    </w:tbl>
    <w:p>
      <w:r>
        <w:t xml:space="preserve"/>
      </w:r>
    </w:p>
    <w:p>
      <w:r>
        <w:br w:type="page"/>
      </w:r>
    </w:p>
    <w:p>
      <w:pPr>
        <w:pStyle w:val="Heading1"/>
      </w:pPr>
      <w:r>
        <w:t xml:space="preserve">2.  Functional Block Descriptions</w:t>
      </w:r>
    </w:p>
    <w:p>
      <w:r>
        <w:t xml:space="preserve">The board consists of seven functional blocks. Each is described in full detail below. Design the schematic with these as logical groupings.</w:t>
      </w:r>
    </w:p>
    <w:p>
      <w:pPr>
        <w:pStyle w:val="Heading2"/>
      </w:pPr>
      <w:r>
        <w:t xml:space="preserve">2.1  Power Supply Block</w:t>
      </w:r>
    </w:p>
    <w:p>
      <w:r>
        <w:t xml:space="preserve">The board is powered from a 24VAC external transformer — the same transformer used to power the sprinkler valve solenoids. The power supply block converts this AC input to regulated +5V DC (for relay coils, LED drivers, and the CH340C) and +3.3V DC (for the ESP32 and logic).</w:t>
      </w:r>
    </w:p>
    <w:p>
      <w:r>
        <w:t xml:space="preserve"/>
      </w:r>
    </w:p>
    <w:p>
      <w:r>
        <w:rPr>
          <w:b/>
          <w:bCs/>
        </w:rPr>
        <w:t xml:space="preserve">Power Input Connectors:</w:t>
      </w:r>
    </w:p>
    <w:p>
      <w:pPr>
        <w:pStyle w:val="ListParagraph"/>
        <w:numPr>
          <w:ilvl w:val="0"/>
          <w:numId w:val="2"/>
        </w:numPr>
      </w:pPr>
      <w:r>
        <w:t xml:space="preserve">Barrel Jack: Standard 2.1mm centre pin, 5.5mm outer diameter. AC input — the jack is not polarised (24VAC has no polarity). This is the primary power connector for new installations where a dedicated plug-pack transformer is used.</w:t>
      </w:r>
    </w:p>
    <w:p>
      <w:pPr>
        <w:pStyle w:val="ListParagraph"/>
        <w:numPr>
          <w:ilvl w:val="0"/>
          <w:numId w:val="2"/>
        </w:numPr>
      </w:pPr>
      <w:r>
        <w:t xml:space="preserve">Screw Terminal: 2-pin, 3.5mm pitch, labelled AC1 and AC2. This allows users to connect the bare wire leads from an existing irrigation transformer. Both terminals are electrically equivalent — 24VAC has no polarity.</w:t>
      </w:r>
    </w:p>
    <w:p>
      <w:pPr>
        <w:pStyle w:val="ListParagraph"/>
        <w:numPr>
          <w:ilvl w:val="0"/>
          <w:numId w:val="2"/>
        </w:numPr>
      </w:pPr>
      <w:r>
        <w:t xml:space="preserve">Source Selection Jumper: A 3-pin header (2.54mm pitch) labelled PWR-SEL. Shorting pins 1-2 connects the barrel jack to the AC bus. Shorting pins 2-3 connects the screw terminal to the AC bus. This allows the user to select the active power source. Only one source should be connected at a time. Label the jumper positions clearly on the silkscreen.</w:t>
      </w:r>
    </w:p>
    <w:p>
      <w:r>
        <w:t xml:space="preserve"/>
      </w:r>
    </w:p>
    <w:p>
      <w:pPr>
        <w:ind w:left="360"/>
      </w:pPr>
      <w:r>
        <w:rPr>
          <w:b/>
          <w:bCs/>
          <w:color w:val="B71C1C"/>
        </w:rPr>
        <w:t xml:space="preserve">WARNING: </w:t>
      </w:r>
      <w:r>
        <w:rPr>
          <w:color w:val="B71C1C"/>
        </w:rPr>
        <w:t xml:space="preserve">Both power inputs connect the same AC bus. Never connect both sources simultaneously. Ensure silkscreen labelling and user documentation make this clear.</w:t>
      </w:r>
    </w:p>
    <w:p>
      <w:r>
        <w:t xml:space="preserve"/>
      </w:r>
    </w:p>
    <w:p>
      <w:r>
        <w:rPr>
          <w:b/>
          <w:bCs/>
        </w:rPr>
        <w:t xml:space="preserve">AC to DC Conversion:</w:t>
      </w:r>
    </w:p>
    <w:p>
      <w:pPr>
        <w:pStyle w:val="ListParagraph"/>
        <w:numPr>
          <w:ilvl w:val="0"/>
          <w:numId w:val="2"/>
        </w:numPr>
      </w:pPr>
      <w:r>
        <w:t xml:space="preserve">Full-wave bridge rectifier: Use a MB10F SMD bridge rectifier (LCSC: C441951 or equivalent). Rated 1A, 1000V. Input: 24VAC. Output: approximately +33V DC (peak of 24VAC x 1.414 = 33.9V).</w:t>
      </w:r>
    </w:p>
    <w:p>
      <w:pPr>
        <w:pStyle w:val="ListParagraph"/>
        <w:numPr>
          <w:ilvl w:val="0"/>
          <w:numId w:val="2"/>
        </w:numPr>
      </w:pPr>
      <w:r>
        <w:t xml:space="preserve">Filter capacitor: 470 µF, 50V electrolytic (radial, SMD or through-hole depending on availability). Place as close as possible to the rectifier output.</w:t>
      </w:r>
    </w:p>
    <w:p>
      <w:pPr>
        <w:pStyle w:val="ListParagraph"/>
        <w:numPr>
          <w:ilvl w:val="0"/>
          <w:numId w:val="2"/>
        </w:numPr>
      </w:pPr>
      <w:r>
        <w:t xml:space="preserve">Inrush protection: 5A polyfuse (resettable fuse) on the AC input line before the bridge rectifier to protect against fault conditions.</w:t>
      </w:r>
    </w:p>
    <w:p>
      <w:r>
        <w:t xml:space="preserve"/>
      </w:r>
    </w:p>
    <w:p>
      <w:r>
        <w:rPr>
          <w:b/>
          <w:bCs/>
        </w:rPr>
        <w:t xml:space="preserve">+5V DC Rail (Buck Converter):</w:t>
      </w:r>
    </w:p>
    <w:p>
      <w:r>
        <w:t xml:space="preserve">A linear regulator cannot efficiently step down from ~33V DC to 5V at any meaningful current — the power dissipation would be excessive and would require heatsinking. Use a buck (switching) converter.</w:t>
      </w:r>
    </w:p>
    <w:p>
      <w:pPr>
        <w:pStyle w:val="ListParagraph"/>
        <w:numPr>
          <w:ilvl w:val="0"/>
          <w:numId w:val="2"/>
        </w:numPr>
      </w:pPr>
      <w:r>
        <w:t xml:space="preserve">IC: MP2307DN or equivalent buck converter. Input up to 23V — STOP. The rectified 24VAC peak is approximately 34V. Use a buck converter rated for at least 40V input. Recommended: LM2596S-5.0 (input up to 40V, fixed 5V output, 3A, LCSC: C2621). Alternatively use the adjustable LM2596S-ADJ set to 5V output.</w:t>
      </w:r>
    </w:p>
    <w:p>
      <w:pPr>
        <w:pStyle w:val="ListParagraph"/>
        <w:numPr>
          <w:ilvl w:val="0"/>
          <w:numId w:val="2"/>
        </w:numPr>
      </w:pPr>
      <w:r>
        <w:t xml:space="preserve">Output: 5.0V regulated DC, minimum 1A capacity.</w:t>
      </w:r>
    </w:p>
    <w:p>
      <w:pPr>
        <w:pStyle w:val="ListParagraph"/>
        <w:numPr>
          <w:ilvl w:val="0"/>
          <w:numId w:val="2"/>
        </w:numPr>
      </w:pPr>
      <w:r>
        <w:t xml:space="preserve">Inductor: 100 µH per LM2596 datasheet (through-hole or SMD — use whatever JLCPCB can assemble).</w:t>
      </w:r>
    </w:p>
    <w:p>
      <w:pPr>
        <w:pStyle w:val="ListParagraph"/>
        <w:numPr>
          <w:ilvl w:val="0"/>
          <w:numId w:val="2"/>
        </w:numPr>
      </w:pPr>
      <w:r>
        <w:t xml:space="preserve">Output capacitor: 220 µF electrolytic.</w:t>
      </w:r>
    </w:p>
    <w:p>
      <w:pPr>
        <w:pStyle w:val="ListParagraph"/>
        <w:numPr>
          <w:ilvl w:val="0"/>
          <w:numId w:val="2"/>
        </w:numPr>
      </w:pPr>
      <w:r>
        <w:t xml:space="preserve">Catch diode: 1N5822 Schottky (3A, 40V) or LCSC equivalent.</w:t>
      </w:r>
    </w:p>
    <w:p>
      <w:r>
        <w:t xml:space="preserve"/>
      </w:r>
    </w:p>
    <w:p>
      <w:r>
        <w:rPr>
          <w:b/>
          <w:bCs/>
        </w:rPr>
        <w:t xml:space="preserve">+3.3V DC Rail (Linear Regulator):</w:t>
      </w:r>
    </w:p>
    <w:p>
      <w:pPr>
        <w:pStyle w:val="ListParagraph"/>
        <w:numPr>
          <w:ilvl w:val="0"/>
          <w:numId w:val="2"/>
        </w:numPr>
      </w:pPr>
      <w:r>
        <w:t xml:space="preserve">IC: AMS1117-3.3 SOT-223 package (LCSC: C6186).</w:t>
      </w:r>
    </w:p>
    <w:p>
      <w:pPr>
        <w:pStyle w:val="ListParagraph"/>
        <w:numPr>
          <w:ilvl w:val="0"/>
          <w:numId w:val="2"/>
        </w:numPr>
      </w:pPr>
      <w:r>
        <w:t xml:space="preserve">Input: +5V rail from buck converter.</w:t>
      </w:r>
    </w:p>
    <w:p>
      <w:pPr>
        <w:pStyle w:val="ListParagraph"/>
        <w:numPr>
          <w:ilvl w:val="0"/>
          <w:numId w:val="2"/>
        </w:numPr>
      </w:pPr>
      <w:r>
        <w:t xml:space="preserve">Output: 3.3V regulated DC for ESP32 and all logic signals.</w:t>
      </w:r>
    </w:p>
    <w:p>
      <w:pPr>
        <w:pStyle w:val="ListParagraph"/>
        <w:numPr>
          <w:ilvl w:val="0"/>
          <w:numId w:val="2"/>
        </w:numPr>
      </w:pPr>
      <w:r>
        <w:t xml:space="preserve">Input capacitor: 10 µF ceramic.</w:t>
      </w:r>
    </w:p>
    <w:p>
      <w:pPr>
        <w:pStyle w:val="ListParagraph"/>
        <w:numPr>
          <w:ilvl w:val="0"/>
          <w:numId w:val="2"/>
        </w:numPr>
      </w:pPr>
      <w:r>
        <w:t xml:space="preserve">Output capacitor: 22 µF ceramic.</w:t>
      </w:r>
    </w:p>
    <w:p>
      <w:r>
        <w:t xml:space="preserve"/>
      </w:r>
    </w:p>
    <w:p>
      <w:pPr>
        <w:ind w:left="360"/>
      </w:pPr>
      <w:r>
        <w:rPr>
          <w:b/>
          <w:bCs/>
          <w:color w:val="1565C0"/>
        </w:rPr>
        <w:t xml:space="preserve">NOTE: </w:t>
      </w:r>
      <w:r>
        <w:rPr>
          <w:color w:val="1565C0"/>
        </w:rPr>
        <w:t xml:space="preserve">The 24VAC supply from the transformer ALSO connects to the relay contact Common terminal (see Section 2.4). The relay contacts switch the 24VAC to the solenoid valves. This is separate from the board power supply — the 24VAC is both the power source for board electronics AND the switching voltage for the valves.</w:t>
      </w:r>
    </w:p>
    <w:p>
      <w:r>
        <w:t xml:space="preserve"/>
      </w:r>
    </w:p>
    <w:p>
      <w:pPr>
        <w:pStyle w:val="Heading2"/>
      </w:pPr>
      <w:r>
        <w:t xml:space="preserve">2.2  Microcontroller (ESP32-WROOM-32E)</w:t>
      </w:r>
    </w:p>
    <w:p>
      <w:r>
        <w:t xml:space="preserve">The ESP32-WROOM-32E is a module with the ESP32 chip, flash memory, and PCB antenna integrated. Mount it on the board using its castellated edge pads.</w:t>
      </w:r>
    </w:p>
    <w:p>
      <w:pPr>
        <w:pStyle w:val="ListParagraph"/>
        <w:numPr>
          <w:ilvl w:val="0"/>
          <w:numId w:val="2"/>
        </w:numPr>
      </w:pPr>
      <w:r>
        <w:t xml:space="preserve">Module: ESP32-WROOM-32E, 38-pin, 4MB flash minimum. LCSC: C701341 or equivalent.</w:t>
      </w:r>
    </w:p>
    <w:p>
      <w:pPr>
        <w:pStyle w:val="ListParagraph"/>
        <w:numPr>
          <w:ilvl w:val="0"/>
          <w:numId w:val="2"/>
        </w:numPr>
      </w:pPr>
      <w:r>
        <w:t xml:space="preserve">Power: +3.3V supply to VCC pins. Decouple with 10 µF + 100 nF ceramic capacitors as close as possible to the module power pins.</w:t>
      </w:r>
    </w:p>
    <w:p>
      <w:pPr>
        <w:pStyle w:val="ListParagraph"/>
        <w:numPr>
          <w:ilvl w:val="0"/>
          <w:numId w:val="2"/>
        </w:numPr>
      </w:pPr>
      <w:r>
        <w:t xml:space="preserve">Enable pin (EN): Pull up to 3.3V via 10 kΩ resistor. Connect a normally-open push button from EN to GND labelled "RST" on the silkscreen.</w:t>
      </w:r>
    </w:p>
    <w:p>
      <w:pPr>
        <w:pStyle w:val="ListParagraph"/>
        <w:numPr>
          <w:ilvl w:val="0"/>
          <w:numId w:val="2"/>
        </w:numPr>
      </w:pPr>
      <w:r>
        <w:t xml:space="preserve">Boot mode pin (IO0): Pull up to 3.3V via 10 kΩ resistor. Connect a normally-open push button from IO0 to GND labelled "BOOT" on the silkscreen. IO0 = LOW during reset enters bootloader mode for programming.</w:t>
      </w:r>
    </w:p>
    <w:p>
      <w:pPr>
        <w:pStyle w:val="ListParagraph"/>
        <w:numPr>
          <w:ilvl w:val="0"/>
          <w:numId w:val="2"/>
        </w:numPr>
      </w:pPr>
      <w:r>
        <w:t xml:space="preserve">GPIO12 (strapping pin): CRITICAL — connect a 10 kΩ resistor from GPIO12 to GND. GPIO12 must be LOW at boot or the ESP32 will fail to start if SDIO voltage selection is triggered. This is non-negotiable.</w:t>
      </w:r>
    </w:p>
    <w:p>
      <w:pPr>
        <w:pStyle w:val="ListParagraph"/>
        <w:numPr>
          <w:ilvl w:val="0"/>
          <w:numId w:val="2"/>
        </w:numPr>
      </w:pPr>
      <w:r>
        <w:t xml:space="preserve">Antenna keep-out: Maintain a copper-free zone of at least 15mm around the on-module PCB antenna area. No copper pours, traces, or components under the antenna.</w:t>
      </w:r>
    </w:p>
    <w:p>
      <w:r>
        <w:t xml:space="preserve"/>
      </w:r>
    </w:p>
    <w:p>
      <w:r>
        <w:rPr>
          <w:b/>
          <w:bCs/>
        </w:rPr>
        <w:t xml:space="preserve">GPIO Assignments — do not deviate from this mapping: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GPIO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Relay Zone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Output → ULN2803A input 1</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GPIO33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Relay Zone 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Output → ULN2803A input 2</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Relay Zone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Output → ULN2803A input 3</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Relay Zone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Output → ULN2803A input 4</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Relay Zone 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Output → ULN2803A input 5</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Relay Zone 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Output → ULN2803A input 6</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Relay Zone 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Output → ULN2803A input 7. ALSO has 10kΩ pull-down to GND (strapping pin)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Relay Zone 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Output → ULN2803A input 8</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Status LED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Output → LED + 330Ω resistor to GND. Active HIGH.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GPIO1 (TX0)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UART TX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CH340C RXD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GPIO3 (RX0)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UART RX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CH340C TXD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GPIO0 (IO0)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Boot select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10kΩ pull-up. Boot button to GND. CH340C auto-reset circuit.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10kΩ pull-up. Reset button to GND. CH340C auto-reset circuit.</w:t>
            </w:r>
          </w:p>
        </w:tc>
      </w:tr>
    </w:tbl>
    <w:p>
      <w:r>
        <w:t xml:space="preserve"/>
      </w:r>
    </w:p>
    <w:p>
      <w:pPr>
        <w:pStyle w:val="Heading2"/>
      </w:pPr>
      <w:r>
        <w:t xml:space="preserve">2.3  USB-C Programming Interface (CH340C)</w:t>
      </w:r>
    </w:p>
    <w:p>
      <w:r>
        <w:t xml:space="preserve">The CH340C provides USB-to-UART conversion for programming and serial monitoring. It has an internal oscillator so no external crystal is needed — do not add a crystal.</w:t>
      </w:r>
    </w:p>
    <w:p>
      <w:pPr>
        <w:pStyle w:val="ListParagraph"/>
        <w:numPr>
          <w:ilvl w:val="0"/>
          <w:numId w:val="2"/>
        </w:numPr>
      </w:pPr>
      <w:r>
        <w:t xml:space="preserve">IC: CH340C SOP-16 package. LCSC: C84681.</w:t>
      </w:r>
    </w:p>
    <w:p>
      <w:pPr>
        <w:pStyle w:val="ListParagraph"/>
        <w:numPr>
          <w:ilvl w:val="0"/>
          <w:numId w:val="2"/>
        </w:numPr>
      </w:pPr>
      <w:r>
        <w:t xml:space="preserve">USB Connector: USB Type-C receptacle, 16-pin SMD. LCSC: C165948 or equivalent.</w:t>
      </w:r>
    </w:p>
    <w:p>
      <w:pPr>
        <w:pStyle w:val="ListParagraph"/>
        <w:numPr>
          <w:ilvl w:val="0"/>
          <w:numId w:val="2"/>
        </w:numPr>
      </w:pPr>
      <w:r>
        <w:t xml:space="preserve">CC1 and CC2 pins on the USB-C connector: Connect each to GND through a 5.1 kΩ resistor. This is mandatory for USB-C power delivery specification compliance and tells the host that the device is a standard downstream device. Without these resistors, many USB-C hosts will not supply power.</w:t>
      </w:r>
    </w:p>
    <w:p>
      <w:pPr>
        <w:pStyle w:val="ListParagraph"/>
        <w:numPr>
          <w:ilvl w:val="0"/>
          <w:numId w:val="2"/>
        </w:numPr>
      </w:pPr>
      <w:r>
        <w:t xml:space="preserve">USB ESD Protection: Place a USBLC6-2SC6 (SOT-23-6, LCSC: C2827693) between the USB-C connector D+/D- pins and the CH340C USB pins. This protects against electrostatic discharge on the USB connector.</w:t>
      </w:r>
    </w:p>
    <w:p>
      <w:pPr>
        <w:pStyle w:val="ListParagraph"/>
        <w:numPr>
          <w:ilvl w:val="0"/>
          <w:numId w:val="2"/>
        </w:numPr>
      </w:pPr>
      <w:r>
        <w:t xml:space="preserve">VBUS polyfuse: 500mA resettable polyfuse (PTC) in series with the USB VBUS line before the +5V bus. LCSC: C386618 or equivalent. This protects the board if the USB host limits current.</w:t>
      </w:r>
    </w:p>
    <w:p>
      <w:pPr>
        <w:pStyle w:val="ListParagraph"/>
        <w:numPr>
          <w:ilvl w:val="0"/>
          <w:numId w:val="2"/>
        </w:numPr>
      </w:pPr>
      <w:r>
        <w:t xml:space="preserve">Decoupling: 100 nF ceramic capacitor from CH340C VCC to GND, placed as close as possible to the IC power pin.</w:t>
      </w:r>
    </w:p>
    <w:p>
      <w:r>
        <w:t xml:space="preserve"/>
      </w:r>
    </w:p>
    <w:p>
      <w:r>
        <w:rPr>
          <w:b/>
          <w:bCs/>
        </w:rPr>
        <w:t xml:space="preserve">Auto-Reset Circuit (for programming without manual button pressing):</w:t>
      </w:r>
    </w:p>
    <w:p>
      <w:r>
        <w:t xml:space="preserve">Arduino IDE and esptool automatically reset the ESP32 into bootloader mode before uploading. Two NPN transistors implement this using the CH340C DTR and RTS signals.</w:t>
      </w:r>
    </w:p>
    <w:p>
      <w:pPr>
        <w:pStyle w:val="ListParagraph"/>
        <w:numPr>
          <w:ilvl w:val="0"/>
          <w:numId w:val="2"/>
        </w:numPr>
      </w:pPr>
      <w:r>
        <w:t xml:space="preserve">Q1: MMBT3904 NPN transistor (SOT-23). Base connected to CH340C RTS pin through 10 kΩ resistor. Collector connected to ESP32 EN pin. Emitter to GND.</w:t>
      </w:r>
    </w:p>
    <w:p>
      <w:pPr>
        <w:pStyle w:val="ListParagraph"/>
        <w:numPr>
          <w:ilvl w:val="0"/>
          <w:numId w:val="2"/>
        </w:numPr>
      </w:pPr>
      <w:r>
        <w:t xml:space="preserve">Q2: MMBT3904 NPN transistor (SOT-23). Base connected to CH340C DTR pin through 10 kΩ resistor. Collector connected to ESP32 IO0 pin. Emitter to GND.</w:t>
      </w:r>
    </w:p>
    <w:p>
      <w:pPr>
        <w:pStyle w:val="ListParagraph"/>
        <w:numPr>
          <w:ilvl w:val="0"/>
          <w:numId w:val="2"/>
        </w:numPr>
      </w:pPr>
      <w:r>
        <w:t xml:space="preserve">100 nF capacitors from each transistor base to GND for noise suppression.</w:t>
      </w:r>
    </w:p>
    <w:p>
      <w:pPr>
        <w:ind w:left="360"/>
      </w:pPr>
      <w:r>
        <w:rPr>
          <w:b/>
          <w:bCs/>
          <w:color w:val="1565C0"/>
        </w:rPr>
        <w:t xml:space="preserve">NOTE: </w:t>
      </w:r>
      <w:r>
        <w:rPr>
          <w:color w:val="1565C0"/>
        </w:rPr>
        <w:t xml:space="preserve">This is the standard CH340-based auto-reset circuit used on ESP32 development boards such as the AZ-Delivery ESP32 DevKit. Replicate that circuit exactly.</w:t>
      </w:r>
    </w:p>
    <w:p>
      <w:r>
        <w:t xml:space="preserve"/>
      </w:r>
    </w:p>
    <w:p>
      <w:pPr>
        <w:pStyle w:val="Heading2"/>
      </w:pPr>
      <w:r>
        <w:t xml:space="preserve">2.4  Relay Driver and Relay Block</w:t>
      </w:r>
    </w:p>
    <w:p>
      <w:r>
        <w:t xml:space="preserve">Eight SPST-NO relays switch 24VAC to the solenoid valve zones. A ULN2803A Darlington array drives the relay coils from the ESP32 GPIOs. The relay logic is ACTIVE HIGH — relay turns ON when the GPIO is driven HIGH.</w:t>
      </w:r>
    </w:p>
    <w:p>
      <w:r>
        <w:t xml:space="preserve"/>
      </w:r>
    </w:p>
    <w:p>
      <w:r>
        <w:rPr>
          <w:b/>
          <w:bCs/>
        </w:rPr>
        <w:t xml:space="preserve">Relay Driver IC:</w:t>
      </w:r>
    </w:p>
    <w:p>
      <w:pPr>
        <w:pStyle w:val="ListParagraph"/>
        <w:numPr>
          <w:ilvl w:val="0"/>
          <w:numId w:val="2"/>
        </w:numPr>
      </w:pPr>
      <w:r>
        <w:t xml:space="preserve">IC: ULN2803A, SOP-18 package. LCSC: C56026. This is an 8-channel Darlington array with internal flyback (freewheeling) diodes. It can sink up to 500mA per channel.</w:t>
      </w:r>
    </w:p>
    <w:p>
      <w:pPr>
        <w:pStyle w:val="ListParagraph"/>
        <w:numPr>
          <w:ilvl w:val="0"/>
          <w:numId w:val="2"/>
        </w:numPr>
      </w:pPr>
      <w:r>
        <w:t xml:space="preserve">Input pins 1-8: Connect to ESP32 GPIO32, 33, 25, 26, 27, 14, 12, 13 respectively. No additional pull-down needed — the ULN2803A inputs are internally clamped.</w:t>
      </w:r>
    </w:p>
    <w:p>
      <w:pPr>
        <w:pStyle w:val="ListParagraph"/>
        <w:numPr>
          <w:ilvl w:val="0"/>
          <w:numId w:val="2"/>
        </w:numPr>
      </w:pPr>
      <w:r>
        <w:t xml:space="preserve">COM pin (pin 9): Connect to +5V. This is the flyback diode return rail. It must be connected to the relay coil supply voltage for the internal diodes to clamp coil voltage spikes. CRITICAL — do not leave this pin floating.</w:t>
      </w:r>
    </w:p>
    <w:p>
      <w:pPr>
        <w:pStyle w:val="ListParagraph"/>
        <w:numPr>
          <w:ilvl w:val="0"/>
          <w:numId w:val="2"/>
        </w:numPr>
      </w:pPr>
      <w:r>
        <w:t xml:space="preserve">Output pins (collector outputs): Connect to the relay coil negative terminal. The ULN2803A sinks current when input is HIGH.</w:t>
      </w:r>
    </w:p>
    <w:p>
      <w:pPr>
        <w:pStyle w:val="ListParagraph"/>
        <w:numPr>
          <w:ilvl w:val="0"/>
          <w:numId w:val="2"/>
        </w:numPr>
      </w:pPr>
      <w:r>
        <w:t xml:space="preserve">GND pin: Connect to board GND.</w:t>
      </w:r>
    </w:p>
    <w:p>
      <w:r>
        <w:t xml:space="preserve"/>
      </w:r>
    </w:p>
    <w:p>
      <w:r>
        <w:rPr>
          <w:b/>
          <w:bCs/>
        </w:rPr>
        <w:t xml:space="preserve">Relay:</w:t>
      </w:r>
    </w:p>
    <w:p>
      <w:pPr>
        <w:pStyle w:val="ListParagraph"/>
        <w:numPr>
          <w:ilvl w:val="0"/>
          <w:numId w:val="2"/>
        </w:numPr>
      </w:pPr>
      <w:r>
        <w:t xml:space="preserve">Part: HF46F-G/5-HS1. SMD relay, SPST-NO, 5V coil, 5A/250VAC contact rating. LCSC: C165255. This is a G5NB-compatible SMD footprint.</w:t>
      </w:r>
    </w:p>
    <w:p>
      <w:pPr>
        <w:pStyle w:val="ListParagraph"/>
        <w:numPr>
          <w:ilvl w:val="0"/>
          <w:numId w:val="2"/>
        </w:numPr>
      </w:pPr>
      <w:r>
        <w:t xml:space="preserve">Coil positive terminal: Connect to +5V rail.</w:t>
      </w:r>
    </w:p>
    <w:p>
      <w:pPr>
        <w:pStyle w:val="ListParagraph"/>
        <w:numPr>
          <w:ilvl w:val="0"/>
          <w:numId w:val="2"/>
        </w:numPr>
      </w:pPr>
      <w:r>
        <w:t xml:space="preserve">Coil negative terminal: Connect to the corresponding ULN2803A collector output.</w:t>
      </w:r>
    </w:p>
    <w:p>
      <w:pPr>
        <w:pStyle w:val="ListParagraph"/>
        <w:numPr>
          <w:ilvl w:val="0"/>
          <w:numId w:val="2"/>
        </w:numPr>
      </w:pPr>
      <w:r>
        <w:t xml:space="preserve">Contact terminals: COM contact connects to the 24VAC Common bus terminal. NO contact connects to the corresponding zone screw terminal.</w:t>
      </w:r>
    </w:p>
    <w:p>
      <w:pPr>
        <w:ind w:left="360"/>
      </w:pPr>
      <w:r>
        <w:rPr>
          <w:b/>
          <w:bCs/>
          <w:color w:val="B71C1C"/>
        </w:rPr>
        <w:t xml:space="preserve">WARNING: </w:t>
      </w:r>
      <w:r>
        <w:rPr>
          <w:color w:val="B71C1C"/>
        </w:rPr>
        <w:t xml:space="preserve">Use exactly LCSC part C165255 (HF46F-G/5-HS1). Do not substitute C128511 (this is a capacitor) or C22363895 (this is a through-hole relay). These are incorrect parts with the same search name.</w:t>
      </w:r>
    </w:p>
    <w:p>
      <w:r>
        <w:t xml:space="preserve"/>
      </w:r>
    </w:p>
    <w:p>
      <w:r>
        <w:rPr>
          <w:b/>
          <w:bCs/>
        </w:rPr>
        <w:t xml:space="preserve">Zone Output Screw Terminals:</w:t>
      </w:r>
    </w:p>
    <w:p>
      <w:pPr>
        <w:pStyle w:val="ListParagraph"/>
        <w:numPr>
          <w:ilvl w:val="0"/>
          <w:numId w:val="2"/>
        </w:numPr>
      </w:pPr>
      <w:r>
        <w:t xml:space="preserve">8 x 2-pin screw terminal blocks, 3.5mm pitch, rated for 10A/300V. LCSC: C8465 or equivalent. One per relay zone. Label Z1 through Z8 on silkscreen.</w:t>
      </w:r>
    </w:p>
    <w:p>
      <w:pPr>
        <w:pStyle w:val="ListParagraph"/>
        <w:numPr>
          <w:ilvl w:val="0"/>
          <w:numId w:val="2"/>
        </w:numPr>
      </w:pPr>
      <w:r>
        <w:t xml:space="preserve">1 x 2-pin screw terminal block (same type) for the 24VAC Common connection. Label COM on silkscreen. This connects the 24VAC power bus to the relay contact COM terminals.</w:t>
      </w:r>
    </w:p>
    <w:p>
      <w:pPr>
        <w:ind w:left="360"/>
      </w:pPr>
      <w:r>
        <w:rPr>
          <w:b/>
          <w:bCs/>
          <w:color w:val="1565C0"/>
        </w:rPr>
        <w:t xml:space="preserve">NOTE: </w:t>
      </w:r>
      <w:r>
        <w:rPr>
          <w:color w:val="1565C0"/>
        </w:rPr>
        <w:t xml:space="preserve">Total screw terminal count: 9 blocks of 2 pins = 18 terminals. Arrange them in a row along one edge of the board for clean wiring. Consider using a 10-pin or two 5-pin blocks if footprint is tighter.</w:t>
      </w:r>
    </w:p>
    <w:p>
      <w:r>
        <w:t xml:space="preserve"/>
      </w:r>
    </w:p>
    <w:p>
      <w:r>
        <w:rPr>
          <w:b/>
          <w:bCs/>
        </w:rPr>
        <w:t xml:space="preserve">Per-Zone Indicator LEDs:</w:t>
      </w:r>
    </w:p>
    <w:p>
      <w:pPr>
        <w:pStyle w:val="ListParagraph"/>
        <w:numPr>
          <w:ilvl w:val="0"/>
          <w:numId w:val="2"/>
        </w:numPr>
      </w:pPr>
      <w:r>
        <w:t xml:space="preserve">8 x red SMD LEDs (0805 package). One per zone. LCSC: C84256 or equivalent red LED.</w:t>
      </w:r>
    </w:p>
    <w:p>
      <w:pPr>
        <w:pStyle w:val="ListParagraph"/>
        <w:numPr>
          <w:ilvl w:val="0"/>
          <w:numId w:val="2"/>
        </w:numPr>
      </w:pPr>
      <w:r>
        <w:t xml:space="preserve">Each LED is connected between the relay coil positive terminal (+5V) and the ULN2803A collector output for that zone, in series with a 470 Ω resistor (0805). When the ULN2803A pulls the collector low (relay ON), current flows through the resistor and LED, illuminating it.</w:t>
      </w:r>
    </w:p>
    <w:p>
      <w:pPr>
        <w:pStyle w:val="ListParagraph"/>
        <w:numPr>
          <w:ilvl w:val="0"/>
          <w:numId w:val="2"/>
        </w:numPr>
      </w:pPr>
      <w:r>
        <w:t xml:space="preserve">Place each LED adjacent to its corresponding relay on the PCB for intuitive visual identification.</w:t>
      </w:r>
    </w:p>
    <w:p>
      <w:pPr>
        <w:pStyle w:val="ListParagraph"/>
        <w:numPr>
          <w:ilvl w:val="0"/>
          <w:numId w:val="2"/>
        </w:numPr>
      </w:pPr>
      <w:r>
        <w:t xml:space="preserve">LED colour: Zone LEDs = RED. Status LED (GPIO23) = GREEN (see Section 2.5).</w:t>
      </w:r>
    </w:p>
    <w:p>
      <w:r>
        <w:t xml:space="preserve"/>
      </w:r>
    </w:p>
    <w:p>
      <w:pPr>
        <w:pStyle w:val="Heading2"/>
      </w:pPr>
      <w:r>
        <w:t xml:space="preserve">2.5  Status LED</w:t>
      </w:r>
    </w:p>
    <w:p>
      <w:pPr>
        <w:pStyle w:val="ListParagraph"/>
        <w:numPr>
          <w:ilvl w:val="0"/>
          <w:numId w:val="2"/>
        </w:numPr>
      </w:pPr>
      <w:r>
        <w:t xml:space="preserve">1 x green SMD LED (0805 package). LCSC: C72043 or equivalent.</w:t>
      </w:r>
    </w:p>
    <w:p>
      <w:pPr>
        <w:pStyle w:val="ListParagraph"/>
        <w:numPr>
          <w:ilvl w:val="0"/>
          <w:numId w:val="2"/>
        </w:numPr>
      </w:pPr>
      <w:r>
        <w:t xml:space="preserve">Connected from GPIO23 through a 330 Ω resistor (0805) to GND. Active HIGH — LED lights when GPIO23 is driven HIGH.</w:t>
      </w:r>
    </w:p>
    <w:p>
      <w:pPr>
        <w:pStyle w:val="ListParagraph"/>
        <w:numPr>
          <w:ilvl w:val="0"/>
          <w:numId w:val="2"/>
        </w:numPr>
      </w:pPr>
      <w:r>
        <w:t xml:space="preserve">Place near the edge of the board or near the ESP32 module. Label "STATUS" on silkscreen.</w:t>
      </w:r>
    </w:p>
    <w:p>
      <w:r>
        <w:t xml:space="preserve"/>
      </w:r>
    </w:p>
    <w:p>
      <w:pPr>
        <w:pStyle w:val="Heading2"/>
      </w:pPr>
      <w:r>
        <w:t xml:space="preserve">2.6  Relay Output Protection (MOV Snubbers)</w:t>
      </w:r>
    </w:p>
    <w:p>
      <w:r>
        <w:t xml:space="preserve">Sprinkler solenoid valves are inductive loads. When the relay opens (valve turns off), the collapsing magnetic field in the solenoid coil generates a voltage spike that can exceed 100V, damaging relay contacts over time and causing radiated EMI. Each relay output must be protected.</w:t>
      </w:r>
    </w:p>
    <w:p>
      <w:pPr>
        <w:pStyle w:val="ListParagraph"/>
        <w:numPr>
          <w:ilvl w:val="0"/>
          <w:numId w:val="2"/>
        </w:numPr>
      </w:pPr>
      <w:r>
        <w:t xml:space="preserve">Protection device: Metal Oxide Varistor (MOV) rated for 34V AC / 48V DC clamping. Suitable part: TVR05470 (47V, 0.1W, 5mm disc). LCSC equivalent or similar — search LCSC for MOV 47V or 40V disc.</w:t>
      </w:r>
    </w:p>
    <w:p>
      <w:pPr>
        <w:pStyle w:val="ListParagraph"/>
        <w:numPr>
          <w:ilvl w:val="0"/>
          <w:numId w:val="2"/>
        </w:numPr>
      </w:pPr>
      <w:r>
        <w:t xml:space="preserve">Connection: Solder the MOV across the relay NO output screw terminal and the COM terminal — i.e., directly across the 24VAC solenoid load. One per zone = 8 MOVs total.</w:t>
      </w:r>
    </w:p>
    <w:p>
      <w:pPr>
        <w:pStyle w:val="ListParagraph"/>
        <w:numPr>
          <w:ilvl w:val="0"/>
          <w:numId w:val="2"/>
        </w:numPr>
      </w:pPr>
      <w:r>
        <w:t xml:space="preserve">Alternatively, RC snubbers (100 Ω + 10 nF in series across the contacts) are acceptable if MOVs are unavailable from LCSC. Both can be used together for extra protection.</w:t>
      </w:r>
    </w:p>
    <w:p>
      <w:pPr>
        <w:ind w:left="360"/>
      </w:pPr>
      <w:r>
        <w:rPr>
          <w:b/>
          <w:bCs/>
          <w:color w:val="1565C0"/>
        </w:rPr>
        <w:t xml:space="preserve">NOTE: </w:t>
      </w:r>
      <w:r>
        <w:rPr>
          <w:color w:val="1565C0"/>
        </w:rPr>
        <w:t xml:space="preserve">MOVs on the relay contacts protect against load-side spikes. The ULN2803A internal flyback diodes protect against coil-side spikes on the 5V rail. Both types of protection are present in this design.</w:t>
      </w:r>
    </w:p>
    <w:p>
      <w:r>
        <w:t xml:space="preserve"/>
      </w:r>
    </w:p>
    <w:p>
      <w:pPr>
        <w:pStyle w:val="Heading2"/>
      </w:pPr>
      <w:r>
        <w:t xml:space="preserve">2.7  Miscellaneous Connectors and Components</w:t>
      </w:r>
    </w:p>
    <w:p>
      <w:r>
        <w:rPr>
          <w:b/>
          <w:bCs/>
        </w:rPr>
        <w:t xml:space="preserve">Mounting Holes:</w:t>
      </w:r>
    </w:p>
    <w:p>
      <w:pPr>
        <w:pStyle w:val="ListParagraph"/>
        <w:numPr>
          <w:ilvl w:val="0"/>
          <w:numId w:val="2"/>
        </w:numPr>
      </w:pPr>
      <w:r>
        <w:t xml:space="preserve">Four M3 plated through-hole mounting holes, one at each corner of the board. Minimum clearance of 5mm from all traces and copper. Use standard M3 hole diameter (3.2mm) with a 6.5mm annular copper ring.</w:t>
      </w:r>
    </w:p>
    <w:p>
      <w:r>
        <w:rPr>
          <w:b/>
          <w:bCs/>
        </w:rPr>
        <w:t xml:space="preserve">Decoupling Capacitors:</w:t>
      </w:r>
    </w:p>
    <w:p>
      <w:pPr>
        <w:pStyle w:val="ListParagraph"/>
        <w:numPr>
          <w:ilvl w:val="0"/>
          <w:numId w:val="2"/>
        </w:numPr>
      </w:pPr>
      <w:r>
        <w:t xml:space="preserve">Place 100 nF ceramic decoupling capacitors (0402 or 0603) on the power supply pins of every IC — CH340C, ULN2803A, and AMS1117. Place physically as close to each IC power pin as possible.</w:t>
      </w:r>
    </w:p>
    <w:p>
      <w:r>
        <w:rPr>
          <w:b/>
          <w:bCs/>
        </w:rPr>
        <w:t xml:space="preserve">Test Points:</w:t>
      </w:r>
    </w:p>
    <w:p>
      <w:pPr>
        <w:pStyle w:val="ListParagraph"/>
        <w:numPr>
          <w:ilvl w:val="0"/>
          <w:numId w:val="2"/>
        </w:numPr>
      </w:pPr>
      <w:r>
        <w:t xml:space="preserve">Expose test points (THT or SMD pads labelled with net names) for: +5V rail, +3.3V rail, GND, ESP32 TX, ESP32 RX, and USB VBUS. Useful during bring-up.</w:t>
      </w:r>
    </w:p>
    <w:p>
      <w:r>
        <w:t xml:space="preserve"/>
      </w:r>
    </w:p>
    <w:p>
      <w:r>
        <w:br w:type="page"/>
      </w:r>
    </w:p>
    <w:p>
      <w:pPr>
        <w:pStyle w:val="Heading1"/>
      </w:pPr>
      <w:r>
        <w:t xml:space="preserve">3.  Bill of Materials</w:t>
      </w:r>
    </w:p>
    <w:p>
      <w:r>
        <w:t xml:space="preserve">All components must be available on LCSC and preferably classified as "Basic" parts to minimise JLCPCB extended component fees. LCSC part numbers are provided where confirmed correct. Verify all part numbers in EasyEDA/LCSC before ordering.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400"/>
        <w:gridCol w:w="21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 / Description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LCSC Part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Package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Qty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ESP32-WROOM-32E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C701341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4MB flash minimum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CH340C USB-UART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C84681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SOP-16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Internal oscillator, no crystal needed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AMS1117-3.3 LDO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C6186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SOT-223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3.3V regulator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LM2596S-5.0 Buck Converter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C2621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TO-263-5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5V/3A, 40V input max</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MB10F Bridge Rectifier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C441951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MBS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1A, 1000V SMD bridge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ULN2803A Darlington Array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C56026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SOP-18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8-ch, internal flyback diodes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HF46F-G/5-HS1 Relay, 5V SMD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C165255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SMD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SPST-NO, 5A/250VAC, G5NB footprint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USBLC6-2SC6 USB ESD Protection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C2827693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SOT-23-6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On USB D+/D- lines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MMBT3904 NPN Transistor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C20526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SOT-23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Auto-reset circuit (DTR/RTS)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USB Type-C Receptacle 16-pin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C165948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SMD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Verify footprint in EasyEDA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Barrel Jack 2.1mm/5.5mm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Verify on LCSC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24VAC primary power input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2-pin Screw Terminal 3.5mm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C8465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 zone outputs + 1 COM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2-pin Screw Terminal 3.5mm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C8465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Alternate 24VAC input from screw</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3-pin Header 2.54mm (PWR-SEL)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Standard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Power source selection jumper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MOV 47V disc (per-zone protection)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Verify on LCSC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Disc 5mm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Across relay NO and COM output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Red LED 0805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C84256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0805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Per-zone relay indicators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Green LED 0805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C72043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0805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System status (GPIO23)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470 Ω Resistor 0805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0805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Zone LED current limit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330 Ω Resistor 0805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0805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Status LED current limit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 kΩ Resistor 0402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0402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Pull-ups (EN, IO0) + GPIO12 pull-down + auto-reset bases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100 nF Ceramic Cap 0402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0402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Decoupling on all IC power pins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 µF Ceramic Cap 0603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0603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AMS1117 input/output, ESP32 power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470 µF Electrolytic 50V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Verify on LCSC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Radial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Bulk filter cap after bridge rectifier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220 µF Electrolytic 10V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Verify on LCSC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Radial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LM2596 output filter cap</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100 µH Inductor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Verify on LCSC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SMD or THT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LM2596 switching inductor, rated 1A+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1N5822 Schottky Diode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Verify on LCSC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DO-201AD or SMD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LM2596 catch diode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5.1 kΩ Resistor 0402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0402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USB-C CC1 and CC2 to GND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500mA PTC Polyfuse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C386618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0805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USB VBUS protection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5A PTC Polyfuse (AC input)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Verify on LCSC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THT or SMD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 line protection before bridge rectifier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BOOT Push Button (6mm)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C318884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IO0 to GND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RST Push Button (6mm)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C318884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 to GND</w:t>
            </w:r>
          </w:p>
        </w:tc>
      </w:tr>
    </w:tbl>
    <w:p>
      <w:r>
        <w:t xml:space="preserve"/>
      </w:r>
    </w:p>
    <w:p>
      <w:r>
        <w:br w:type="page"/>
      </w:r>
    </w:p>
    <w:p>
      <w:pPr>
        <w:pStyle w:val="Heading1"/>
      </w:pPr>
      <w:r>
        <w:t xml:space="preserve">4.  PCB Layout Rules and Guidelines</w:t>
      </w:r>
    </w:p>
    <w:p>
      <w:r>
        <w:t xml:space="preserve">Follow these rules strictly. They are based on electrical performance requirements, safety standards, and JLCPCB manufacturing capabilities.</w:t>
      </w:r>
    </w:p>
    <w:p>
      <w:pPr>
        <w:pStyle w:val="Heading2"/>
      </w:pPr>
      <w:r>
        <w:t xml:space="preserve">4.1  Board Specifications</w:t>
      </w:r>
    </w:p>
    <w:p>
      <w:pPr>
        <w:pStyle w:val="ListParagraph"/>
        <w:numPr>
          <w:ilvl w:val="0"/>
          <w:numId w:val="2"/>
        </w:numPr>
      </w:pPr>
      <w:r>
        <w:t xml:space="preserve">Layers: 2 (top copper + bottom copper)</w:t>
      </w:r>
    </w:p>
    <w:p>
      <w:pPr>
        <w:pStyle w:val="ListParagraph"/>
        <w:numPr>
          <w:ilvl w:val="0"/>
          <w:numId w:val="2"/>
        </w:numPr>
      </w:pPr>
      <w:r>
        <w:t xml:space="preserve">Board material: FR4</w:t>
      </w:r>
    </w:p>
    <w:p>
      <w:pPr>
        <w:pStyle w:val="ListParagraph"/>
        <w:numPr>
          <w:ilvl w:val="0"/>
          <w:numId w:val="2"/>
        </w:numPr>
      </w:pPr>
      <w:r>
        <w:t xml:space="preserve">Thickness: 1.6mm</w:t>
      </w:r>
    </w:p>
    <w:p>
      <w:pPr>
        <w:pStyle w:val="ListParagraph"/>
        <w:numPr>
          <w:ilvl w:val="0"/>
          <w:numId w:val="2"/>
        </w:numPr>
      </w:pPr>
      <w:r>
        <w:t xml:space="preserve">Surface finish: ENIG (Electroless Nickel Immersion Gold) — required for a commercial product. Better solderability and longer shelf life than HASL.</w:t>
      </w:r>
    </w:p>
    <w:p>
      <w:pPr>
        <w:pStyle w:val="ListParagraph"/>
        <w:numPr>
          <w:ilvl w:val="0"/>
          <w:numId w:val="2"/>
        </w:numPr>
      </w:pPr>
      <w:r>
        <w:t xml:space="preserve">Minimum trace width: 0.15mm (JLCPCB standard). Use wider traces wherever possible.</w:t>
      </w:r>
    </w:p>
    <w:p>
      <w:pPr>
        <w:pStyle w:val="ListParagraph"/>
        <w:numPr>
          <w:ilvl w:val="0"/>
          <w:numId w:val="2"/>
        </w:numPr>
      </w:pPr>
      <w:r>
        <w:t xml:space="preserve">Minimum via: 0.3mm drill, 0.6mm pad (JLCPCB standard).</w:t>
      </w:r>
    </w:p>
    <w:p>
      <w:pPr>
        <w:pStyle w:val="ListParagraph"/>
        <w:numPr>
          <w:ilvl w:val="0"/>
          <w:numId w:val="2"/>
        </w:numPr>
      </w:pPr>
      <w:r>
        <w:t xml:space="preserve">Copper weight: 1oz top and bottom.</w:t>
      </w:r>
    </w:p>
    <w:p>
      <w:pPr>
        <w:pStyle w:val="ListParagraph"/>
        <w:numPr>
          <w:ilvl w:val="0"/>
          <w:numId w:val="2"/>
        </w:numPr>
      </w:pPr>
      <w:r>
        <w:t xml:space="preserve">Solder mask: Green (standard). Both sides.</w:t>
      </w:r>
    </w:p>
    <w:p>
      <w:pPr>
        <w:pStyle w:val="ListParagraph"/>
        <w:numPr>
          <w:ilvl w:val="0"/>
          <w:numId w:val="2"/>
        </w:numPr>
      </w:pPr>
      <w:r>
        <w:t xml:space="preserve">Silkscreen: White both sides. Include all component reference designators, pin 1 markers, connector labels (Z1-Z8, COM, AC1, AC2), and a board revision/version number.</w:t>
      </w:r>
    </w:p>
    <w:p>
      <w:pPr>
        <w:pStyle w:val="Heading2"/>
      </w:pPr>
      <w:r>
        <w:t xml:space="preserve">4.2  Board Size</w:t>
      </w:r>
    </w:p>
    <w:p>
      <w:r>
        <w:t xml:space="preserve">The board must accommodate the ESP32 module (18mm x 25.5mm), 8 relays, 9 screw terminal blocks, power supply section, and USB connector. Estimated minimum board size is 100mm x 80mm. Adjust as needed to fit all components comfortably with required clearances. Target a board size that will fit in a standard ABS project enclosure (e.g., 130mm x 100mm x 40mm internal).</w:t>
      </w:r>
    </w:p>
    <w:p>
      <w:pPr>
        <w:pStyle w:val="Heading2"/>
      </w:pPr>
      <w:r>
        <w:t xml:space="preserve">4.3  Component Placement</w:t>
      </w:r>
    </w:p>
    <w:p>
      <w:pPr>
        <w:pStyle w:val="ListParagraph"/>
        <w:numPr>
          <w:ilvl w:val="0"/>
          <w:numId w:val="2"/>
        </w:numPr>
      </w:pPr>
      <w:r>
        <w:t xml:space="preserve">ESP32 module: Top side. Orient antenna toward a board edge with no copper within 15mm of the antenna. Do not place it in a corner — the antenna must face away from the power section.</w:t>
      </w:r>
    </w:p>
    <w:p>
      <w:pPr>
        <w:pStyle w:val="ListParagraph"/>
        <w:numPr>
          <w:ilvl w:val="0"/>
          <w:numId w:val="2"/>
        </w:numPr>
      </w:pPr>
      <w:r>
        <w:t xml:space="preserve">Relay block: Group all 8 relays together in two rows of 4. Place close to the screw terminal edge.</w:t>
      </w:r>
    </w:p>
    <w:p>
      <w:pPr>
        <w:pStyle w:val="ListParagraph"/>
        <w:numPr>
          <w:ilvl w:val="0"/>
          <w:numId w:val="2"/>
        </w:numPr>
      </w:pPr>
      <w:r>
        <w:t xml:space="preserve">Screw terminals: Along one long edge of the board (the "field wiring" edge). Zone terminals Z1-Z8 in order, followed by COM. The alternate 24VAC input screw terminal can be near the barrel jack on the "power" edge.</w:t>
      </w:r>
    </w:p>
    <w:p>
      <w:pPr>
        <w:pStyle w:val="ListParagraph"/>
        <w:numPr>
          <w:ilvl w:val="0"/>
          <w:numId w:val="2"/>
        </w:numPr>
      </w:pPr>
      <w:r>
        <w:t xml:space="preserve">Power supply block (bridge rectifier, LM2596, AMS1117): Opposite edge from the relay/terminal side. Keep high-voltage AC traces short and away from the ESP32 and USB section.</w:t>
      </w:r>
    </w:p>
    <w:p>
      <w:pPr>
        <w:pStyle w:val="ListParagraph"/>
        <w:numPr>
          <w:ilvl w:val="0"/>
          <w:numId w:val="2"/>
        </w:numPr>
      </w:pPr>
      <w:r>
        <w:t xml:space="preserve">USB-C connector: On the short edge of the board, accessible from outside an enclosure.</w:t>
      </w:r>
    </w:p>
    <w:p>
      <w:pPr>
        <w:pStyle w:val="ListParagraph"/>
        <w:numPr>
          <w:ilvl w:val="0"/>
          <w:numId w:val="2"/>
        </w:numPr>
      </w:pPr>
      <w:r>
        <w:t xml:space="preserve">BOOT and RST buttons: Near the ESP32 module, accessible without tools.</w:t>
      </w:r>
    </w:p>
    <w:p>
      <w:pPr>
        <w:pStyle w:val="ListParagraph"/>
        <w:numPr>
          <w:ilvl w:val="0"/>
          <w:numId w:val="2"/>
        </w:numPr>
      </w:pPr>
      <w:r>
        <w:t xml:space="preserve">Zone LEDs: Adjacent to their corresponding relay. Oriented consistently (all anode to +5V side).</w:t>
      </w:r>
    </w:p>
    <w:p>
      <w:pPr>
        <w:pStyle w:val="ListParagraph"/>
        <w:numPr>
          <w:ilvl w:val="0"/>
          <w:numId w:val="2"/>
        </w:numPr>
      </w:pPr>
      <w:r>
        <w:t xml:space="preserve">Status LED: Near the ESP32 module, near the board edge for visibility.</w:t>
      </w:r>
    </w:p>
    <w:p>
      <w:pPr>
        <w:pStyle w:val="ListParagraph"/>
        <w:numPr>
          <w:ilvl w:val="0"/>
          <w:numId w:val="2"/>
        </w:numPr>
      </w:pPr>
      <w:r>
        <w:t xml:space="preserve">ULN2803A: Between the ESP32 GPIO outputs and the relay coils. Place centrally in the relay block area.</w:t>
      </w:r>
    </w:p>
    <w:p>
      <w:pPr>
        <w:pStyle w:val="ListParagraph"/>
        <w:numPr>
          <w:ilvl w:val="0"/>
          <w:numId w:val="2"/>
        </w:numPr>
      </w:pPr>
      <w:r>
        <w:t xml:space="preserve">MOVs: As close as possible to the screw terminal output connections.</w:t>
      </w:r>
    </w:p>
    <w:p>
      <w:pPr>
        <w:pStyle w:val="Heading2"/>
      </w:pPr>
      <w:r>
        <w:t xml:space="preserve">4.4  Trace Widths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Net / Signal</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Min Width</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24VAC input (before rectifier)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1.5mm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Mains AC potential</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Relay contact traces (COM, zone outputs)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1.5mm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5A rated — keep as short as possible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+5V power bus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0.8mm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Up to 1A</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+3.3V power bus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0.5mm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ESP32 supply</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GND pour (plane)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Copper fill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Flood fill on both layers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 signal traces (relay control)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0.25mm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 current logic</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USB data lines (D+, 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0.2mm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Match impedance, keep equal length, keep short</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UART (TX/RX)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0.2mm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Keep away from switching supply</w:t>
            </w:r>
          </w:p>
        </w:tc>
      </w:tr>
    </w:tbl>
    <w:p>
      <w:pPr>
        <w:pStyle w:val="Heading2"/>
      </w:pPr>
      <w:r>
        <w:t xml:space="preserve">4.5  Clearances</w:t>
      </w:r>
    </w:p>
    <w:p>
      <w:pPr>
        <w:pStyle w:val="ListParagraph"/>
        <w:numPr>
          <w:ilvl w:val="0"/>
          <w:numId w:val="2"/>
        </w:numPr>
      </w:pPr>
      <w:r>
        <w:t xml:space="preserve">Minimum clearance between AC traces (24VAC section) and all low-voltage DC traces: 3mm. This is a safety isolation requirement.</w:t>
      </w:r>
    </w:p>
    <w:p>
      <w:pPr>
        <w:pStyle w:val="ListParagraph"/>
        <w:numPr>
          <w:ilvl w:val="0"/>
          <w:numId w:val="2"/>
        </w:numPr>
      </w:pPr>
      <w:r>
        <w:t xml:space="preserve">Relay contact side (NO terminal traces carrying 24VAC) to DC logic traces: 3mm minimum clearance.</w:t>
      </w:r>
    </w:p>
    <w:p>
      <w:pPr>
        <w:pStyle w:val="ListParagraph"/>
        <w:numPr>
          <w:ilvl w:val="0"/>
          <w:numId w:val="2"/>
        </w:numPr>
      </w:pPr>
      <w:r>
        <w:t xml:space="preserve">General PCB design rule clearance (non-HV): 0.2mm minimum (JLCPCB capability is 0.127mm but use 0.2mm for reliability).</w:t>
      </w:r>
    </w:p>
    <w:p>
      <w:pPr>
        <w:pStyle w:val="ListParagraph"/>
        <w:numPr>
          <w:ilvl w:val="0"/>
          <w:numId w:val="2"/>
        </w:numPr>
      </w:pPr>
      <w:r>
        <w:t xml:space="preserve">Mounting hole copper clearance: 5mm from all traces.</w:t>
      </w:r>
    </w:p>
    <w:p>
      <w:pPr>
        <w:pStyle w:val="ListParagraph"/>
        <w:numPr>
          <w:ilvl w:val="0"/>
          <w:numId w:val="2"/>
        </w:numPr>
      </w:pPr>
      <w:r>
        <w:t xml:space="preserve">Board edge clearance: minimum 0.3mm for all copper, 0.5mm for components.</w:t>
      </w:r>
    </w:p>
    <w:p>
      <w:pPr>
        <w:pStyle w:val="Heading2"/>
      </w:pPr>
      <w:r>
        <w:t xml:space="preserve">4.6  Copper Pour / Ground Plane</w:t>
      </w:r>
    </w:p>
    <w:p>
      <w:pPr>
        <w:pStyle w:val="ListParagraph"/>
        <w:numPr>
          <w:ilvl w:val="0"/>
          <w:numId w:val="2"/>
        </w:numPr>
      </w:pPr>
      <w:r>
        <w:t xml:space="preserve">Flood fill GND on both top and bottom copper layers.</w:t>
      </w:r>
    </w:p>
    <w:p>
      <w:pPr>
        <w:pStyle w:val="ListParagraph"/>
        <w:numPr>
          <w:ilvl w:val="0"/>
          <w:numId w:val="2"/>
        </w:numPr>
      </w:pPr>
      <w:r>
        <w:t xml:space="preserve">Stitch top and bottom GND pours together with via stitching (multiple vias around the perimeter and under large copper areas).</w:t>
      </w:r>
    </w:p>
    <w:p>
      <w:pPr>
        <w:pStyle w:val="ListParagraph"/>
        <w:numPr>
          <w:ilvl w:val="0"/>
          <w:numId w:val="2"/>
        </w:numPr>
      </w:pPr>
      <w:r>
        <w:t xml:space="preserve">Do NOT flood fill GND under the ESP32 antenna area. Keep that zone copper-free.</w:t>
      </w:r>
    </w:p>
    <w:p>
      <w:pPr>
        <w:pStyle w:val="ListParagraph"/>
        <w:numPr>
          <w:ilvl w:val="0"/>
          <w:numId w:val="2"/>
        </w:numPr>
      </w:pPr>
      <w:r>
        <w:t xml:space="preserve">Separate the AC power section ground from the DC logic ground — use a single connection point (star ground) between the two to prevent AC noise coupling into the logic section.</w:t>
      </w:r>
    </w:p>
    <w:p>
      <w:pPr>
        <w:pStyle w:val="Heading2"/>
      </w:pPr>
      <w:r>
        <w:t xml:space="preserve">4.7  Switching Power Supply Layout (LM2596)</w:t>
      </w:r>
    </w:p>
    <w:p>
      <w:pPr>
        <w:pStyle w:val="ListParagraph"/>
        <w:numPr>
          <w:ilvl w:val="0"/>
          <w:numId w:val="2"/>
        </w:numPr>
      </w:pPr>
      <w:r>
        <w:t xml:space="preserve">Keep the switching loop (LM2596 output pin → catch diode → inductor → output capacitor → GND back to IC) as tight and short as possible. Switching current loops must be minimised to reduce EMI.</w:t>
      </w:r>
    </w:p>
    <w:p>
      <w:pPr>
        <w:pStyle w:val="ListParagraph"/>
        <w:numPr>
          <w:ilvl w:val="0"/>
          <w:numId w:val="2"/>
        </w:numPr>
      </w:pPr>
      <w:r>
        <w:t xml:space="preserve">Place the catch diode directly adjacent to the LM2596 output pin.</w:t>
      </w:r>
    </w:p>
    <w:p>
      <w:pPr>
        <w:pStyle w:val="ListParagraph"/>
        <w:numPr>
          <w:ilvl w:val="0"/>
          <w:numId w:val="2"/>
        </w:numPr>
      </w:pPr>
      <w:r>
        <w:t xml:space="preserve">Place the inductor and output capacitor close together.</w:t>
      </w:r>
    </w:p>
    <w:p>
      <w:pPr>
        <w:pStyle w:val="ListParagraph"/>
        <w:numPr>
          <w:ilvl w:val="0"/>
          <w:numId w:val="2"/>
        </w:numPr>
      </w:pPr>
      <w:r>
        <w:t xml:space="preserve">Do not route sensitive signal traces (UART, USB, GPIO) near the LM2596 switching loop.</w:t>
      </w:r>
    </w:p>
    <w:p>
      <w:r>
        <w:t xml:space="preserve"/>
      </w:r>
    </w:p>
    <w:p>
      <w:r>
        <w:br w:type="page"/>
      </w:r>
    </w:p>
    <w:p>
      <w:pPr>
        <w:pStyle w:val="Heading1"/>
      </w:pPr>
      <w:r>
        <w:t xml:space="preserve">5.  Manufacturing Requirements (JLCPCB PCBA)</w:t>
      </w:r>
    </w:p>
    <w:p>
      <w:pPr>
        <w:pStyle w:val="Heading2"/>
      </w:pPr>
      <w:r>
        <w:t xml:space="preserve">5.1  File Outputs Required</w:t>
      </w:r>
    </w:p>
    <w:p>
      <w:pPr>
        <w:pStyle w:val="ListParagraph"/>
        <w:numPr>
          <w:ilvl w:val="0"/>
          <w:numId w:val="2"/>
        </w:numPr>
      </w:pPr>
      <w:r>
        <w:t xml:space="preserve">Gerber files (RS-274X format): All copper layers, solder mask, silkscreen, board outline, drill.</w:t>
      </w:r>
    </w:p>
    <w:p>
      <w:pPr>
        <w:pStyle w:val="ListParagraph"/>
        <w:numPr>
          <w:ilvl w:val="0"/>
          <w:numId w:val="2"/>
        </w:numPr>
      </w:pPr>
      <w:r>
        <w:t xml:space="preserve">Drill file: Excellon format, with separate PTH and NPTH files if applicable.</w:t>
      </w:r>
    </w:p>
    <w:p>
      <w:pPr>
        <w:pStyle w:val="ListParagraph"/>
        <w:numPr>
          <w:ilvl w:val="0"/>
          <w:numId w:val="2"/>
        </w:numPr>
      </w:pPr>
      <w:r>
        <w:t xml:space="preserve">BOM CSV: Component reference, LCSC part number, quantity, footprint, value. Format must match JLCPCB BOM template.</w:t>
      </w:r>
    </w:p>
    <w:p>
      <w:pPr>
        <w:pStyle w:val="ListParagraph"/>
        <w:numPr>
          <w:ilvl w:val="0"/>
          <w:numId w:val="2"/>
        </w:numPr>
      </w:pPr>
      <w:r>
        <w:t xml:space="preserve">Pick and Place CSV (CPL): Component reference, centre X, centre Y, rotation, layer. Format must match JLCPCB CPL template.</w:t>
      </w:r>
    </w:p>
    <w:p>
      <w:pPr>
        <w:pStyle w:val="Heading2"/>
      </w:pPr>
      <w:r>
        <w:t xml:space="preserve">5.2  JLCPCB PCBA Notes</w:t>
      </w:r>
    </w:p>
    <w:p>
      <w:pPr>
        <w:pStyle w:val="ListParagraph"/>
        <w:numPr>
          <w:ilvl w:val="0"/>
          <w:numId w:val="2"/>
        </w:numPr>
      </w:pPr>
      <w:r>
        <w:t xml:space="preserve">All components specified as SMD should be on the TOP side of the board where possible to avoid double-sided assembly surcharges.</w:t>
      </w:r>
    </w:p>
    <w:p>
      <w:pPr>
        <w:pStyle w:val="ListParagraph"/>
        <w:numPr>
          <w:ilvl w:val="0"/>
          <w:numId w:val="2"/>
        </w:numPr>
      </w:pPr>
      <w:r>
        <w:t xml:space="preserve">Through-hole components (screw terminals, barrel jack, push buttons, electrolytic capacitors, inductors) may be excluded from PCBA and hand-assembled after reflow. Flag these clearly in the BOM.</w:t>
      </w:r>
    </w:p>
    <w:p>
      <w:pPr>
        <w:pStyle w:val="ListParagraph"/>
        <w:numPr>
          <w:ilvl w:val="0"/>
          <w:numId w:val="2"/>
        </w:numPr>
      </w:pPr>
      <w:r>
        <w:t xml:space="preserve">Use LCSC "Basic" parts wherever possible. Extended parts add a $3 setup fee per part type. Check LCSC classification before finalising BOM.</w:t>
      </w:r>
    </w:p>
    <w:p>
      <w:pPr>
        <w:pStyle w:val="ListParagraph"/>
        <w:numPr>
          <w:ilvl w:val="0"/>
          <w:numId w:val="2"/>
        </w:numPr>
      </w:pPr>
      <w:r>
        <w:t xml:space="preserve">Verify all component footprints against LCSC datasheet mechanical drawings before submitting. Incorrect footprints are the most common cause of PCBA rework.</w:t>
      </w:r>
    </w:p>
    <w:p>
      <w:pPr>
        <w:pStyle w:val="ListParagraph"/>
        <w:numPr>
          <w:ilvl w:val="0"/>
          <w:numId w:val="2"/>
        </w:numPr>
      </w:pPr>
      <w:r>
        <w:t xml:space="preserve">Include fiducial marks (3 minimum) on the top copper layer for pick-and-place alignment.</w:t>
      </w:r>
    </w:p>
    <w:p>
      <w:pPr>
        <w:pStyle w:val="ListParagraph"/>
        <w:numPr>
          <w:ilvl w:val="0"/>
          <w:numId w:val="2"/>
        </w:numPr>
      </w:pPr>
      <w:r>
        <w:t xml:space="preserve">JLCPCB minimum order for PCBA is typically 5 boards — order 5 for initial prototyping.</w:t>
      </w:r>
    </w:p>
    <w:p>
      <w:pPr>
        <w:pStyle w:val="Heading2"/>
      </w:pPr>
      <w:r>
        <w:t xml:space="preserve">5.3  Prototype Verification Sequence</w:t>
      </w:r>
    </w:p>
    <w:p>
      <w:pPr>
        <w:pStyle w:val="ListParagraph"/>
        <w:numPr>
          <w:ilvl w:val="0"/>
          <w:numId w:val="3"/>
        </w:numPr>
      </w:pPr>
      <w:r>
        <w:t xml:space="preserve">Power on with USB only (no 24VAC). Confirm 3.3V and 5V rails are present. Check CH340C is detected by a PC as a COM port.</w:t>
      </w:r>
    </w:p>
    <w:p>
      <w:pPr>
        <w:pStyle w:val="ListParagraph"/>
        <w:numPr>
          <w:ilvl w:val="0"/>
          <w:numId w:val="3"/>
        </w:numPr>
      </w:pPr>
      <w:r>
        <w:t xml:space="preserve">Flash relay_pin_finder firmware via Arduino IDE. Confirm each GPIO activates the correct relay in sequence (GPIO32=zone1 through GPIO13=zone8).</w:t>
      </w:r>
    </w:p>
    <w:p>
      <w:pPr>
        <w:pStyle w:val="ListParagraph"/>
        <w:numPr>
          <w:ilvl w:val="0"/>
          <w:numId w:val="3"/>
        </w:numPr>
      </w:pPr>
      <w:r>
        <w:t xml:space="preserve">Connect 24VAC. Confirm bridge rectifier output is approximately 30-34V DC. Confirm LM2596 output is 5.0V. Confirm AMS1117 output is 3.3V.</w:t>
      </w:r>
    </w:p>
    <w:p>
      <w:pPr>
        <w:pStyle w:val="ListParagraph"/>
        <w:numPr>
          <w:ilvl w:val="0"/>
          <w:numId w:val="3"/>
        </w:numPr>
      </w:pPr>
      <w:r>
        <w:t xml:space="preserve">Flash main sprinkler_controller firmware. Confirm WiFi AP "SprinklerSetup" appears. Configure WiFi. Confirm board connects and web interface loads at http://sprinkler.local.</w:t>
      </w:r>
    </w:p>
    <w:p>
      <w:pPr>
        <w:pStyle w:val="ListParagraph"/>
        <w:numPr>
          <w:ilvl w:val="0"/>
          <w:numId w:val="3"/>
        </w:numPr>
      </w:pPr>
      <w:r>
        <w:t xml:space="preserve">Test each zone from the web interface. Confirm zone LED illuminates and relay clicks.</w:t>
      </w:r>
    </w:p>
    <w:p>
      <w:pPr>
        <w:pStyle w:val="ListParagraph"/>
        <w:numPr>
          <w:ilvl w:val="0"/>
          <w:numId w:val="3"/>
        </w:numPr>
      </w:pPr>
      <w:r>
        <w:t xml:space="preserve">Verify mDNS is working (http://sprinkler.local resolves without IP address).</w:t>
      </w:r>
    </w:p>
    <w:p>
      <w:r>
        <w:t xml:space="preserve"/>
      </w:r>
    </w:p>
    <w:p>
      <w:r>
        <w:br w:type="page"/>
      </w:r>
    </w:p>
    <w:p>
      <w:pPr>
        <w:pStyle w:val="Heading1"/>
      </w:pPr>
      <w:r>
        <w:t xml:space="preserve">6.  Firmware Context (For Reference Only)</w:t>
      </w:r>
    </w:p>
    <w:p>
      <w:r>
        <w:t xml:space="preserve">The firmware is pre-written and is not part of this design brief. The following information is provided so the board designer understands the software environment and can verify the hardware supports it correctly.</w:t>
      </w:r>
    </w:p>
    <w:p>
      <w:pPr>
        <w:pStyle w:val="ListParagraph"/>
        <w:numPr>
          <w:ilvl w:val="0"/>
          <w:numId w:val="2"/>
        </w:numPr>
      </w:pPr>
      <w:r>
        <w:t xml:space="preserve">Platform: Arduino IDE 2.x with ESP32 Arduino core (Espressif).</w:t>
      </w:r>
    </w:p>
    <w:p>
      <w:pPr>
        <w:pStyle w:val="ListParagraph"/>
        <w:numPr>
          <w:ilvl w:val="0"/>
          <w:numId w:val="2"/>
        </w:numPr>
      </w:pPr>
      <w:r>
        <w:t xml:space="preserve">Libraries: WiFiManager (tzapu), ArduinoJson (bblanchon), NTPClient (Weinberg), ESPAsyncWebServer, LittleFS.</w:t>
      </w:r>
    </w:p>
    <w:p>
      <w:pPr>
        <w:pStyle w:val="ListParagraph"/>
        <w:numPr>
          <w:ilvl w:val="0"/>
          <w:numId w:val="2"/>
        </w:numPr>
      </w:pPr>
      <w:r>
        <w:t xml:space="preserve">WiFi provisioning: Captive portal via WiFiManager. SSID: "SprinklerSetup". After provisioning, connects to user WiFi.</w:t>
      </w:r>
    </w:p>
    <w:p>
      <w:pPr>
        <w:pStyle w:val="ListParagraph"/>
        <w:numPr>
          <w:ilvl w:val="0"/>
          <w:numId w:val="2"/>
        </w:numPr>
      </w:pPr>
      <w:r>
        <w:t xml:space="preserve">Web interface: Served from LittleFS (internal flash filesystem). Single-page app, mobile-optimised, dark theme.</w:t>
      </w:r>
    </w:p>
    <w:p>
      <w:pPr>
        <w:pStyle w:val="ListParagraph"/>
        <w:numPr>
          <w:ilvl w:val="0"/>
          <w:numId w:val="2"/>
        </w:numPr>
      </w:pPr>
      <w:r>
        <w:t xml:space="preserve">mDNS: Board advertises as "sprinkler.local" using ESPmDNS library. Reachable at http://sprinkler.local without knowing the IP address.</w:t>
      </w:r>
    </w:p>
    <w:p>
      <w:pPr>
        <w:pStyle w:val="ListParagraph"/>
        <w:numPr>
          <w:ilvl w:val="0"/>
          <w:numId w:val="2"/>
        </w:numPr>
      </w:pPr>
      <w:r>
        <w:t xml:space="preserve">OTA updates: Arduino OTA and HTTP OTA from GitHub releases.</w:t>
      </w:r>
    </w:p>
    <w:p>
      <w:pPr>
        <w:pStyle w:val="ListParagraph"/>
        <w:numPr>
          <w:ilvl w:val="0"/>
          <w:numId w:val="2"/>
        </w:numPr>
      </w:pPr>
      <w:r>
        <w:t xml:space="preserve">Relay logic: ACTIVE HIGH. GPIO HIGH = relay coil energised = valve ON.</w:t>
      </w:r>
    </w:p>
    <w:p>
      <w:pPr>
        <w:pStyle w:val="ListParagraph"/>
        <w:numPr>
          <w:ilvl w:val="0"/>
          <w:numId w:val="2"/>
        </w:numPr>
      </w:pPr>
      <w:r>
        <w:t xml:space="preserve">All 8 relay GPIO pins are confirmed in firmware as: GPIO32, 33, 25, 26, 27, 14, 12, 13 for zones 1-8.</w:t>
      </w:r>
    </w:p>
    <w:p>
      <w:pPr>
        <w:pStyle w:val="ListParagraph"/>
        <w:numPr>
          <w:ilvl w:val="0"/>
          <w:numId w:val="2"/>
        </w:numPr>
      </w:pPr>
      <w:r>
        <w:t xml:space="preserve">Status LED on GPIO23: slow heartbeat when idle, fast blink when a zone is running.</w:t>
      </w:r>
    </w:p>
    <w:p>
      <w:r>
        <w:t xml:space="preserve"/>
      </w:r>
    </w:p>
    <w:p>
      <w:r>
        <w:br w:type="page"/>
      </w:r>
    </w:p>
    <w:p>
      <w:pPr>
        <w:pStyle w:val="Heading1"/>
      </w:pPr>
      <w:r>
        <w:t xml:space="preserve">7.  Design Intent Summary</w:t>
      </w:r>
    </w:p>
    <w:p>
      <w:r>
        <w:t xml:space="preserve">This section summarises the intent behind key design decisions for the benefit of the AI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Decision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Rationale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24VAC power input (not 5V/12V DC)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Residential sprinkler systems already have a 24VAC transformer. Using the existing transformer reduces installation cost and complexity for the end user.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Barrel jack + screw terminal with jumper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New installations use a small plug-pack transformer into the barrel jack. Users replacing an existing controller can reuse their existing wired transformer via screw terminals. The jumper prevents both being active simultaneously.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USB-C with auto-reset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Modern connector. Auto-reset eliminates the need for the user to manually hold buttons during firmware flashing — critical for a non-technical end user. Developer-friendly.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ULN2803A + HF46F-G relay (not solid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Mechanical relays provide hard galvanic isolation between 24VAC and ESP32 logic. Simple, robust, low-cost, and compatible with inductive solenoid loads.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MOV output protection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Solenoid valve coils are inductive. Without protection, the back-EMF spike when a valve turns off can damage relay contacts over hundreds of cycles and cause radiated interference.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Per-zone red LEDs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Instant visual feedback during installation and troubleshooting. An installer can see which zone is firing without a phone or web browser.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GPIO12 pull-down resistor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GPIO12 is the ESP32 SDIO voltage strapping pin. If high at boot, the chip selects a different flash voltage and may fail to start. The 10kΩ pull-down ensures reliable boot in all conditions.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LM2596 buck converter (not linear)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Stepping 34V DC down to 5V with a linear regulator would dissipate ~29V at whatever current the board draws — generating significant heat and requiring a heatsink. The switching converter is &gt;80% efficient and stays cool.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M3 mounting holes at corners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Board will be mounted inside an ABS plastic enclosure on nylon or brass standoffs. Screw mounting is standard for commercial enclosures and provides mechanical stability and vibration resistance.</w:t>
            </w:r>
          </w:p>
        </w:tc>
      </w:tr>
    </w:tbl>
    <w:p>
      <w:r>
        <w:t xml:space="preserve"/>
      </w:r>
    </w:p>
    <w:p>
      <w:r>
        <w:t xml:space="preserve"/>
      </w:r>
    </w:p>
    <w:p>
      <w:r>
        <w:rPr>
          <w:b/>
          <w:bCs/>
          <w:i/>
          <w:iCs/>
          <w:color w:val="888888"/>
        </w:rPr>
        <w:t xml:space="preserve">End of Design Brief</w:t>
      </w:r>
    </w:p>
    <w:p>
      <w:r>
        <w:rPr>
          <w:i/>
          <w:iCs/>
          <w:color w:val="888888"/>
        </w:rPr>
        <w:t xml:space="preserve">For firmware, web UI, and product documentation, refer to the SprinKlr-8 project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888888"/>
      </w:rPr>
      <w:t xml:space="preserve">SprinKlr-8 PCB Design Brief  |  Rev 1.0  |  2026</w:t>
    </w:r>
    <w:r>
      <w:t xml:space="preserve">	</w:t>
    </w:r>
    <w:r>
      <w:rPr>
        <w:color w:val="888888"/>
      </w:rPr>
      <w:t xml:space="preserve">Page </w:t>
    </w:r>
    <w:r>
      <w:rPr>
        <w:color w:val="88888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b/>
        <w:bCs/>
        <w:color w:val="1565C0"/>
      </w:rPr>
      <w:t xml:space="preserve">SprinKlr-8  |  AI Board Design Brief</w:t>
    </w:r>
    <w:r>
      <w:t xml:space="preserve">	</w:t>
    </w:r>
    <w:r>
      <w:rPr>
        <w:b/>
        <w:bCs/>
        <w:color w:val="B71C1C"/>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5C0" w:sz="6" w:space="4"/>
      </w:pBdr>
      <w:spacing w:after="160" w:before="320"/>
      <w:outlineLvl w:val="0"/>
    </w:pPr>
    <w:rPr>
      <w:rFonts w:ascii="Arial" w:cs="Arial" w:eastAsia="Arial" w:hAnsi="Arial"/>
      <w:b/>
      <w:bCs/>
      <w:color w:val="1565C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47A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7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2026-05-02T17:53:27.250Z</dcterms:created>
  <dcterms:modified xsi:type="dcterms:W3CDTF">2026-05-02T17:53:27.250Z</dcterms:modified>
</cp:coreProperties>
</file>

<file path=docProps/custom.xml><?xml version="1.0" encoding="utf-8"?>
<Properties xmlns="http://schemas.openxmlformats.org/officeDocument/2006/custom-properties" xmlns:vt="http://schemas.openxmlformats.org/officeDocument/2006/docPropsVTypes"/>
</file>