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1reukxr5kzae" w:id="0"/>
      <w:bookmarkEnd w:id="0"/>
      <w:r w:rsidDel="00000000" w:rsidR="00000000" w:rsidRPr="00000000">
        <w:rPr>
          <w:rtl w:val="0"/>
        </w:rPr>
        <w:t xml:space="preserve">Algorithm: Breadth-First Search (BFS)</w:t>
      </w:r>
    </w:p>
    <w:p w:rsidR="00000000" w:rsidDel="00000000" w:rsidP="00000000" w:rsidRDefault="00000000" w:rsidRPr="00000000" w14:paraId="00000002">
      <w:pPr>
        <w:rPr/>
      </w:pPr>
      <w:r w:rsidDel="00000000" w:rsidR="00000000" w:rsidRPr="00000000">
        <w:rPr>
          <w:rtl w:val="0"/>
        </w:rPr>
        <w:t xml:space="preserve">In the mystical lands of Algoria, Sir Cedric and Ember faced the Enchanted Forest, where Princess Elara was held captive by the Dark Sorcerer. The forest was dense with enchantments, requiring Sir Cedric to explore it methodically.</w:t>
      </w:r>
    </w:p>
    <w:p w:rsidR="00000000" w:rsidDel="00000000" w:rsidP="00000000" w:rsidRDefault="00000000" w:rsidRPr="00000000" w14:paraId="00000003">
      <w:pPr>
        <w:pStyle w:val="Heading4"/>
        <w:rPr/>
      </w:pPr>
      <w:bookmarkStart w:colFirst="0" w:colLast="0" w:name="_yhmowrobejfn" w:id="1"/>
      <w:bookmarkEnd w:id="1"/>
      <w:r w:rsidDel="00000000" w:rsidR="00000000" w:rsidRPr="00000000">
        <w:rPr>
          <w:rtl w:val="0"/>
        </w:rPr>
        <w:t xml:space="preserve">Initialize Data Structures: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Sir Cedric used a magical compass (queue) to keep track of the clearings (nodes) he needed to visit.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He left behind magical runes (set) at each clearing to mark his path.</w:t>
      </w:r>
    </w:p>
    <w:p w:rsidR="00000000" w:rsidDel="00000000" w:rsidP="00000000" w:rsidRDefault="00000000" w:rsidRPr="00000000" w14:paraId="00000006">
      <w:pPr>
        <w:pStyle w:val="Heading4"/>
        <w:rPr/>
      </w:pPr>
      <w:bookmarkStart w:colFirst="0" w:colLast="0" w:name="_m5vy7wq4j89h" w:id="2"/>
      <w:bookmarkEnd w:id="2"/>
      <w:r w:rsidDel="00000000" w:rsidR="00000000" w:rsidRPr="00000000">
        <w:rPr>
          <w:rtl w:val="0"/>
        </w:rPr>
        <w:t xml:space="preserve">Traverse the Enchanted Forest:</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Sir Cedric entered the forest, marking the entrance clearing with a rune.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He explored each clearing level by level, ensuring no path was left unseen.</w:t>
      </w:r>
    </w:p>
    <w:p w:rsidR="00000000" w:rsidDel="00000000" w:rsidP="00000000" w:rsidRDefault="00000000" w:rsidRPr="00000000" w14:paraId="00000009">
      <w:pPr>
        <w:pStyle w:val="Heading4"/>
        <w:rPr/>
      </w:pPr>
      <w:bookmarkStart w:colFirst="0" w:colLast="0" w:name="_okqwfqlbk2t" w:id="3"/>
      <w:bookmarkEnd w:id="3"/>
      <w:r w:rsidDel="00000000" w:rsidR="00000000" w:rsidRPr="00000000">
        <w:rPr>
          <w:rtl w:val="0"/>
        </w:rPr>
        <w:t xml:space="preserve">Repeat:</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He continued exploring until he found Princess Elara or had visited all clearings.</w:t>
      </w:r>
    </w:p>
    <w:p w:rsidR="00000000" w:rsidDel="00000000" w:rsidP="00000000" w:rsidRDefault="00000000" w:rsidRPr="00000000" w14:paraId="0000000B">
      <w:pPr>
        <w:pStyle w:val="Heading4"/>
        <w:rPr/>
      </w:pPr>
      <w:bookmarkStart w:colFirst="0" w:colLast="0" w:name="_qul7we6kjzim" w:id="4"/>
      <w:bookmarkEnd w:id="4"/>
      <w:r w:rsidDel="00000000" w:rsidR="00000000" w:rsidRPr="00000000">
        <w:rPr>
          <w:rtl w:val="0"/>
        </w:rPr>
        <w:t xml:space="preserve">Implementation:</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from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collections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import</w:t>
            </w:r>
            <w:r w:rsidDel="00000000" w:rsidR="00000000" w:rsidRPr="00000000">
              <w:rPr>
                <w:rFonts w:ascii="Consolas" w:cs="Consolas" w:eastAsia="Consolas" w:hAnsi="Consolas"/>
                <w:rtl w:val="0"/>
              </w:rPr>
              <w:t xml:space="preserve"> deque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bfs</w:t>
            </w:r>
            <w:r w:rsidDel="00000000" w:rsidR="00000000" w:rsidRPr="00000000">
              <w:rPr>
                <w:rFonts w:ascii="Consolas" w:cs="Consolas" w:eastAsia="Consolas" w:hAnsi="Consolas"/>
                <w:rtl w:val="0"/>
              </w:rPr>
              <w:t xml:space="preserve">(forest: Dict[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start: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runes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set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compass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deque([start])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path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while</w:t>
            </w:r>
            <w:r w:rsidDel="00000000" w:rsidR="00000000" w:rsidRPr="00000000">
              <w:rPr>
                <w:rFonts w:ascii="Consolas" w:cs="Consolas" w:eastAsia="Consolas" w:hAnsi="Consolas"/>
                <w:rtl w:val="0"/>
              </w:rPr>
              <w:t xml:space="preserve"> compass: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clearing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compass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popleft()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clearing </w:t>
            </w:r>
            <w:r w:rsidDel="00000000" w:rsidR="00000000" w:rsidRPr="00000000">
              <w:rPr>
                <w:rFonts w:ascii="Consolas" w:cs="Consolas" w:eastAsia="Consolas" w:hAnsi="Consolas"/>
                <w:b w:val="1"/>
                <w:color w:val="aa22ff"/>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runes: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runes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add(clearing)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path</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append(clearing)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trail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forest[clearing]: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trail </w:t>
            </w:r>
            <w:r w:rsidDel="00000000" w:rsidR="00000000" w:rsidRPr="00000000">
              <w:rPr>
                <w:rFonts w:ascii="Consolas" w:cs="Consolas" w:eastAsia="Consolas" w:hAnsi="Consolas"/>
                <w:b w:val="1"/>
                <w:color w:val="aa22ff"/>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runes: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compass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append(trail)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path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i w:val="1"/>
                <w:color w:val="008800"/>
                <w:rtl w:val="0"/>
              </w:rPr>
              <w:t xml:space="preserve"># Example usage: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forest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start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(bfs(forest, start))  </w:t>
            </w:r>
            <w:r w:rsidDel="00000000" w:rsidR="00000000" w:rsidRPr="00000000">
              <w:rPr>
                <w:rFonts w:ascii="Consolas" w:cs="Consolas" w:eastAsia="Consolas" w:hAnsi="Consolas"/>
                <w:i w:val="1"/>
                <w:color w:val="008800"/>
                <w:rtl w:val="0"/>
              </w:rPr>
              <w:t xml:space="preserve"># Output: Path through the Enchanted Forest</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pPr>
      <w:bookmarkStart w:colFirst="0" w:colLast="0" w:name="_vjuhxdkhd5wc" w:id="5"/>
      <w:bookmarkEnd w:id="5"/>
      <w:r w:rsidDel="00000000" w:rsidR="00000000" w:rsidRPr="00000000">
        <w:rPr>
          <w:rtl w:val="0"/>
        </w:rPr>
        <w:t xml:space="preserve">Explanation:</w:t>
      </w:r>
    </w:p>
    <w:p w:rsidR="00000000" w:rsidDel="00000000" w:rsidP="00000000" w:rsidRDefault="00000000" w:rsidRPr="00000000" w14:paraId="0000002D">
      <w:pPr>
        <w:rPr/>
      </w:pPr>
      <w:r w:rsidDel="00000000" w:rsidR="00000000" w:rsidRPr="00000000">
        <w:rPr>
          <w:rtl w:val="0"/>
        </w:rPr>
        <w:t xml:space="preserve">Initialize:</w:t>
      </w:r>
    </w:p>
    <w:p w:rsidR="00000000" w:rsidDel="00000000" w:rsidP="00000000" w:rsidRDefault="00000000" w:rsidRPr="00000000" w14:paraId="0000002E">
      <w:pPr>
        <w:numPr>
          <w:ilvl w:val="0"/>
          <w:numId w:val="3"/>
        </w:numPr>
        <w:ind w:left="720" w:hanging="360"/>
        <w:rPr>
          <w:u w:val="none"/>
        </w:rPr>
      </w:pPr>
      <w:r w:rsidDel="00000000" w:rsidR="00000000" w:rsidRPr="00000000">
        <w:rPr>
          <w:rFonts w:ascii="Consolas" w:cs="Consolas" w:eastAsia="Consolas" w:hAnsi="Consolas"/>
          <w:color w:val="28782a"/>
          <w:shd w:fill="f5f5f5" w:val="clear"/>
          <w:rtl w:val="0"/>
        </w:rPr>
        <w:t xml:space="preserve">runes</w:t>
      </w:r>
      <w:r w:rsidDel="00000000" w:rsidR="00000000" w:rsidRPr="00000000">
        <w:rPr>
          <w:rtl w:val="0"/>
        </w:rPr>
        <w:t xml:space="preserve">: Magical markers to track explored clearings.</w:t>
      </w:r>
    </w:p>
    <w:p w:rsidR="00000000" w:rsidDel="00000000" w:rsidP="00000000" w:rsidRDefault="00000000" w:rsidRPr="00000000" w14:paraId="0000002F">
      <w:pPr>
        <w:numPr>
          <w:ilvl w:val="0"/>
          <w:numId w:val="3"/>
        </w:numPr>
        <w:ind w:left="720" w:hanging="360"/>
        <w:rPr>
          <w:u w:val="none"/>
        </w:rPr>
      </w:pPr>
      <w:r w:rsidDel="00000000" w:rsidR="00000000" w:rsidRPr="00000000">
        <w:rPr>
          <w:rFonts w:ascii="Consolas" w:cs="Consolas" w:eastAsia="Consolas" w:hAnsi="Consolas"/>
          <w:color w:val="28782a"/>
          <w:shd w:fill="f5f5f5" w:val="clear"/>
          <w:rtl w:val="0"/>
        </w:rPr>
        <w:t xml:space="preserve">compass</w:t>
      </w:r>
      <w:r w:rsidDel="00000000" w:rsidR="00000000" w:rsidRPr="00000000">
        <w:rPr>
          <w:rtl w:val="0"/>
        </w:rPr>
        <w:t xml:space="preserve">: A queue to explore the forest level by level.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Traverse the Enchanted Forest:</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Sir Cedric explored each clearing, ensuring no trail was left unseen.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Repeat: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He continued exploring until Princess Elara was found or all clearings were visited.</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