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Algorithm: Longest Common Subsequence (LCS)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Princess Elara needed to find the longest common pattern between two ancient sea charts to locate hidden treasures. She used the Longest Common Subsequence algorithm to find the common pattern.</w:t>
      </w:r>
    </w:p>
    <w:p w:rsidR="00000000" w:rsidDel="00000000" w:rsidP="00000000" w:rsidRDefault="00000000" w:rsidRPr="00000000" w14:paraId="00000004">
      <w:pPr>
        <w:pStyle w:val="Heading4"/>
        <w:rPr/>
      </w:pPr>
      <w:bookmarkStart w:colFirst="0" w:colLast="0" w:name="_efkp1wik8uq2" w:id="0"/>
      <w:bookmarkEnd w:id="0"/>
      <w:r w:rsidDel="00000000" w:rsidR="00000000" w:rsidRPr="00000000">
        <w:rPr>
          <w:rtl w:val="0"/>
        </w:rPr>
        <w:t xml:space="preserve">Initialize Data Structures: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Princess Elara used a mystical scroll (2D array) to keep track of common patterns.</w:t>
      </w:r>
    </w:p>
    <w:p w:rsidR="00000000" w:rsidDel="00000000" w:rsidP="00000000" w:rsidRDefault="00000000" w:rsidRPr="00000000" w14:paraId="00000006">
      <w:pPr>
        <w:pStyle w:val="Heading4"/>
        <w:rPr/>
      </w:pPr>
      <w:bookmarkStart w:colFirst="0" w:colLast="0" w:name="_zgo6w9na08qc" w:id="1"/>
      <w:bookmarkEnd w:id="1"/>
      <w:r w:rsidDel="00000000" w:rsidR="00000000" w:rsidRPr="00000000">
        <w:rPr>
          <w:rtl w:val="0"/>
        </w:rPr>
        <w:t xml:space="preserve">Find Common Pattern: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She compared the charts and updated the scroll with the length of the longest common subsequence.</w:t>
      </w:r>
    </w:p>
    <w:p w:rsidR="00000000" w:rsidDel="00000000" w:rsidP="00000000" w:rsidRDefault="00000000" w:rsidRPr="00000000" w14:paraId="00000008">
      <w:pPr>
        <w:pStyle w:val="Heading4"/>
        <w:rPr/>
      </w:pPr>
      <w:bookmarkStart w:colFirst="0" w:colLast="0" w:name="_mj1ksixq81g5" w:id="2"/>
      <w:bookmarkEnd w:id="2"/>
      <w:r w:rsidDel="00000000" w:rsidR="00000000" w:rsidRPr="00000000">
        <w:rPr>
          <w:rtl w:val="0"/>
        </w:rPr>
        <w:t xml:space="preserve">Implementation: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8f8f8" w:val="clear"/>
            <w:tcMar>
              <w:top w:w="200.0" w:type="dxa"/>
              <w:left w:w="200.0" w:type="dxa"/>
              <w:bottom w:w="200.0" w:type="dxa"/>
              <w:right w:w="2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a000"/>
                <w:rtl w:val="0"/>
              </w:rPr>
              <w:t xml:space="preserve">lcs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(chart1: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chart2: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str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-&gt;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m, n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(chart1),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(chart2)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dp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[[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*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(n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_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(m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)]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i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m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range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, n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):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chart1[i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chart2[j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]: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dp[i][j]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dp[i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][j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            dp[i][j]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(dp[i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][j], dp[i][j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-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])</w:t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a22ff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dp[m][n]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Example usage: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chart1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4444"/>
                <w:rtl w:val="0"/>
              </w:rPr>
              <w:t xml:space="preserve">"AGGTAB"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chart2 </w:t>
            </w:r>
            <w:r w:rsidDel="00000000" w:rsidR="00000000" w:rsidRPr="00000000">
              <w:rPr>
                <w:rFonts w:ascii="Consolas" w:cs="Consolas" w:eastAsia="Consolas" w:hAnsi="Consolas"/>
                <w:color w:val="666666"/>
                <w:rtl w:val="0"/>
              </w:rPr>
              <w:t xml:space="preserve">=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bb4444"/>
                <w:rtl w:val="0"/>
              </w:rPr>
              <w:t xml:space="preserve">"GXTXAYB"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aa22ff"/>
                <w:rtl w:val="0"/>
              </w:rPr>
              <w:t xml:space="preserve">print</w:t>
            </w: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(lcs(chart1, chart2))  </w:t>
            </w:r>
            <w:r w:rsidDel="00000000" w:rsidR="00000000" w:rsidRPr="00000000">
              <w:rPr>
                <w:rFonts w:ascii="Consolas" w:cs="Consolas" w:eastAsia="Consolas" w:hAnsi="Consolas"/>
                <w:i w:val="1"/>
                <w:color w:val="008800"/>
                <w:rtl w:val="0"/>
              </w:rPr>
              <w:t xml:space="preserve"># Output: 4 (Common pattern: GTAB)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4"/>
        <w:rPr/>
      </w:pPr>
      <w:bookmarkStart w:colFirst="0" w:colLast="0" w:name="_4umx28vlghne" w:id="3"/>
      <w:bookmarkEnd w:id="3"/>
      <w:r w:rsidDel="00000000" w:rsidR="00000000" w:rsidRPr="00000000">
        <w:rPr>
          <w:rtl w:val="0"/>
        </w:rPr>
        <w:t xml:space="preserve">Explanation: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Initialize: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Consolas" w:cs="Consolas" w:eastAsia="Consolas" w:hAnsi="Consolas"/>
          <w:color w:val="28782a"/>
          <w:shd w:fill="f5f5f5" w:val="clear"/>
          <w:rtl w:val="0"/>
        </w:rPr>
        <w:t xml:space="preserve">dp</w:t>
      </w:r>
      <w:r w:rsidDel="00000000" w:rsidR="00000000" w:rsidRPr="00000000">
        <w:rPr>
          <w:rtl w:val="0"/>
        </w:rPr>
        <w:t xml:space="preserve">: A mystical scroll to track common patterns.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Find Common Pattern:</w:t>
      </w:r>
    </w:p>
    <w:p w:rsidR="00000000" w:rsidDel="00000000" w:rsidP="00000000" w:rsidRDefault="00000000" w:rsidRPr="00000000" w14:paraId="00000021">
      <w:pPr>
        <w:pStyle w:val="Heading3"/>
        <w:numPr>
          <w:ilvl w:val="0"/>
          <w:numId w:val="3"/>
        </w:numPr>
        <w:ind w:left="720" w:hanging="360"/>
        <w:rPr>
          <w:color w:val="434343"/>
          <w:sz w:val="24"/>
          <w:szCs w:val="24"/>
        </w:rPr>
      </w:pPr>
      <w:bookmarkStart w:colFirst="0" w:colLast="0" w:name="_h0ifn6yuhyjn" w:id="4"/>
      <w:bookmarkEnd w:id="4"/>
      <w:r w:rsidDel="00000000" w:rsidR="00000000" w:rsidRPr="00000000">
        <w:rPr>
          <w:sz w:val="24"/>
          <w:szCs w:val="24"/>
          <w:rtl w:val="0"/>
        </w:rPr>
        <w:t xml:space="preserve">Princess Elara compared the charts and updated the scroll with the length of the longest common subsequence.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