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introduction"/>
      <w:bookmarkEnd w:id="23"/>
      <w:r>
        <w:t xml:space="preserve">Introduction</w:t>
      </w:r>
    </w:p>
    <w:p>
      <w:pPr>
        <w:pStyle w:val="BlockText"/>
      </w:pPr>
      <w:r>
        <w:t xml:space="preserve">"I never called my work an 'art'. It's part of show business, the business of building entertainment."</w:t>
      </w:r>
    </w:p>
    <w:p>
      <w:pPr>
        <w:pStyle w:val="BlockText"/>
      </w:pPr>
      <w:r>
        <w:t xml:space="preserve">--</w:t>
      </w:r>
      <w:hyperlink r:id="rId24">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5">
        <w:r>
          <w:rPr>
            <w:rStyle w:val="Hyperlink"/>
          </w:rPr>
          <w:t xml:space="preserve">Frank Zappa</w:t>
        </w:r>
      </w:hyperlink>
    </w:p>
    <w:p>
      <w:pPr>
        <w:pStyle w:val="Heading2"/>
      </w:pPr>
      <w:bookmarkStart w:id="26" w:name="what-is-entertainment-law"/>
      <w:bookmarkEnd w:id="26"/>
      <w:r>
        <w:t xml:space="preserve">What is Entertainment Law?</w:t>
      </w:r>
    </w:p>
    <w:p>
      <w:pPr>
        <w:pStyle w:val="FirstParagraph"/>
      </w:pPr>
      <w:r>
        <w:t xml:space="preserve">Entertainment law is law applied to the entertainment industry. But why does the entertainment industry get its own law school course? Paul Weiler, author of the leading textbook, put it this way:</w:t>
      </w:r>
    </w:p>
    <w:p>
      <w:pPr>
        <w:pStyle w:val="BlockText"/>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pPr>
        <w:pStyle w:val="BodyText"/>
      </w:pPr>
      <w:r>
        <w:t xml:space="preserve">First, entertainment (movies, television, music, publishing) are all SPEECH. The First Amendment to the U.S. Constitution provides that: "Congress shall make no law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7">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8">
        <w:r>
          <w:rPr>
            <w:rStyle w:val="Hyperlink"/>
          </w:rPr>
          <w:t xml:space="preserve">Study: Global Media Industry Poised to Top $2 Trillion in 2016</w:t>
        </w:r>
      </w:hyperlink>
      <w:r>
        <w:t xml:space="preserve"> </w:t>
      </w:r>
      <w:r>
        <w:t xml:space="preserve">describing the most recent</w:t>
      </w:r>
      <w:r>
        <w:t xml:space="preserve"> </w:t>
      </w:r>
      <w:hyperlink r:id="rId29">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30">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31">
        <w:r>
          <w:rPr>
            <w:rStyle w:val="Hyperlink"/>
          </w:rPr>
          <w:t xml:space="preserve">How Entertainment Lawyers Work</w:t>
        </w:r>
      </w:hyperlink>
    </w:p>
    <w:p>
      <w:pPr>
        <w:pStyle w:val="Heading3"/>
      </w:pPr>
      <w:bookmarkStart w:id="32" w:name="entertainment-categories"/>
      <w:bookmarkEnd w:id="32"/>
      <w:r>
        <w:t xml:space="preserve">Entertainment Categories</w:t>
      </w:r>
    </w:p>
    <w:p>
      <w:pPr>
        <w:pStyle w:val="FirstParagraph"/>
      </w:pPr>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3">
        <w:r>
          <w:rPr>
            <w:rStyle w:val="Hyperlink"/>
          </w:rPr>
          <w:t xml:space="preserve">vines</w:t>
        </w:r>
      </w:hyperlink>
      <w:r>
        <w:t xml:space="preserve">,</w:t>
      </w:r>
      <w:r>
        <w:t xml:space="preserve"> </w:t>
      </w:r>
      <w:hyperlink r:id="rId34">
        <w:r>
          <w:rPr>
            <w:rStyle w:val="Hyperlink"/>
          </w:rPr>
          <w:t xml:space="preserve">mashups</w:t>
        </w:r>
      </w:hyperlink>
      <w:r>
        <w:t xml:space="preserve">, music (all kinds!), as well as the usual feature films, television, and radio (Pandora, Spotify, and your local AM station).</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 but I have worked in several of them, and they tend to have common denominators of intellectual property, representation, contracts, taxes, satisfactory work product, guilds and unions, and more.</w:t>
      </w:r>
    </w:p>
    <w:p>
      <w:pPr>
        <w:pStyle w:val="Heading2"/>
      </w:pPr>
      <w:bookmarkStart w:id="36" w:name="the-talent"/>
      <w:bookmarkEnd w:id="36"/>
      <w:r>
        <w:t xml:space="preserve">The Talent</w:t>
      </w:r>
    </w:p>
    <w:p>
      <w:pPr>
        <w:pStyle w:val="FirstParagraph"/>
      </w:pPr>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7">
        <w:r>
          <w:rPr>
            <w:rStyle w:val="Hyperlink"/>
          </w:rPr>
          <w:t xml:space="preserve">intellectual property</w:t>
        </w:r>
      </w:hyperlink>
      <w:r>
        <w:t xml:space="preserve">.</w:t>
      </w:r>
    </w:p>
    <w:p>
      <w:pPr>
        <w:pStyle w:val="BodyText"/>
      </w:pPr>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 anybody with a computer can write and publish books, or even make like Dave Eggers and start your own Internet publishing house (</w:t>
      </w:r>
      <w:hyperlink r:id="rId38">
        <w:r>
          <w:rPr>
            <w:rStyle w:val="Hyper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pPr>
        <w:pStyle w:val="BodyText"/>
      </w:pPr>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p>
      <w:pPr>
        <w:pStyle w:val="Heading2"/>
      </w:pPr>
      <w:bookmarkStart w:id="39" w:name="intellectual-property"/>
      <w:bookmarkEnd w:id="39"/>
      <w:r>
        <w:t xml:space="preserve">Intellectual Property</w:t>
      </w:r>
    </w:p>
    <w:p>
      <w:pPr>
        <w:pStyle w:val="FirstParagraph"/>
      </w:pPr>
      <w:r>
        <w:t xml:space="preserve">If you are brand new to intellectual property and copyright, please peruse:</w:t>
      </w:r>
    </w:p>
    <w:p>
      <w:pPr>
        <w:pStyle w:val="Compact"/>
        <w:numPr>
          <w:numId w:val="1004"/>
          <w:ilvl w:val="0"/>
        </w:numPr>
      </w:pPr>
      <w:hyperlink r:id="rId40">
        <w:r>
          <w:rPr>
            <w:rStyle w:val="Hyperlink"/>
          </w:rPr>
          <w:t xml:space="preserve">Introduction to Intellectual Property: Crash Course IP 1</w:t>
        </w:r>
      </w:hyperlink>
    </w:p>
    <w:p>
      <w:pPr>
        <w:pStyle w:val="Compact"/>
        <w:numPr>
          <w:numId w:val="1004"/>
          <w:ilvl w:val="0"/>
        </w:numPr>
      </w:pPr>
      <w:hyperlink r:id="rId41">
        <w:r>
          <w:rPr>
            <w:rStyle w:val="Hyperlink"/>
          </w:rPr>
          <w:t xml:space="preserve">Intellectual Property</w:t>
        </w:r>
      </w:hyperlink>
      <w:r>
        <w:t xml:space="preserve">.</w:t>
      </w:r>
    </w:p>
    <w:p>
      <w:pPr>
        <w:pStyle w:val="Compact"/>
        <w:numPr>
          <w:numId w:val="1004"/>
          <w:ilvl w:val="0"/>
        </w:numPr>
      </w:pPr>
      <w:hyperlink r:id="rId42">
        <w:r>
          <w:rPr>
            <w:rStyle w:val="Hyperlink"/>
          </w:rPr>
          <w:t xml:space="preserve">Copyright</w:t>
        </w:r>
      </w:hyperlink>
      <w:r>
        <w:t xml:space="preserve">.</w:t>
      </w:r>
    </w:p>
    <w:p>
      <w:pPr>
        <w:pStyle w:val="Compact"/>
        <w:numPr>
          <w:numId w:val="1004"/>
          <w:ilvl w:val="0"/>
        </w:numPr>
      </w:pPr>
      <w:hyperlink r:id="rId43">
        <w:r>
          <w:rPr>
            <w:rStyle w:val="Hyperlink"/>
          </w:rPr>
          <w:t xml:space="preserve">Forever Less One Day: Meet Copyright!</w:t>
        </w:r>
      </w:hyperlink>
    </w:p>
    <w:p>
      <w:pPr>
        <w:pStyle w:val="Heading2"/>
      </w:pPr>
      <w:bookmarkStart w:id="44" w:name="talent-representatives"/>
      <w:bookmarkEnd w:id="44"/>
      <w:r>
        <w:t xml:space="preserve">Talent Representatives</w:t>
      </w:r>
    </w:p>
    <w:p>
      <w:pPr>
        <w:pStyle w:val="FirstParagraph"/>
      </w:pPr>
      <w:r>
        <w:t xml:space="preserve">Depending on which entertainment industry category the talent works in, they may be represented by one or more of the following.</w:t>
      </w:r>
    </w:p>
    <w:p>
      <w:pPr>
        <w:pStyle w:val="Compact"/>
        <w:numPr>
          <w:numId w:val="1005"/>
          <w:ilvl w:val="0"/>
        </w:numPr>
      </w:pPr>
      <w:r>
        <w:t xml:space="preserve">A</w:t>
      </w:r>
      <w:r>
        <w:t xml:space="preserve"> </w:t>
      </w:r>
      <w:hyperlink r:id="rId45">
        <w:r>
          <w:rPr>
            <w:rStyle w:val="Hyperlink"/>
          </w:rPr>
          <w:t xml:space="preserve">talent agent</w:t>
        </w:r>
      </w:hyperlink>
      <w:r>
        <w:t xml:space="preserve"> </w:t>
      </w:r>
      <w:r>
        <w:t xml:space="preserve">or</w:t>
      </w:r>
      <w:r>
        <w:t xml:space="preserve"> </w:t>
      </w:r>
      <w:hyperlink r:id="rId46">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7">
        <w:r>
          <w:rPr>
            <w:rStyle w:val="Hyperlink"/>
          </w:rPr>
          <w:t xml:space="preserve">Creative Artists Agency (CAA)</w:t>
        </w:r>
      </w:hyperlink>
      <w:r>
        <w:t xml:space="preserve">,</w:t>
      </w:r>
      <w:r>
        <w:t xml:space="preserve"> </w:t>
      </w:r>
      <w:hyperlink r:id="rId48">
        <w:r>
          <w:rPr>
            <w:rStyle w:val="Hyperlink"/>
          </w:rPr>
          <w:t xml:space="preserve">William Morris Endeavor (WME)</w:t>
        </w:r>
      </w:hyperlink>
      <w:r>
        <w:t xml:space="preserve">, and</w:t>
      </w:r>
      <w:r>
        <w:t xml:space="preserve"> </w:t>
      </w:r>
      <w:hyperlink r:id="rId49">
        <w:r>
          <w:rPr>
            <w:rStyle w:val="Hyperlink"/>
          </w:rPr>
          <w:t xml:space="preserve">Paradigm</w:t>
        </w:r>
      </w:hyperlink>
      <w:r>
        <w:t xml:space="preserve">.</w:t>
      </w:r>
    </w:p>
    <w:p>
      <w:pPr>
        <w:pStyle w:val="Compact"/>
        <w:numPr>
          <w:numId w:val="1005"/>
          <w:ilvl w:val="0"/>
        </w:numPr>
      </w:pPr>
      <w:r>
        <w:t xml:space="preserve">A</w:t>
      </w:r>
      <w:r>
        <w:t xml:space="preserve"> </w:t>
      </w:r>
      <w:hyperlink r:id="rId50">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1">
        <w:r>
          <w:rPr>
            <w:rStyle w:val="Hyperlink"/>
          </w:rPr>
          <w:t xml:space="preserve">Brillstein Entertainment Partners</w:t>
        </w:r>
      </w:hyperlink>
      <w:r>
        <w:t xml:space="preserve">,</w:t>
      </w:r>
      <w:r>
        <w:t xml:space="preserve"> </w:t>
      </w:r>
      <w:hyperlink r:id="rId52">
        <w:r>
          <w:rPr>
            <w:rStyle w:val="Hyperlink"/>
          </w:rPr>
          <w:t xml:space="preserve">Untitled Entertainment</w:t>
        </w:r>
      </w:hyperlink>
      <w:r>
        <w:t xml:space="preserve">, and</w:t>
      </w:r>
      <w:r>
        <w:t xml:space="preserve"> </w:t>
      </w:r>
      <w:hyperlink r:id="rId53">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4">
        <w:r>
          <w:rPr>
            <w:rStyle w:val="Hyperlink"/>
          </w:rPr>
          <w:t xml:space="preserve">entertainment lawyer</w:t>
        </w:r>
      </w:hyperlink>
      <w:r>
        <w:t xml:space="preserve">. For notable examples see</w:t>
      </w:r>
      <w:r>
        <w:t xml:space="preserve"> </w:t>
      </w:r>
      <w:hyperlink r:id="rId55">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6">
        <w:r>
          <w:rPr>
            <w:rStyle w:val="Hyperlink"/>
          </w:rPr>
          <w:t xml:space="preserve">talent guild</w:t>
        </w:r>
      </w:hyperlink>
      <w:r>
        <w:t xml:space="preserve">. Notable examples:</w:t>
      </w:r>
      <w:r>
        <w:t xml:space="preserve"> </w:t>
      </w:r>
      <w:hyperlink r:id="rId57">
        <w:r>
          <w:rPr>
            <w:rStyle w:val="Hyperlink"/>
          </w:rPr>
          <w:t xml:space="preserve">The Writers Guild Of America</w:t>
        </w:r>
      </w:hyperlink>
      <w:r>
        <w:t xml:space="preserve">,</w:t>
      </w:r>
      <w:r>
        <w:t xml:space="preserve"> </w:t>
      </w:r>
      <w:hyperlink r:id="rId58">
        <w:r>
          <w:rPr>
            <w:rStyle w:val="Hyperlink"/>
          </w:rPr>
          <w:t xml:space="preserve">The Screen Actors Guild of America</w:t>
        </w:r>
      </w:hyperlink>
      <w:r>
        <w:t xml:space="preserve">, and</w:t>
      </w:r>
      <w:r>
        <w:t xml:space="preserve"> </w:t>
      </w:r>
      <w:hyperlink r:id="rId59">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p>
      <w:pPr>
        <w:pStyle w:val="Heading3"/>
      </w:pPr>
      <w:bookmarkStart w:id="60" w:name="lawyers-for-the-talent-1"/>
      <w:bookmarkEnd w:id="60"/>
      <w:r>
        <w:t xml:space="preserve">Lawyers For The Talent</w:t>
      </w:r>
    </w:p>
    <w:p>
      <w:pPr>
        <w:pStyle w:val="FirstParagraph"/>
      </w:pPr>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pPr>
        <w:pStyle w:val="BodyText"/>
      </w:pPr>
      <w:r>
        <w:t xml:space="preserve">A lawyer drafting or editing a contract for a poet whose works will soon appear in a free literary rag or on a poetry website and the lawyers responsible for drafting</w:t>
      </w:r>
      <w:r>
        <w:t xml:space="preserve"> </w:t>
      </w:r>
      <w:hyperlink r:id="rId61">
        <w:r>
          <w:rPr>
            <w:rStyle w:val="Hyperlink"/>
          </w:rPr>
          <w:t xml:space="preserve">Beyonce's $50 million deal</w:t>
        </w:r>
      </w:hyperlink>
      <w:r>
        <w:t xml:space="preserve"> </w:t>
      </w:r>
      <w:r>
        <w:t xml:space="preserve">with Pepsi are all working in the entertainment industry, because after all: What is entertainment?</w:t>
      </w:r>
    </w:p>
    <w:p>
      <w:pPr>
        <w:pStyle w:val="BodyText"/>
      </w:pPr>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pPr>
        <w:pStyle w:val="BodyText"/>
      </w:pPr>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Text"/>
      </w:pPr>
      <w:hyperlink r:id="rId54">
        <w:r>
          <w:rPr>
            <w:rStyle w:val="Hyperlink"/>
          </w:rPr>
          <w:t xml:space="preserve">Wikipedia: Entertainment Law</w:t>
        </w:r>
      </w:hyperlink>
      <w:r>
        <w:t xml:space="preserve">.</w:t>
      </w:r>
    </w:p>
    <w:p>
      <w:pPr>
        <w:pStyle w:val="Heading4"/>
      </w:pPr>
      <w:bookmarkStart w:id="62" w:name="power-lawyers"/>
      <w:bookmarkEnd w:id="62"/>
      <w:r>
        <w:t xml:space="preserve">Power Lawyers</w:t>
      </w:r>
    </w:p>
    <w:p>
      <w:pPr>
        <w:pStyle w:val="FirstParagraph"/>
      </w:pPr>
      <w:r>
        <w:t xml:space="preserve">Maybe the easiest way to get an idea of what entertainment lawyers actually DO is to read the thumbnail bios of</w:t>
      </w:r>
      <w:r>
        <w:t xml:space="preserve"> </w:t>
      </w:r>
      <w:hyperlink r:id="rId55">
        <w:r>
          <w:rPr>
            <w:rStyle w:val="Hyperlink"/>
          </w:rPr>
          <w:t xml:space="preserve">The Hollywood Reporter's Power Lawyers 2014: The Talent Lawyers</w:t>
        </w:r>
      </w:hyperlink>
      <w:r>
        <w:t xml:space="preserve"> </w:t>
      </w:r>
      <w:r>
        <w:t xml:space="preserve">or</w:t>
      </w:r>
      <w:r>
        <w:t xml:space="preserve"> </w:t>
      </w:r>
      <w:hyperlink r:id="rId63">
        <w:r>
          <w:rPr>
            <w:rStyle w:val="Hyperlink"/>
          </w:rPr>
          <w:t xml:space="preserve">Power Lawyers 2015: Hollywood's Top 100 Attorneys Revealed</w:t>
        </w:r>
      </w:hyperlink>
      <w:r>
        <w:t xml:space="preserve">.</w:t>
      </w:r>
    </w:p>
    <w:p>
      <w:pPr>
        <w:pStyle w:val="Heading2"/>
      </w:pPr>
      <w:bookmarkStart w:id="64" w:name="entertainment-law-resources"/>
      <w:bookmarkEnd w:id="64"/>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5">
        <w:r>
          <w:rPr>
            <w:i/>
            <w:rStyle w:val="Hyperlink"/>
          </w:rPr>
          <w:t xml:space="preserve">The Hollywood Reporter, Esq.</w:t>
        </w:r>
      </w:hyperlink>
    </w:p>
    <w:p>
      <w:pPr>
        <w:pStyle w:val="Compact"/>
        <w:numPr>
          <w:numId w:val="1006"/>
          <w:ilvl w:val="0"/>
        </w:numPr>
      </w:pPr>
      <w:hyperlink r:id="rId66">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7">
        <w:r>
          <w:rPr>
            <w:rStyle w:val="Hyperlink"/>
          </w:rPr>
          <w:t xml:space="preserve">Nikki Finke</w:t>
        </w:r>
      </w:hyperlink>
      <w:r>
        <w:t xml:space="preserve"> </w:t>
      </w:r>
      <w:r>
        <w:t xml:space="preserve">recently struck off on her own to start, what else?</w:t>
      </w:r>
      <w:r>
        <w:t xml:space="preserve"> </w:t>
      </w:r>
      <w:hyperlink r:id="rId68">
        <w:r>
          <w:rPr>
            <w:rStyle w:val="Hyperlink"/>
          </w:rPr>
          <w:t xml:space="preserve">NikkiFinke.com</w:t>
        </w:r>
      </w:hyperlink>
      <w:r>
        <w:t xml:space="preserve">.</w:t>
      </w:r>
    </w:p>
    <w:p>
      <w:pPr>
        <w:pStyle w:val="Compact"/>
        <w:numPr>
          <w:numId w:val="1006"/>
          <w:ilvl w:val="0"/>
        </w:numPr>
      </w:pPr>
      <w:hyperlink r:id="rId69">
        <w:r>
          <w:rPr>
            <w:rStyle w:val="Hyperlink"/>
          </w:rPr>
          <w:t xml:space="preserve">Publishers Weekly</w:t>
        </w:r>
      </w:hyperlink>
      <w:r>
        <w:t xml:space="preserve">.</w:t>
      </w:r>
    </w:p>
    <w:p>
      <w:pPr>
        <w:pStyle w:val="Compact"/>
        <w:numPr>
          <w:numId w:val="1006"/>
          <w:ilvl w:val="0"/>
        </w:numPr>
      </w:pPr>
      <w:hyperlink r:id="rId70">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1">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2">
        <w:r>
          <w:rPr>
            <w:rStyle w:val="Hyperlink"/>
          </w:rPr>
          <w:t xml:space="preserve">ASCAP</w:t>
        </w:r>
      </w:hyperlink>
      <w:r>
        <w:t xml:space="preserve">) and Broadcast Music, Inc. (</w:t>
      </w:r>
      <w:hyperlink r:id="rId73">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4">
        <w:r>
          <w:rPr>
            <w:rStyle w:val="Hyperlink"/>
          </w:rPr>
          <w:t xml:space="preserve">ASCAP title search</w:t>
        </w:r>
      </w:hyperlink>
    </w:p>
    <w:p>
      <w:pPr>
        <w:pStyle w:val="Compact"/>
        <w:numPr>
          <w:numId w:val="1007"/>
          <w:ilvl w:val="1"/>
        </w:numPr>
      </w:pPr>
      <w:hyperlink r:id="rId75">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d40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5c91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allmusic.com" TargetMode="External" /><Relationship Type="http://schemas.openxmlformats.org/officeDocument/2006/relationships/hyperlink" Id="rId34"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8"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RQOJgEA5e1k" TargetMode="External" /><Relationship Type="http://schemas.openxmlformats.org/officeDocument/2006/relationships/hyperlink" Id="rId73"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1" Target="http://allmusic.com" TargetMode="External" /><Relationship Type="http://schemas.openxmlformats.org/officeDocument/2006/relationships/hyperlink" Id="rId34"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8"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RQOJgEA5e1k" TargetMode="External" /><Relationship Type="http://schemas.openxmlformats.org/officeDocument/2006/relationships/hyperlink" Id="rId73"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