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45739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457396">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eastAsia="Calibri"/>
          <w:color w:val="000000"/>
          <w:sz w:val="22"/>
          <w:szCs w:val="22"/>
          <w:lang w:val="en-GB" w:eastAsia="en-GB"/>
        </w:rPr>
        <w:id w:val="480278388"/>
        <w:docPartObj>
          <w:docPartGallery w:val="Table of Contents"/>
          <w:docPartUnique/>
        </w:docPartObj>
      </w:sdtPr>
      <w:sdtEndPr>
        <w:rPr>
          <w:rFonts w:cs="Times New Roman"/>
          <w:b w:val="0"/>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45739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74527969" w14:textId="77777777" w:rsidR="00AD4554" w:rsidRPr="006A0CF8" w:rsidRDefault="000115CB" w:rsidP="006A0CF8">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3F93E27" w14:textId="77777777" w:rsidR="00AD4554" w:rsidRDefault="00AD4554">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br w:type="page"/>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3EE36DC0" w:rsidR="00BB1A1F" w:rsidRPr="00977804" w:rsidRDefault="00F36202" w:rsidP="00A14AAE">
      <w:pPr>
        <w:pStyle w:val="Body"/>
      </w:pPr>
      <w:r>
        <w:t>Several</w:t>
      </w:r>
      <w:r w:rsidR="00BB1A1F">
        <w:t xml:space="preserve"> of the</w:t>
      </w:r>
      <w:r w:rsidR="009A4358">
        <w:t xml:space="preserve"> </w:t>
      </w:r>
      <w:r w:rsidR="00BB1A1F">
        <w:t xml:space="preserve">algorithms take into account the entropy of the agent’s policy. </w:t>
      </w:r>
      <w:r w:rsidR="00BB1A1F" w:rsidRPr="00977804">
        <w:t>The</w:t>
      </w:r>
      <w:r w:rsidR="00BB1A1F">
        <w:t xml:space="preserve"> </w:t>
      </w:r>
      <w:r w:rsidR="00BB1A1F" w:rsidRPr="00977804">
        <w:t>entropy of a policy captures the variance in the actions it prescribes. The entropy of a policy w</w:t>
      </w:r>
      <w:r w:rsidR="00BB1A1F">
        <w:t xml:space="preserve">ith </w:t>
      </w:r>
      <w:r w:rsidR="00BB1A1F" w:rsidRPr="00977804">
        <w:t>r</w:t>
      </w:r>
      <w:r w:rsidR="00BB1A1F">
        <w:t>espect</w:t>
      </w:r>
      <w:r w:rsidR="00BB1A1F"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32220A7C" w14:textId="5A18E950" w:rsidR="00BB1A1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xml:space="preserve">. The policy entropy can be added to the reward at each step of the training process to produce a new target for optimization. Doing so can </w:t>
      </w:r>
      <w:r>
        <w:t xml:space="preserve">encourage agents to adopt more complex behaviour, </w:t>
      </w:r>
      <w:commentRangeStart w:id="13"/>
      <w:r>
        <w:t xml:space="preserve">by preventing them from </w:t>
      </w:r>
      <w:r w:rsidR="007D0539">
        <w:t xml:space="preserve">adopting </w:t>
      </w:r>
      <w:r w:rsidR="009B6567">
        <w:t>a</w:t>
      </w:r>
      <w:r w:rsidRPr="00977804">
        <w:t xml:space="preserve"> </w:t>
      </w:r>
      <w:r w:rsidR="00116393">
        <w:t xml:space="preserve">policies </w:t>
      </w:r>
      <w:r w:rsidRPr="00977804">
        <w:t xml:space="preserve">that </w:t>
      </w:r>
      <w:r w:rsidR="00C80AFE">
        <w:t>suggest</w:t>
      </w:r>
      <w:r w:rsidR="002C5C30">
        <w:t xml:space="preserve"> the</w:t>
      </w:r>
      <w:r w:rsidR="00C80AFE">
        <w:t xml:space="preserve"> </w:t>
      </w:r>
      <w:r w:rsidRPr="00977804">
        <w:t>same action</w:t>
      </w:r>
      <w:r w:rsidR="00481900">
        <w:t xml:space="preserve"> regardless of the</w:t>
      </w:r>
      <w:r w:rsidRPr="00977804">
        <w:t xml:space="preserve"> state</w:t>
      </w:r>
      <w:commentRangeEnd w:id="13"/>
      <w:r w:rsidR="002C5C30">
        <w:t xml:space="preserve">, </w:t>
      </w:r>
      <w:r w:rsidR="00F3074B">
        <w:rPr>
          <w:rStyle w:val="CommentReference"/>
        </w:rPr>
        <w:commentReference w:id="13"/>
      </w:r>
      <w:r w:rsidR="000867AE">
        <w:t xml:space="preserve">and </w:t>
      </w:r>
      <w:r w:rsidR="002C5C30">
        <w:t xml:space="preserve">becoming stuck at </w:t>
      </w:r>
      <w:r w:rsidR="00F77FF9">
        <w:t xml:space="preserve">a </w:t>
      </w:r>
      <w:r w:rsidR="002C5C30" w:rsidRPr="00977804">
        <w:t>local</w:t>
      </w:r>
      <w:r w:rsidR="002C5C30">
        <w:t xml:space="preserve"> </w:t>
      </w:r>
      <w:r w:rsidR="002C5C30" w:rsidRPr="00977804">
        <w:t>optim</w:t>
      </w:r>
      <w:r w:rsidR="002C5C30">
        <w:t>a</w:t>
      </w:r>
      <w:r w:rsidRPr="00977804">
        <w:t>.</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2BD8650C" w:rsidR="001E7310" w:rsidRPr="00FE5449" w:rsidRDefault="001E7310" w:rsidP="00BB2E8A">
      <w:pPr>
        <w:pStyle w:val="Body"/>
        <w:rPr>
          <w:b/>
          <w:bCs/>
          <w:strike/>
        </w:rPr>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w:t>
      </w:r>
      <w:r w:rsidR="00283064">
        <w:t xml:space="preserve"> </w:t>
      </w:r>
      <w:r w:rsidR="00283064">
        <w:t>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xml:space="preserve">+ </m:t>
            </m:r>
            <m:r>
              <m:rPr>
                <m:sty m:val="p"/>
              </m:rPr>
              <w:rPr>
                <w:rFonts w:ascii="Cambria Math" w:hAnsi="Cambria Math"/>
                <w14:ligatures w14:val="standardContextual"/>
              </w:rPr>
              <m:t>γ</m:t>
            </m:r>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4"/>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4"/>
      <w:r w:rsidR="00F949B2">
        <w:rPr>
          <w:rStyle w:val="CommentReference"/>
        </w:rPr>
        <w:commentReference w:id="14"/>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 xml:space="preserve">The algorithms detailed in this section are </w:t>
      </w:r>
      <w:r>
        <w:t>policy-gradient method</w:t>
      </w:r>
      <w:r>
        <w:t>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1C7266B2" w14:textId="61F30AF5"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w:t>
      </w:r>
      <w:r w:rsidR="00720A83">
        <w:rPr>
          <w:rFonts w:eastAsia="Times New Roman"/>
        </w:rPr>
        <w:t xml:space="preserve">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Style w:val="CommentText"/>
        <w:tblW w:w="0" w:type="auto"/>
        <w:jc w:val="center"/>
        <w:tblLook w:val="04A0" w:firstRow="1" w:lastRow="0" w:firstColumn="1" w:lastColumn="0" w:noHBand="0" w:noVBand="1"/>
      </w:tblPr>
      <w:tblGrid>
        <w:gridCol w:w="3792"/>
        <w:gridCol w:w="448"/>
      </w:tblGrid>
      <w:tr w:rsidR="00F60451" w:rsidRPr="002E013F" w14:paraId="1FBE33C3" w14:textId="77777777" w:rsidTr="00202CE4">
        <w:trPr>
          <w:jc w:val="center"/>
        </w:trPr>
        <w:tc>
          <w:tcPr>
            <w:tcW w:w="0" w:type="auto"/>
            <w:vAlign w:val="center"/>
            <w:hideMark/>
          </w:tcPr>
          <w:p w14:paraId="396CE841" w14:textId="3B917F4F" w:rsidR="00F35BDE" w:rsidRDefault="00FD6B56"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r>
                      <m:rPr>
                        <m:sty m:val="b"/>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a</m:t>
                        </m:r>
                      </m:e>
                      <m:sub>
                        <m:r>
                          <m:rPr>
                            <m:sty m:val="b"/>
                          </m:rPr>
                          <w:rPr>
                            <w:rFonts w:ascii="Cambria Math" w:eastAsia="Times New Roman" w:hAnsi="Cambria Math"/>
                            <w:color w:val="auto"/>
                            <w:kern w:val="2"/>
                            <w14:ligatures w14:val="standardContextual"/>
                          </w:rPr>
                          <m:t>t</m:t>
                        </m:r>
                      </m:sub>
                    </m:sSub>
                  </m:e>
                </m:d>
                <m:r>
                  <m:rPr>
                    <m:sty m:val="b"/>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b"/>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sz w:val="22"/>
                            <w:szCs w:val="2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sz w:val="22"/>
                            <w:szCs w:val="2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b"/>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b"/>
                          </m:rPr>
                          <w:rPr>
                            <w:rFonts w:ascii="Cambria Math" w:eastAsia="Times New Roman" w:hAnsi="Cambria Math"/>
                            <w:color w:val="auto"/>
                            <w:kern w:val="2"/>
                            <w14:ligatures w14:val="standardContextual"/>
                          </w:rPr>
                          <m:t>q</m:t>
                        </m:r>
                      </m:e>
                      <m:sub>
                        <m:r>
                          <m:rPr>
                            <m:sty m:val="b"/>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s</m:t>
                            </m:r>
                          </m:e>
                          <m:sub>
                            <m:r>
                              <m:rPr>
                                <m:sty m:val="b"/>
                              </m:rPr>
                              <w:rPr>
                                <w:rFonts w:ascii="Cambria Math" w:eastAsia="Times New Roman" w:hAnsi="Cambria Math"/>
                                <w:color w:val="auto"/>
                                <w:kern w:val="2"/>
                                <w14:ligatures w14:val="standardContextual"/>
                              </w:rPr>
                              <m:t>t</m:t>
                            </m:r>
                          </m:sub>
                        </m:sSub>
                        <m:r>
                          <m:rPr>
                            <m:sty m:val="b"/>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b"/>
                              </m:rPr>
                              <w:rPr>
                                <w:rFonts w:ascii="Cambria Math" w:eastAsia="Times New Roman" w:hAnsi="Cambria Math"/>
                                <w:color w:val="auto"/>
                                <w:kern w:val="2"/>
                                <w14:ligatures w14:val="standardContextual"/>
                              </w:rPr>
                              <m:t>a</m:t>
                            </m:r>
                          </m:e>
                          <m:sub>
                            <m:r>
                              <m:rPr>
                                <m:sty m:val="b"/>
                              </m:rPr>
                              <w:rPr>
                                <w:rFonts w:ascii="Cambria Math" w:eastAsia="Times New Roman" w:hAnsi="Cambria Math"/>
                                <w:color w:val="auto"/>
                                <w:kern w:val="2"/>
                                <w14:ligatures w14:val="standardContextual"/>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vAlign w:val="center"/>
            <w:hideMark/>
          </w:tcPr>
          <w:p w14:paraId="79933752" w14:textId="1692E7F0" w:rsidR="00F60451" w:rsidRPr="002E013F" w:rsidRDefault="00E9142C" w:rsidP="00202CE4">
            <w:pPr>
              <w:spacing w:after="160" w:line="254" w:lineRule="auto"/>
              <w:ind w:left="0" w:firstLine="0"/>
              <w:jc w:val="center"/>
              <w:rPr>
                <w:rFonts w:ascii="Calibri" w:eastAsia="Times New Roman" w:hAnsi="Calibri"/>
                <w:b/>
                <w:color w:val="auto"/>
                <w:kern w:val="2"/>
                <w14:ligatures w14:val="standardContextual"/>
              </w:rPr>
            </w:pPr>
            <w:sdt>
              <w:sdtPr>
                <w:rPr>
                  <w:rFonts w:ascii="Calibri" w:eastAsia="Times New Roman" w:hAnsi="Calibri"/>
                  <w:b/>
                  <w:color w:val="auto"/>
                  <w:kern w:val="2"/>
                  <w14:ligatures w14:val="standardContextual"/>
                </w:rPr>
                <w:id w:val="-1115517933"/>
                <w:citation/>
              </w:sdtPr>
              <w:sdtContent>
                <w:r w:rsidRPr="00FD6B56">
                  <w:rPr>
                    <w:rFonts w:ascii="Calibri" w:eastAsia="Times New Roman" w:hAnsi="Calibri"/>
                    <w:b/>
                    <w:color w:val="auto"/>
                    <w:kern w:val="2"/>
                    <w14:ligatures w14:val="standardContextual"/>
                  </w:rPr>
                  <w:fldChar w:fldCharType="begin"/>
                </w:r>
                <w:r w:rsidRPr="00FD6B56">
                  <w:rPr>
                    <w:rFonts w:ascii="Calibri" w:eastAsia="Times New Roman" w:hAnsi="Calibri"/>
                    <w:b/>
                    <w:color w:val="auto"/>
                    <w:kern w:val="2"/>
                    <w14:ligatures w14:val="standardContextual"/>
                  </w:rPr>
                  <w:instrText xml:space="preserve"> CITATION Wil92 \l 2057 </w:instrText>
                </w:r>
                <w:r w:rsidRPr="00FD6B56">
                  <w:rPr>
                    <w:rFonts w:ascii="Calibri" w:eastAsia="Times New Roman" w:hAnsi="Calibri"/>
                    <w:b/>
                    <w:color w:val="auto"/>
                    <w:kern w:val="2"/>
                    <w14:ligatures w14:val="standardContextual"/>
                  </w:rPr>
                  <w:fldChar w:fldCharType="separate"/>
                </w:r>
                <w:r w:rsidRPr="00FD6B56">
                  <w:rPr>
                    <w:rFonts w:ascii="Calibri" w:eastAsia="Times New Roman" w:hAnsi="Calibri"/>
                    <w:b/>
                    <w:noProof/>
                    <w:color w:val="auto"/>
                    <w:kern w:val="2"/>
                    <w14:ligatures w14:val="standardContextual"/>
                  </w:rPr>
                  <w:t>[3]</w:t>
                </w:r>
                <w:r w:rsidRPr="00FD6B56">
                  <w:rPr>
                    <w:rFonts w:ascii="Calibri" w:eastAsia="Times New Roman" w:hAnsi="Calibri"/>
                    <w:b/>
                    <w:color w:val="auto"/>
                    <w:kern w:val="2"/>
                    <w14:ligatures w14:val="standardContextual"/>
                  </w:rPr>
                  <w:fldChar w:fldCharType="end"/>
                </w:r>
              </w:sdtContent>
            </w:sdt>
          </w:p>
        </w:tc>
      </w:tr>
    </w:tbl>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5"/>
      <w:r w:rsidRPr="002E013F">
        <w:rPr>
          <w:rFonts w:ascii="Calibri" w:eastAsia="Times New Roman" w:hAnsi="Calibri"/>
          <w:color w:val="FF0000"/>
          <w:kern w:val="2"/>
        </w:rPr>
        <w:t xml:space="preserve">Some limitations of this approach; no discounting is applied; it assigns equal credit to all actions. </w:t>
      </w:r>
      <w:commentRangeEnd w:id="15"/>
      <w:r w:rsidRPr="002E013F">
        <w:rPr>
          <w:sz w:val="16"/>
          <w:szCs w:val="16"/>
        </w:rPr>
        <w:commentReference w:id="15"/>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75C17">
      <w:pPr>
        <w:pStyle w:val="Body"/>
      </w:pPr>
      <w:r w:rsidRPr="00710C1C">
        <w:t>In this algorithm</w:t>
      </w:r>
      <w:sdt>
        <w:sdtPr>
          <w:id w:val="-1362127476"/>
          <w:citation/>
        </w:sdtPr>
        <w:sdtContent>
          <w:r w:rsidR="00455641" w:rsidRPr="00710C1C">
            <w:fldChar w:fldCharType="begin"/>
          </w:r>
          <w:r w:rsidR="00455641" w:rsidRPr="00710C1C">
            <w:instrText xml:space="preserve"> CITATION Kon99 \l 2057 </w:instrText>
          </w:r>
          <w:r w:rsidR="00455641" w:rsidRPr="00710C1C">
            <w:fldChar w:fldCharType="separate"/>
          </w:r>
          <w:r w:rsidR="00455641" w:rsidRPr="00710C1C">
            <w:rPr>
              <w:noProof/>
            </w:rPr>
            <w:t xml:space="preserve"> [4]</w:t>
          </w:r>
          <w:r w:rsidR="00455641" w:rsidRPr="00710C1C">
            <w:fldChar w:fldCharType="end"/>
          </w:r>
        </w:sdtContent>
      </w:sdt>
      <w:r w:rsidRPr="00710C1C">
        <w:t xml:space="preserve">,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r>
    </w:tbl>
    <w:p w14:paraId="1A62F578" w14:textId="5BE49C60" w:rsidR="00283F9A" w:rsidRPr="00710C1C" w:rsidRDefault="00283F9A" w:rsidP="00F75C17">
      <w:pPr>
        <w:pStyle w:val="Body"/>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F75C17">
      <w:pPr>
        <w:pStyle w:val="Body"/>
        <w:rPr>
          <w:rFonts w:ascii="Calibri" w:hAnsi="Calibri" w:cs="Times New Roman"/>
          <w:b/>
          <w:bCs/>
        </w:rPr>
      </w:pPr>
      <w:r w:rsidRPr="00977804">
        <w:t xml:space="preserve">This n-step algorithm is a synchronous version of Asynchronous Advantage Actor-Critic </w:t>
      </w:r>
      <w:sdt>
        <w:sdtPr>
          <w:id w:val="2131440309"/>
          <w:citation/>
        </w:sdtPr>
        <w:sdtContent>
          <w:r w:rsidRPr="00977804">
            <w:fldChar w:fldCharType="begin"/>
          </w:r>
          <w:r w:rsidRPr="00977804">
            <w:instrText xml:space="preserve">CITATION Vol \l 2057 </w:instrText>
          </w:r>
          <w:r w:rsidRPr="00977804">
            <w:fldChar w:fldCharType="separate"/>
          </w:r>
          <w:r w:rsidR="00317211" w:rsidRPr="00317211">
            <w:rPr>
              <w:noProof/>
            </w:rPr>
            <w:t>[5]</w:t>
          </w:r>
          <w:r w:rsidRPr="00977804">
            <w:fldChar w:fldCharType="end"/>
          </w:r>
        </w:sdtContent>
      </w:sdt>
      <w:r>
        <w:t>.</w:t>
      </w:r>
      <w:r>
        <w:rPr>
          <w:rFonts w:ascii="Calibri" w:hAnsi="Calibri" w:cs="Times New Roman"/>
          <w:b/>
          <w:bCs/>
        </w:rPr>
        <w:t xml:space="preserve"> </w:t>
      </w:r>
      <w:r w:rsidRPr="00977804">
        <w:rPr>
          <w:rFonts w:ascii="Calibri" w:hAnsi="Calibri" w:cs="Times New Roman"/>
        </w:rPr>
        <w:t xml:space="preserve">The advantage </w:t>
      </w:r>
      <w:r>
        <w:rPr>
          <w:rFonts w:ascii="Calibri" w:hAnsi="Calibri" w:cs="Times New Roman"/>
        </w:rPr>
        <w:t xml:space="preserve">function </w:t>
      </w:r>
      <w:r w:rsidRPr="00977804">
        <w:rPr>
          <w:rFonts w:ascii="Calibri" w:hAnsi="Calibri" w:cs="Times New Roman"/>
        </w:rPr>
        <w:t>isolates the action’s contribution to the reward from the inherent value of the state</w:t>
      </w:r>
      <w:r>
        <w:rPr>
          <w:rFonts w:ascii="Calibri" w:hAnsi="Calibri" w:cs="Times New Roman"/>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2B661AFC" w:rsidR="00326ECD" w:rsidRPr="00977804" w:rsidRDefault="00326ECD" w:rsidP="00F75C17">
            <w:pPr>
              <w:pStyle w:val="Body"/>
              <w:rPr>
                <w:rFonts w:ascii="Calibri" w:eastAsia="Times New Roman" w:hAnsi="Calibri"/>
              </w:rPr>
            </w:pPr>
            <w:sdt>
              <w:sdtPr>
                <w:rPr>
                  <w:rFonts w:ascii="Calibri" w:eastAsia="Times New Roman" w:hAnsi="Calibri"/>
                </w:rPr>
                <w:id w:val="-630094048"/>
                <w:citation/>
              </w:sdtPr>
              <w:sdtContent>
                <w:r>
                  <w:rPr>
                    <w:rFonts w:ascii="Calibri" w:eastAsia="Times New Roman" w:hAnsi="Calibri"/>
                  </w:rPr>
                  <w:fldChar w:fldCharType="begin"/>
                </w:r>
                <w:r>
                  <w:rPr>
                    <w:rFonts w:ascii="Calibri" w:eastAsia="Times New Roman" w:hAnsi="Calibri"/>
                  </w:rPr>
                  <w:instrText xml:space="preserve"> CITATION Vol \l 2057 </w:instrText>
                </w:r>
                <w:r>
                  <w:rPr>
                    <w:rFonts w:ascii="Calibri" w:eastAsia="Times New Roman" w:hAnsi="Calibri"/>
                  </w:rPr>
                  <w:fldChar w:fldCharType="separate"/>
                </w:r>
                <w:r w:rsidR="00317211" w:rsidRPr="00317211">
                  <w:rPr>
                    <w:rFonts w:ascii="Calibri" w:eastAsia="Times New Roman" w:hAnsi="Calibri"/>
                    <w:noProof/>
                  </w:rPr>
                  <w:t>[5]</w:t>
                </w:r>
                <w:r>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C65E092" w:rsidR="00326ECD" w:rsidRPr="00977804" w:rsidRDefault="00326ECD" w:rsidP="00F75C17">
            <w:pPr>
              <w:pStyle w:val="Body"/>
              <w:rPr>
                <w:rFonts w:ascii="Calibri" w:eastAsia="Times New Roman" w:hAnsi="Calibri"/>
              </w:rPr>
            </w:pPr>
            <w:sdt>
              <w:sdtPr>
                <w:rPr>
                  <w:iCs/>
                </w:rPr>
                <w:id w:val="1239680053"/>
                <w:citation/>
              </w:sdtPr>
              <w:sdtContent>
                <w:r w:rsidRPr="00977804">
                  <w:rPr>
                    <w:iCs/>
                  </w:rPr>
                  <w:fldChar w:fldCharType="begin"/>
                </w:r>
                <w:r w:rsidRPr="00977804">
                  <w:rPr>
                    <w:iCs/>
                  </w:rPr>
                  <w:instrText xml:space="preserve">CITATION Vol \l 2057 </w:instrText>
                </w:r>
                <w:r w:rsidRPr="00977804">
                  <w:rPr>
                    <w:iCs/>
                  </w:rPr>
                  <w:fldChar w:fldCharType="separate"/>
                </w:r>
                <w:r w:rsidR="00317211" w:rsidRPr="00317211">
                  <w:rPr>
                    <w:noProof/>
                  </w:rPr>
                  <w:t>[5]</w:t>
                </w:r>
                <w:r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1D33129B" w:rsidR="00326ECD" w:rsidRPr="00977804" w:rsidRDefault="00326ECD" w:rsidP="00F75C17">
            <w:pPr>
              <w:pStyle w:val="Body"/>
              <w:rPr>
                <w:rFonts w:ascii="Calibri" w:eastAsia="Times New Roman" w:hAnsi="Calibri"/>
              </w:rPr>
            </w:pPr>
            <w:sdt>
              <w:sdtPr>
                <w:rPr>
                  <w:rFonts w:ascii="Calibri" w:eastAsia="Times New Roman" w:hAnsi="Calibri"/>
                </w:rPr>
                <w:id w:val="327480738"/>
                <w:citation/>
              </w:sdtPr>
              <w:sdtContent>
                <w:r>
                  <w:rPr>
                    <w:rFonts w:ascii="Calibri" w:eastAsia="Times New Roman" w:hAnsi="Calibri"/>
                  </w:rPr>
                  <w:fldChar w:fldCharType="begin"/>
                </w:r>
                <w:r>
                  <w:rPr>
                    <w:rFonts w:ascii="Calibri" w:eastAsia="Times New Roman" w:hAnsi="Calibri"/>
                  </w:rPr>
                  <w:instrText xml:space="preserve"> CITATION Vol \l 2057 </w:instrText>
                </w:r>
                <w:r>
                  <w:rPr>
                    <w:rFonts w:ascii="Calibri" w:eastAsia="Times New Roman" w:hAnsi="Calibri"/>
                  </w:rPr>
                  <w:fldChar w:fldCharType="separate"/>
                </w:r>
                <w:r w:rsidR="00317211" w:rsidRPr="00317211">
                  <w:rPr>
                    <w:rFonts w:ascii="Calibri" w:eastAsia="Times New Roman" w:hAnsi="Calibri"/>
                    <w:noProof/>
                  </w:rPr>
                  <w:t>[5]</w:t>
                </w:r>
                <w:r>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BE01C9"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77777777" w:rsidR="00BE01C9" w:rsidRPr="00977804" w:rsidRDefault="00BE01C9" w:rsidP="00F75C17">
            <w:pPr>
              <w:pStyle w:val="Body"/>
              <w:rPr>
                <w:rFonts w:ascii="Calibri" w:eastAsia="Times New Roman" w:hAnsi="Calibri"/>
              </w:rPr>
            </w:pPr>
            <w:sdt>
              <w:sdtPr>
                <w:rPr>
                  <w:rFonts w:ascii="Calibri" w:eastAsia="Times New Roman" w:hAnsi="Calibri"/>
                </w:rPr>
                <w:id w:val="-1234300659"/>
                <w:citation/>
              </w:sdtPr>
              <w:sdtContent>
                <w:r>
                  <w:rPr>
                    <w:rFonts w:ascii="Calibri" w:eastAsia="Times New Roman" w:hAnsi="Calibri"/>
                  </w:rPr>
                  <w:fldChar w:fldCharType="begin"/>
                </w:r>
                <w:r>
                  <w:rPr>
                    <w:rFonts w:ascii="Calibri" w:eastAsia="Times New Roman" w:hAnsi="Calibri"/>
                  </w:rPr>
                  <w:instrText xml:space="preserve"> CITATION Vol \l 2057 </w:instrText>
                </w:r>
                <w:r>
                  <w:rPr>
                    <w:rFonts w:ascii="Calibri" w:eastAsia="Times New Roman" w:hAnsi="Calibri"/>
                  </w:rPr>
                  <w:fldChar w:fldCharType="separate"/>
                </w:r>
                <w:r w:rsidRPr="00317211">
                  <w:rPr>
                    <w:rFonts w:ascii="Calibri" w:eastAsia="Times New Roman" w:hAnsi="Calibri"/>
                    <w:noProof/>
                  </w:rPr>
                  <w:t>[5]</w:t>
                </w:r>
                <w:r>
                  <w:rPr>
                    <w:rFonts w:ascii="Calibri" w:eastAsia="Times New Roman" w:hAnsi="Calibri"/>
                  </w:rPr>
                  <w:fldChar w:fldCharType="end"/>
                </w:r>
              </w:sdtContent>
            </w:sdt>
          </w:p>
        </w:tc>
      </w:tr>
    </w:tbl>
    <w:p w14:paraId="4E7D6BE3" w14:textId="09A0ABF6"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32FC377" w14:textId="782EC77A" w:rsidR="006A0A3E" w:rsidRPr="00274F28" w:rsidRDefault="006B689E" w:rsidP="00F75C17">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p>
    <w:p w14:paraId="486EBB4E" w14:textId="319386E2" w:rsidR="00B93095" w:rsidRPr="00265914" w:rsidRDefault="0045654D" w:rsidP="00A14AAE">
      <w:pPr>
        <w:pStyle w:val="Heading1"/>
      </w:pPr>
      <w:commentRangeStart w:id="16"/>
      <w:r w:rsidRPr="00265914">
        <w:t>Specification and Design</w:t>
      </w:r>
      <w:commentRangeEnd w:id="16"/>
      <w:r w:rsidR="00196116">
        <w:rPr>
          <w:rStyle w:val="CommentReference"/>
          <w:b w:val="0"/>
        </w:rPr>
        <w:commentReference w:id="16"/>
      </w:r>
    </w:p>
    <w:p w14:paraId="218A5971" w14:textId="2E98C1BE" w:rsidR="0045654D" w:rsidRPr="00265914" w:rsidRDefault="0045654D" w:rsidP="001747F1">
      <w:pPr>
        <w:pStyle w:val="Heading2"/>
      </w:pPr>
      <w:bookmarkStart w:id="17" w:name="_Toc87559864"/>
      <w:commentRangeStart w:id="18"/>
      <w:r w:rsidRPr="00265914">
        <w:t>Methodology</w:t>
      </w:r>
      <w:commentRangeEnd w:id="18"/>
      <w:r w:rsidR="00196116">
        <w:rPr>
          <w:rStyle w:val="CommentReference"/>
          <w:b w:val="0"/>
        </w:rPr>
        <w:commentReference w:id="18"/>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9"/>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9"/>
      <w:r w:rsidR="00B27CDE" w:rsidRPr="00F75C17">
        <w:rPr>
          <w:rStyle w:val="CommentReference"/>
          <w:rFonts w:asciiTheme="minorHAnsi" w:hAnsiTheme="minorHAnsi" w:cstheme="minorHAnsi"/>
          <w:color w:val="FF0000"/>
        </w:rPr>
        <w:commentReference w:id="19"/>
      </w:r>
    </w:p>
    <w:p w14:paraId="2C486EA0" w14:textId="046ADBF9" w:rsidR="003A542D" w:rsidRPr="00EE1289" w:rsidRDefault="0045654D" w:rsidP="001747F1">
      <w:pPr>
        <w:pStyle w:val="Heading2"/>
        <w:rPr>
          <w:color w:val="FF0000"/>
          <w:kern w:val="2"/>
          <w:lang w:eastAsia="en-US"/>
          <w14:ligatures w14:val="standardContextual"/>
        </w:rPr>
      </w:pPr>
      <w:commentRangeStart w:id="20"/>
      <w:r w:rsidRPr="00EE1289">
        <w:t>Analysis</w:t>
      </w:r>
      <w:commentRangeEnd w:id="20"/>
      <w:r w:rsidR="00196116">
        <w:rPr>
          <w:rStyle w:val="CommentReference"/>
          <w:b w:val="0"/>
        </w:rPr>
        <w:commentReference w:id="20"/>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51AA58C7"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 xml:space="preserve">REINFORCE </w:t>
      </w:r>
      <w:r w:rsidR="005C75FC" w:rsidRPr="009C2F3B">
        <w:t>(</w:t>
      </w:r>
      <w:r w:rsidR="00204EF4" w:rsidRPr="009C2F3B">
        <w:t>without entropy</w:t>
      </w:r>
      <w:r w:rsidR="005C75FC" w:rsidRPr="009C2F3B">
        <w: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1"/>
      <w:r w:rsidR="00C40132" w:rsidRPr="009C2F3B">
        <w:t>reward hacking</w:t>
      </w:r>
      <w:commentRangeEnd w:id="21"/>
      <w:r w:rsidR="00645DDC" w:rsidRPr="009C2F3B">
        <w:rPr>
          <w:rStyle w:val="CommentReference"/>
          <w:rFonts w:asciiTheme="minorHAnsi" w:hAnsiTheme="minorHAnsi" w:cstheme="minorHAnsi"/>
        </w:rPr>
        <w:commentReference w:id="21"/>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2"/>
      <w:r w:rsidRPr="009C2F3B">
        <w:t>Requirements</w:t>
      </w:r>
      <w:commentRangeEnd w:id="22"/>
      <w:r w:rsidR="00612AF0" w:rsidRPr="009C2F3B">
        <w:rPr>
          <w:rStyle w:val="CommentReference"/>
          <w:b w:val="0"/>
          <w:color w:val="auto"/>
        </w:rPr>
        <w:commentReference w:id="22"/>
      </w:r>
    </w:p>
    <w:p w14:paraId="233B1F86" w14:textId="3E188BFE" w:rsidR="00F66E17" w:rsidRPr="00311680" w:rsidRDefault="006A0F77" w:rsidP="00A14AAE">
      <w:pPr>
        <w:pStyle w:val="Heading3"/>
      </w:pPr>
      <w:commentRangeStart w:id="23"/>
      <w:r w:rsidRPr="00311680">
        <w:t>Functional Requirements</w:t>
      </w:r>
      <w:commentRangeEnd w:id="23"/>
      <w:r w:rsidR="00612AF0" w:rsidRPr="00311680">
        <w:rPr>
          <w:rStyle w:val="CommentReference"/>
          <w:b w:val="0"/>
          <w:color w:val="auto"/>
          <w:sz w:val="24"/>
          <w:szCs w:val="24"/>
        </w:rPr>
        <w:commentReference w:id="23"/>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4"/>
      <w:r w:rsidRPr="00311680">
        <w:t>Non-Functional Requirements</w:t>
      </w:r>
      <w:commentRangeEnd w:id="24"/>
      <w:r w:rsidR="00612AF0" w:rsidRPr="00311680">
        <w:rPr>
          <w:rStyle w:val="CommentReference"/>
          <w:b w:val="0"/>
          <w:color w:val="auto"/>
          <w:sz w:val="24"/>
          <w:szCs w:val="24"/>
        </w:rPr>
        <w:commentReference w:id="24"/>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5"/>
      <w:commentRangeStart w:id="26"/>
      <w:r w:rsidRPr="00311680">
        <w:rPr>
          <w:rStyle w:val="Heading3Char"/>
          <w:sz w:val="24"/>
          <w:szCs w:val="24"/>
        </w:rPr>
        <w:t>Interface Design</w:t>
      </w:r>
      <w:commentRangeEnd w:id="25"/>
      <w:r w:rsidR="00612AF0" w:rsidRPr="00311680">
        <w:rPr>
          <w:rStyle w:val="CommentReference"/>
          <w:b w:val="0"/>
          <w:sz w:val="24"/>
          <w:szCs w:val="24"/>
        </w:rPr>
        <w:commentReference w:id="25"/>
      </w:r>
      <w:commentRangeEnd w:id="26"/>
      <w:r w:rsidR="001A59BB" w:rsidRPr="00311680">
        <w:rPr>
          <w:rStyle w:val="CommentReference"/>
          <w:b w:val="0"/>
          <w:sz w:val="24"/>
          <w:szCs w:val="24"/>
        </w:rPr>
        <w:commentReference w:id="26"/>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7"/>
      <w:r w:rsidR="003C479B" w:rsidRPr="006607A4">
        <w:t xml:space="preserve">GUIs </w:t>
      </w:r>
      <w:r w:rsidRPr="006607A4">
        <w:t>was not considered particularly important</w:t>
      </w:r>
      <w:commentRangeEnd w:id="27"/>
      <w:r w:rsidR="0027008C" w:rsidRPr="006607A4">
        <w:rPr>
          <w:rStyle w:val="CommentReference"/>
          <w:rFonts w:asciiTheme="minorHAnsi" w:hAnsiTheme="minorHAnsi" w:cstheme="minorHAnsi"/>
        </w:rPr>
        <w:commentReference w:id="27"/>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5241DD95">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8"/>
      <w:r w:rsidRPr="00527A15">
        <w:t>System Design</w:t>
      </w:r>
      <w:commentRangeEnd w:id="28"/>
      <w:r w:rsidR="00612AF0" w:rsidRPr="000C3C9C">
        <w:rPr>
          <w:rStyle w:val="CommentReference"/>
          <w:b w:val="0"/>
        </w:rPr>
        <w:commentReference w:id="28"/>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77777777" w:rsidR="00BF3AD1" w:rsidRPr="003D0633" w:rsidRDefault="00BF3AD1" w:rsidP="00936DA0">
      <w:pPr>
        <w:pStyle w:val="Body"/>
      </w:pPr>
      <w:r w:rsidRPr="003D0633">
        <w:t>The percept is the contents of each square; {Empty, Wall, Agent, Coin, Agent+Coin}.</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7777777" w:rsidR="00BF3AD1" w:rsidRPr="00936DA0"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 for collecting a coin.</w:t>
      </w:r>
    </w:p>
    <w:p w14:paraId="0587A0AE" w14:textId="77777777" w:rsidR="00BF3AD1" w:rsidRPr="00936DA0"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for visiting a square for the first time.</w:t>
      </w:r>
    </w:p>
    <w:p w14:paraId="133F5301" w14:textId="09002178" w:rsidR="00BF3AD1" w:rsidRPr="0040710A" w:rsidRDefault="00BF3AD1" w:rsidP="00936DA0">
      <w:pPr>
        <w:pStyle w:val="Body"/>
      </w:pPr>
      <w:r w:rsidRPr="003D0633">
        <w:t>The second reward was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w:t>
      </w:r>
      <w:r w:rsidRPr="00311680">
        <w: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w:t>
      </w:r>
      <w:r w:rsidRPr="00311680">
        <w: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29"/>
      <w:r>
        <w:t xml:space="preserve">Each agent </w:t>
      </w:r>
      <w:r w:rsidR="002C1D16">
        <w:t>implements one of the algorithms described in section 2.</w:t>
      </w:r>
      <w:commentRangeEnd w:id="29"/>
      <w:r w:rsidR="004A4BD7">
        <w:rPr>
          <w:rStyle w:val="CommentReference"/>
        </w:rPr>
        <w:commentReference w:id="29"/>
      </w:r>
    </w:p>
    <w:p w14:paraId="54091264" w14:textId="44FFB853" w:rsidR="00B93095" w:rsidRPr="00265914" w:rsidRDefault="00134557" w:rsidP="00A14AAE">
      <w:pPr>
        <w:pStyle w:val="Heading1"/>
      </w:pPr>
      <w:r w:rsidRPr="00265914">
        <w:t>Product</w:t>
      </w:r>
      <w:bookmarkEnd w:id="17"/>
    </w:p>
    <w:p w14:paraId="5BEC0658" w14:textId="710C9826" w:rsidR="001239D4" w:rsidRDefault="00134557" w:rsidP="001747F1">
      <w:pPr>
        <w:pStyle w:val="Heading2"/>
        <w:rPr>
          <w:rStyle w:val="Heading3Char"/>
        </w:rPr>
      </w:pPr>
      <w:bookmarkStart w:id="30" w:name="_Toc87559865"/>
      <w:commentRangeStart w:id="31"/>
      <w:r w:rsidRPr="00265914">
        <w:rPr>
          <w:rStyle w:val="Heading3Char"/>
        </w:rPr>
        <w:t>Implementation</w:t>
      </w:r>
      <w:commentRangeEnd w:id="31"/>
      <w:r w:rsidR="00612AF0">
        <w:rPr>
          <w:rStyle w:val="CommentReference"/>
        </w:rPr>
        <w:commentReference w:id="31"/>
      </w:r>
    </w:p>
    <w:p w14:paraId="30002A3B" w14:textId="411006E2" w:rsidR="00CF29B7" w:rsidRPr="006B51BF" w:rsidRDefault="00CF29B7" w:rsidP="00CF29B7">
      <w:pPr>
        <w:pStyle w:val="Body"/>
        <w:rPr>
          <w:color w:val="FF0000"/>
        </w:rPr>
      </w:pPr>
      <w:commentRangeStart w:id="32"/>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2"/>
      <w:r w:rsidR="006B51BF">
        <w:rPr>
          <w:rStyle w:val="CommentReference"/>
          <w:rFonts w:ascii="Arial" w:eastAsia="Calibri" w:hAnsi="Arial" w:cs="Calibri"/>
          <w:color w:val="000000"/>
          <w:kern w:val="0"/>
          <w:lang w:eastAsia="en-GB"/>
        </w:rPr>
        <w:commentReference w:id="32"/>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5"/>
      <w:r w:rsidR="00A74564" w:rsidRPr="00A17AE7">
        <w:t>Once all features were believed to be successfully implemented, unit tests were written, and manual integration was performed according to a formal specification.</w:t>
      </w:r>
      <w:commentRangeEnd w:id="35"/>
      <w:r w:rsidR="00210322" w:rsidRPr="00A17AE7">
        <w:rPr>
          <w:rStyle w:val="CommentReference"/>
        </w:rPr>
        <w:commentReference w:id="35"/>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6"/>
      <w:r w:rsidRPr="00A14AAE">
        <w:t>Results</w:t>
      </w:r>
      <w:r w:rsidRPr="00265914">
        <w:t xml:space="preserve"> &amp; Evaluation</w:t>
      </w:r>
      <w:bookmarkEnd w:id="30"/>
      <w:commentRangeEnd w:id="36"/>
      <w:r w:rsidR="00612AF0">
        <w:rPr>
          <w:rStyle w:val="CommentReference"/>
          <w:b w:val="0"/>
        </w:rPr>
        <w:commentReference w:id="36"/>
      </w:r>
    </w:p>
    <w:p w14:paraId="4ED839E5" w14:textId="5729C976" w:rsidR="00FA12EC" w:rsidRPr="007C0669" w:rsidRDefault="00FA12EC" w:rsidP="001747F1">
      <w:pPr>
        <w:pStyle w:val="Heading2"/>
      </w:pPr>
      <w:commentRangeStart w:id="37"/>
      <w:r w:rsidRPr="007C0669">
        <w:t>Evaluation Process</w:t>
      </w:r>
      <w:commentRangeEnd w:id="37"/>
      <w:r w:rsidR="00612AF0" w:rsidRPr="007C0669">
        <w:rPr>
          <w:rStyle w:val="CommentReference"/>
        </w:rPr>
        <w:commentReference w:id="37"/>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8"/>
      <w:commentRangeStart w:id="39"/>
      <w:r w:rsidRPr="001747F1">
        <w:t>Results</w:t>
      </w:r>
      <w:r w:rsidRPr="008C4584">
        <w:t xml:space="preserve"> of Evaluation</w:t>
      </w:r>
      <w:commentRangeEnd w:id="38"/>
      <w:r w:rsidR="00612AF0" w:rsidRPr="008C4584">
        <w:rPr>
          <w:rStyle w:val="CommentReference"/>
          <w:b w:val="0"/>
        </w:rPr>
        <w:commentReference w:id="38"/>
      </w:r>
      <w:commentRangeEnd w:id="39"/>
      <w:r w:rsidR="0052086C">
        <w:rPr>
          <w:rStyle w:val="CommentReference"/>
          <w:b w:val="0"/>
        </w:rPr>
        <w:commentReference w:id="39"/>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0"/>
      <w:r w:rsidRPr="00265914">
        <w:t>Interpreting the Results</w:t>
      </w:r>
      <w:commentRangeEnd w:id="40"/>
      <w:r w:rsidR="00FF7F1E">
        <w:rPr>
          <w:rStyle w:val="CommentReference"/>
          <w:b w:val="0"/>
        </w:rPr>
        <w:commentReference w:id="40"/>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w:t>
      </w:r>
      <w:r w:rsidR="001801AE">
        <w:rPr>
          <w:color w:val="FF0000"/>
        </w:rPr>
        <w:t xml:space="preserve">fairly deterministic </w:t>
      </w:r>
      <w:r w:rsidR="001D532D">
        <w:rPr>
          <w:color w:val="FF0000"/>
        </w:rPr>
        <w:t>environment so that’s unsurprising.</w:t>
      </w:r>
    </w:p>
    <w:p w14:paraId="51B63BBD" w14:textId="3FB42DAB" w:rsidR="009C40B6" w:rsidRPr="00265914" w:rsidRDefault="009C40B6" w:rsidP="001747F1">
      <w:pPr>
        <w:pStyle w:val="Heading2"/>
      </w:pPr>
      <w:commentRangeStart w:id="41"/>
      <w:r w:rsidRPr="00265914">
        <w:t>Reflection</w:t>
      </w:r>
      <w:commentRangeEnd w:id="41"/>
      <w:r w:rsidR="00FF7F1E">
        <w:rPr>
          <w:rStyle w:val="CommentReference"/>
          <w:b w:val="0"/>
        </w:rPr>
        <w:commentReference w:id="41"/>
      </w:r>
    </w:p>
    <w:p w14:paraId="4E84F50C" w14:textId="279DD24F" w:rsidR="009C40B6" w:rsidRPr="00265914" w:rsidRDefault="009C40B6" w:rsidP="001747F1">
      <w:pPr>
        <w:pStyle w:val="Heading2"/>
      </w:pPr>
      <w:commentRangeStart w:id="42"/>
      <w:r w:rsidRPr="00265914">
        <w:t>Challenges</w:t>
      </w:r>
      <w:commentRangeEnd w:id="42"/>
      <w:r w:rsidR="00FF7F1E">
        <w:rPr>
          <w:rStyle w:val="CommentReference"/>
          <w:b w:val="0"/>
        </w:rPr>
        <w:commentReference w:id="42"/>
      </w:r>
    </w:p>
    <w:p w14:paraId="37F98E0F" w14:textId="1BBD1850" w:rsidR="009C40B6" w:rsidRDefault="009C40B6" w:rsidP="001747F1">
      <w:pPr>
        <w:pStyle w:val="Heading2"/>
      </w:pPr>
      <w:commentRangeStart w:id="43"/>
      <w:r w:rsidRPr="00265914">
        <w:t>Limitations</w:t>
      </w:r>
      <w:commentRangeEnd w:id="43"/>
      <w:r w:rsidR="00FF7F1E">
        <w:rPr>
          <w:rStyle w:val="CommentReference"/>
          <w:b w:val="0"/>
        </w:rPr>
        <w:commentReference w:id="4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4"/>
      <w:r w:rsidRPr="00265914">
        <w:t>Future Work</w:t>
      </w:r>
      <w:commentRangeEnd w:id="44"/>
      <w:r w:rsidR="00FF7F1E">
        <w:rPr>
          <w:rStyle w:val="CommentReference"/>
          <w:b w:val="0"/>
        </w:rPr>
        <w:commentReference w:id="4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5"/>
      <w:r w:rsidRPr="00265914">
        <w:t>Conclusion</w:t>
      </w:r>
      <w:commentRangeEnd w:id="45"/>
      <w:r w:rsidR="00612AF0">
        <w:rPr>
          <w:rStyle w:val="CommentReference"/>
          <w:b w:val="0"/>
        </w:rPr>
        <w:commentReference w:id="4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457396">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457396">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6"/>
      <w:r w:rsidRPr="00492C5E">
        <w:t>Appendix</w:t>
      </w:r>
      <w:commentRangeEnd w:id="46"/>
      <w:r w:rsidR="00B033C0">
        <w:rPr>
          <w:rStyle w:val="CommentReference"/>
          <w:b w:val="0"/>
        </w:rPr>
        <w:commentReference w:id="46"/>
      </w:r>
    </w:p>
    <w:sectPr w:rsidR="00492C5E" w:rsidSect="00457396">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4"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5" w:author="John XYZ" w:date="2024-03-18T23:47:00Z" w:initials="JX">
    <w:p w14:paraId="3C7A92DA" w14:textId="4EDCFB8A" w:rsidR="00EE02B7" w:rsidRDefault="00EE02B7" w:rsidP="00EE02B7">
      <w:pPr>
        <w:pStyle w:val="CommentText"/>
        <w:ind w:left="0" w:firstLine="0"/>
        <w:jc w:val="left"/>
      </w:pPr>
      <w:r>
        <w:rPr>
          <w:rStyle w:val="CommentReference"/>
        </w:rPr>
        <w:annotationRef/>
      </w:r>
      <w:r>
        <w:t>TODO</w:t>
      </w:r>
    </w:p>
  </w:comment>
  <w:comment w:id="16"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8"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9"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0"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1"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2"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3"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4"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5"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6"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7"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8"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9" w:author="John XYZ" w:date="2024-03-21T05:56:00Z" w:initials="JX">
    <w:p w14:paraId="0C789339" w14:textId="77777777" w:rsidR="004A4BD7" w:rsidRDefault="004A4BD7" w:rsidP="004A4BD7">
      <w:pPr>
        <w:pStyle w:val="CommentText"/>
        <w:ind w:left="0" w:firstLine="0"/>
        <w:jc w:val="left"/>
      </w:pPr>
      <w:r>
        <w:rPr>
          <w:rStyle w:val="CommentReference"/>
        </w:rPr>
        <w:annotationRef/>
      </w:r>
      <w:r>
        <w:t>Should probably go into more detail.</w:t>
      </w:r>
    </w:p>
  </w:comment>
  <w:comment w:id="31"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2"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3"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5"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6"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7"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8"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9"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0"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6"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08DE632B"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472D9192" w16cex:dateUtc="2024-03-19T00:5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08DE632B" w16cid:durableId="472D9192"/>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70ECE" w14:textId="77777777" w:rsidR="00457396" w:rsidRDefault="00457396">
      <w:pPr>
        <w:spacing w:after="0" w:line="240" w:lineRule="auto"/>
      </w:pPr>
      <w:r>
        <w:separator/>
      </w:r>
    </w:p>
  </w:endnote>
  <w:endnote w:type="continuationSeparator" w:id="0">
    <w:p w14:paraId="62386902" w14:textId="77777777" w:rsidR="00457396" w:rsidRDefault="00457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CF5BC" w14:textId="77777777" w:rsidR="00457396" w:rsidRDefault="00457396">
      <w:pPr>
        <w:spacing w:after="0" w:line="240" w:lineRule="auto"/>
      </w:pPr>
      <w:r>
        <w:separator/>
      </w:r>
    </w:p>
  </w:footnote>
  <w:footnote w:type="continuationSeparator" w:id="0">
    <w:p w14:paraId="7E8BB540" w14:textId="77777777" w:rsidR="00457396" w:rsidRDefault="00457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B0ABD19"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F2417C" w:rsidRPr="00F2417C">
        <w:rPr>
          <w:b/>
          <w:bCs/>
          <w:noProof/>
        </w:rPr>
        <w:t>A</w:t>
      </w:r>
    </w:fldSimple>
    <w:r>
      <w:t xml:space="preserve">   </w:t>
    </w:r>
    <w:fldSimple w:instr=" STYLEREF  &quot;App H1&quot;  \* MERGEFORMAT ">
      <w:r w:rsidR="00F2417C">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7141852"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C96F7D">
        <w:rPr>
          <w:noProof/>
        </w:rPr>
        <w:t>4</w:t>
      </w:r>
    </w:fldSimple>
    <w:r w:rsidR="00C27B06">
      <w:t xml:space="preserve">   </w:t>
    </w:r>
    <w:fldSimple w:instr=" STYLEREF  &quot;Heading 1&quot;  \* MERGEFORMAT ">
      <w:r w:rsidR="00C96F7D">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FDB"/>
    <w:rsid w:val="000D63E6"/>
    <w:rsid w:val="000D6D09"/>
    <w:rsid w:val="000D7157"/>
    <w:rsid w:val="000D7A9E"/>
    <w:rsid w:val="000D7DDE"/>
    <w:rsid w:val="000E1E6A"/>
    <w:rsid w:val="000E2054"/>
    <w:rsid w:val="000E2BA9"/>
    <w:rsid w:val="000E318A"/>
    <w:rsid w:val="000E4560"/>
    <w:rsid w:val="000E47A4"/>
    <w:rsid w:val="000E47D9"/>
    <w:rsid w:val="000E5FF4"/>
    <w:rsid w:val="000E68C3"/>
    <w:rsid w:val="000F06FB"/>
    <w:rsid w:val="000F0EBF"/>
    <w:rsid w:val="000F124D"/>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487"/>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26B"/>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F5C"/>
    <w:rsid w:val="00391282"/>
    <w:rsid w:val="00392592"/>
    <w:rsid w:val="003926A4"/>
    <w:rsid w:val="00393021"/>
    <w:rsid w:val="00393A9B"/>
    <w:rsid w:val="00394102"/>
    <w:rsid w:val="00394AAC"/>
    <w:rsid w:val="0039539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F0E"/>
    <w:rsid w:val="00534188"/>
    <w:rsid w:val="0053481F"/>
    <w:rsid w:val="005349AF"/>
    <w:rsid w:val="00535056"/>
    <w:rsid w:val="0053580B"/>
    <w:rsid w:val="00537575"/>
    <w:rsid w:val="00540021"/>
    <w:rsid w:val="005405A8"/>
    <w:rsid w:val="005410B6"/>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BAB"/>
    <w:rsid w:val="005E0CFD"/>
    <w:rsid w:val="005E130A"/>
    <w:rsid w:val="005E1431"/>
    <w:rsid w:val="005E1E3B"/>
    <w:rsid w:val="005E232D"/>
    <w:rsid w:val="005E3334"/>
    <w:rsid w:val="005E4088"/>
    <w:rsid w:val="005E4381"/>
    <w:rsid w:val="005E4B1E"/>
    <w:rsid w:val="005E4CD7"/>
    <w:rsid w:val="005E4D1E"/>
    <w:rsid w:val="005E5E32"/>
    <w:rsid w:val="005E5FFE"/>
    <w:rsid w:val="005E60CE"/>
    <w:rsid w:val="005E61EB"/>
    <w:rsid w:val="005E6B56"/>
    <w:rsid w:val="005E7B79"/>
    <w:rsid w:val="005F00C6"/>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3A9E"/>
    <w:rsid w:val="00714194"/>
    <w:rsid w:val="007142B7"/>
    <w:rsid w:val="00714D66"/>
    <w:rsid w:val="00715C33"/>
    <w:rsid w:val="00715C56"/>
    <w:rsid w:val="00716083"/>
    <w:rsid w:val="00716883"/>
    <w:rsid w:val="00717293"/>
    <w:rsid w:val="007172F6"/>
    <w:rsid w:val="00717D46"/>
    <w:rsid w:val="00717ECD"/>
    <w:rsid w:val="0072039A"/>
    <w:rsid w:val="0072083B"/>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56BD"/>
    <w:rsid w:val="00785961"/>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BA5"/>
    <w:rsid w:val="007B2CF1"/>
    <w:rsid w:val="007B32CD"/>
    <w:rsid w:val="007B37B3"/>
    <w:rsid w:val="007B4184"/>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5E7"/>
    <w:rsid w:val="00833C67"/>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C68"/>
    <w:rsid w:val="00882FBC"/>
    <w:rsid w:val="0088377F"/>
    <w:rsid w:val="00883A57"/>
    <w:rsid w:val="008840A9"/>
    <w:rsid w:val="008840AA"/>
    <w:rsid w:val="008842C1"/>
    <w:rsid w:val="008844E6"/>
    <w:rsid w:val="0088453F"/>
    <w:rsid w:val="008845F8"/>
    <w:rsid w:val="00885127"/>
    <w:rsid w:val="0088594F"/>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7804"/>
    <w:rsid w:val="00AB010A"/>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6AE9"/>
    <w:rsid w:val="00B977CB"/>
    <w:rsid w:val="00B97C2D"/>
    <w:rsid w:val="00BA0968"/>
    <w:rsid w:val="00BA0A92"/>
    <w:rsid w:val="00BA102E"/>
    <w:rsid w:val="00BA2C27"/>
    <w:rsid w:val="00BA2EAF"/>
    <w:rsid w:val="00BA3508"/>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2054"/>
    <w:rsid w:val="00C02108"/>
    <w:rsid w:val="00C03777"/>
    <w:rsid w:val="00C03A46"/>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423"/>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B50"/>
    <w:rsid w:val="00F57CE6"/>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23169</TotalTime>
  <Pages>29</Pages>
  <Words>5385</Words>
  <Characters>30698</Characters>
  <Application>Microsoft Office Word</Application>
  <DocSecurity>0</DocSecurity>
  <Lines>255</Lines>
  <Paragraphs>72</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Product</vt:lpstr>
      <vt:lpstr>    Implementation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4888</cp:revision>
  <cp:lastPrinted>2021-11-06T21:17:00Z</cp:lastPrinted>
  <dcterms:created xsi:type="dcterms:W3CDTF">2021-10-11T21:54:00Z</dcterms:created>
  <dcterms:modified xsi:type="dcterms:W3CDTF">2024-03-21T08:06:00Z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