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8C5C53"/>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CCA5D1A" w14:textId="619DCBD8" w:rsidR="00CF6227" w:rsidRPr="00322DA2" w:rsidRDefault="00CF6227" w:rsidP="00322DA2">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C9D6A26"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w:t>
      </w:r>
      <w:r w:rsidR="00322DA2">
        <w:rPr>
          <w:rFonts w:ascii="Calibri" w:hAnsi="Calibri" w:cs="Calibri"/>
          <w:sz w:val="24"/>
          <w:szCs w:val="24"/>
        </w:rPr>
        <w:t xml:space="preserve"> Chart</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340AD456" w14:textId="5F1AFDB9"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 xml:space="preserve">**Identify the product whose software requirements are specified in this document, including the revision or release number., Describe the scope of the product that is covered by this SRS, particularly if this SRS describes only part of </w:t>
      </w:r>
      <w:proofErr w:type="gramStart"/>
      <w:r w:rsidRPr="00821BE0">
        <w:rPr>
          <w:i/>
          <w:iCs/>
          <w:sz w:val="20"/>
          <w:szCs w:val="20"/>
        </w:rPr>
        <w:t>a the</w:t>
      </w:r>
      <w:proofErr w:type="gramEnd"/>
      <w:r w:rsidRPr="00821BE0">
        <w:rPr>
          <w:i/>
          <w:iCs/>
          <w:sz w:val="20"/>
          <w:szCs w:val="20"/>
        </w:rPr>
        <w:t xml:space="preserv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w:t>
      </w:r>
      <w:proofErr w:type="spellStart"/>
      <w:r>
        <w:rPr>
          <w:sz w:val="24"/>
          <w:szCs w:val="24"/>
        </w:rPr>
        <w:t>there</w:t>
      </w:r>
      <w:proofErr w:type="spellEnd"/>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proofErr w:type="spellStart"/>
      <w:r>
        <w:rPr>
          <w:sz w:val="24"/>
          <w:szCs w:val="24"/>
        </w:rPr>
        <w:t>todays</w:t>
      </w:r>
      <w:proofErr w:type="spellEnd"/>
      <w:r>
        <w:rPr>
          <w:sz w:val="24"/>
          <w:szCs w:val="24"/>
        </w:rPr>
        <w:t xml:space="preserve">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t>
      </w:r>
      <w:proofErr w:type="spellStart"/>
      <w:r>
        <w:rPr>
          <w:sz w:val="24"/>
          <w:szCs w:val="24"/>
        </w:rPr>
        <w:t>with out</w:t>
      </w:r>
      <w:proofErr w:type="spellEnd"/>
      <w:r>
        <w:rPr>
          <w:sz w:val="24"/>
          <w:szCs w:val="24"/>
        </w:rPr>
        <w:t xml:space="preserve">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lastRenderedPageBreak/>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77777777" w:rsidR="00CF6227" w:rsidRPr="00CF6227" w:rsidRDefault="00CF6227" w:rsidP="00CF6227"/>
    <w:p w14:paraId="796DA4BC" w14:textId="393A2889" w:rsidR="0041281F" w:rsidRDefault="0041281F" w:rsidP="0041281F">
      <w:pPr>
        <w:pStyle w:val="Heading1"/>
      </w:pPr>
      <w:r>
        <w:lastRenderedPageBreak/>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05E06E66" w:rsidR="004255F0" w:rsidRDefault="00935872" w:rsidP="00CF6227">
            <w:pPr>
              <w:cnfStyle w:val="000000100000" w:firstRow="0" w:lastRow="0" w:firstColumn="0" w:lastColumn="0" w:oddVBand="0" w:evenVBand="0" w:oddHBand="1" w:evenHBand="0" w:firstRowFirstColumn="0" w:firstRowLastColumn="0" w:lastRowFirstColumn="0" w:lastRowLastColumn="0"/>
            </w:pPr>
            <w:r>
              <w:t>Functional Requirement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3277693" w:rsidR="004255F0" w:rsidRDefault="00935872" w:rsidP="00CF6227">
            <w:pPr>
              <w:cnfStyle w:val="000000000000" w:firstRow="0" w:lastRow="0" w:firstColumn="0" w:lastColumn="0" w:oddVBand="0" w:evenVBand="0" w:oddHBand="0" w:evenHBand="0" w:firstRowFirstColumn="0" w:firstRowLastColumn="0" w:lastRowFirstColumn="0" w:lastRowLastColumn="0"/>
            </w:pPr>
            <w:r>
              <w:t>Non-Functional Requirement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17763B86"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1F3F9B89"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E61CBE">
              <w:t>Client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3D6D8DED"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0C19ADF2" w:rsidR="00863BE4" w:rsidRDefault="00863BE4" w:rsidP="00E61CBE">
            <w:pPr>
              <w:jc w:val="center"/>
            </w:pPr>
            <w:r>
              <w:t>&lt;#ID&gt;A</w:t>
            </w:r>
          </w:p>
        </w:tc>
        <w:tc>
          <w:tcPr>
            <w:tcW w:w="7385" w:type="dxa"/>
          </w:tcPr>
          <w:p w14:paraId="48E113B0" w14:textId="4FF1F62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involves the API </w:t>
            </w:r>
          </w:p>
        </w:tc>
      </w:tr>
      <w:tr w:rsidR="00863BE4" w14:paraId="703749DD"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319E45" w14:textId="5032DA8B" w:rsidR="00863BE4" w:rsidRDefault="00863BE4" w:rsidP="00E61CBE">
            <w:pPr>
              <w:jc w:val="center"/>
            </w:pPr>
            <w:r>
              <w:t>&lt;#ID&gt;O</w:t>
            </w:r>
          </w:p>
        </w:tc>
        <w:tc>
          <w:tcPr>
            <w:tcW w:w="7385" w:type="dxa"/>
          </w:tcPr>
          <w:p w14:paraId="5F919CC0" w14:textId="7563952D" w:rsidR="00863BE4" w:rsidRDefault="00863BE4" w:rsidP="00CF6227">
            <w:pPr>
              <w:cnfStyle w:val="000000100000" w:firstRow="0" w:lastRow="0" w:firstColumn="0" w:lastColumn="0" w:oddVBand="0" w:evenVBand="0" w:oddHBand="1" w:evenHBand="0" w:firstRowFirstColumn="0" w:firstRowLastColumn="0" w:lastRowFirstColumn="0" w:lastRowLastColumn="0"/>
            </w:pPr>
            <w:r>
              <w:t>Indicates the requirement involves some other aspect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540" w:type="dxa"/>
        <w:tblInd w:w="-455" w:type="dxa"/>
        <w:tblLook w:val="04A0" w:firstRow="1" w:lastRow="0" w:firstColumn="1" w:lastColumn="0" w:noHBand="0" w:noVBand="1"/>
      </w:tblPr>
      <w:tblGrid>
        <w:gridCol w:w="1112"/>
        <w:gridCol w:w="1911"/>
        <w:gridCol w:w="6517"/>
      </w:tblGrid>
      <w:tr w:rsidR="00E74994" w14:paraId="100AFB6C" w14:textId="77777777" w:rsidTr="0093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603"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711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603"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603"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603"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t>FR004</w:t>
            </w:r>
            <w:r w:rsidR="00796ED6">
              <w:rPr>
                <w:rFonts w:ascii="Calibri" w:hAnsi="Calibri" w:cs="Calibri"/>
                <w:sz w:val="24"/>
                <w:szCs w:val="24"/>
              </w:rPr>
              <w:t>C</w:t>
            </w:r>
          </w:p>
        </w:tc>
        <w:tc>
          <w:tcPr>
            <w:tcW w:w="1603"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603"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711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603"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711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290BAE" w14:paraId="74DBFE6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C8D1DE0" w14:textId="5D32A5B5" w:rsidR="00290BAE" w:rsidRDefault="00290BAE" w:rsidP="00AE4F0B">
            <w:pPr>
              <w:rPr>
                <w:rFonts w:ascii="Calibri" w:hAnsi="Calibri" w:cs="Calibri"/>
                <w:sz w:val="24"/>
                <w:szCs w:val="24"/>
              </w:rPr>
            </w:pPr>
            <w:r>
              <w:rPr>
                <w:rFonts w:ascii="Calibri" w:hAnsi="Calibri" w:cs="Calibri"/>
                <w:sz w:val="24"/>
                <w:szCs w:val="24"/>
              </w:rPr>
              <w:t>NFR007C</w:t>
            </w:r>
          </w:p>
        </w:tc>
        <w:tc>
          <w:tcPr>
            <w:tcW w:w="1603" w:type="dxa"/>
          </w:tcPr>
          <w:p w14:paraId="3CBFD93E" w14:textId="77777777" w:rsidR="00290BAE" w:rsidRDefault="00290BAE"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7110" w:type="dxa"/>
          </w:tcPr>
          <w:p w14:paraId="26FDE236" w14:textId="2A4CB571" w:rsidR="00290BAE" w:rsidRPr="00290BAE" w:rsidRDefault="00290BAE" w:rsidP="00AE4F0B">
            <w:pPr>
              <w:cnfStyle w:val="000000100000" w:firstRow="0" w:lastRow="0" w:firstColumn="0" w:lastColumn="0" w:oddVBand="0" w:evenVBand="0" w:oddHBand="1" w:evenHBand="0" w:firstRowFirstColumn="0" w:firstRowLastColumn="0" w:lastRowFirstColumn="0" w:lastRowLastColumn="0"/>
              <w:rPr>
                <w:rFonts w:cs="Calibri"/>
                <w:b/>
                <w:bCs/>
                <w:sz w:val="24"/>
                <w:szCs w:val="24"/>
              </w:rPr>
            </w:pPr>
            <w:r>
              <w:rPr>
                <w:rFonts w:cs="Calibri"/>
                <w:b/>
                <w:bCs/>
                <w:sz w:val="24"/>
                <w:szCs w:val="24"/>
              </w:rPr>
              <w:t>Underscore or no Underscore?</w:t>
            </w:r>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104EE586" w:rsidR="00796ED6" w:rsidRPr="00796ED6" w:rsidRDefault="00C77238" w:rsidP="00796ED6">
      <w:r>
        <w:t xml:space="preserve">The Server will be the means by which the client will communicate to access the database. </w:t>
      </w:r>
    </w:p>
    <w:tbl>
      <w:tblPr>
        <w:tblStyle w:val="PlainTable1"/>
        <w:tblW w:w="9540" w:type="dxa"/>
        <w:tblInd w:w="-455" w:type="dxa"/>
        <w:tblLook w:val="04A0" w:firstRow="1" w:lastRow="0" w:firstColumn="1" w:lastColumn="0" w:noHBand="0" w:noVBand="1"/>
      </w:tblPr>
      <w:tblGrid>
        <w:gridCol w:w="940"/>
        <w:gridCol w:w="1911"/>
        <w:gridCol w:w="6689"/>
      </w:tblGrid>
      <w:tr w:rsidR="00C77238" w:rsidRPr="00E21661" w14:paraId="7D34C7FF" w14:textId="77777777" w:rsidTr="00DC4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11"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89"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11"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689"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DC44A0">
        <w:tc>
          <w:tcPr>
            <w:cnfStyle w:val="001000000000" w:firstRow="0" w:lastRow="0" w:firstColumn="1" w:lastColumn="0" w:oddVBand="0" w:evenVBand="0" w:oddHBand="0" w:evenHBand="0" w:firstRowFirstColumn="0" w:firstRowLastColumn="0" w:lastRowFirstColumn="0" w:lastRowLastColumn="0"/>
            <w:tcW w:w="940"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11"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89"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11"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689"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B9F7505" w14:textId="0BAF350A" w:rsidR="0041281F" w:rsidRDefault="00655E5A" w:rsidP="0041281F">
      <w:pPr>
        <w:pStyle w:val="Heading1"/>
      </w:pPr>
      <w:r>
        <w:lastRenderedPageBreak/>
        <w:t>System Specification</w:t>
      </w:r>
    </w:p>
    <w:p w14:paraId="5B9273CF" w14:textId="12881C8D" w:rsidR="00655E5A" w:rsidRDefault="00655E5A" w:rsidP="00655E5A">
      <w:pPr>
        <w:pStyle w:val="Heading2"/>
      </w:pPr>
      <w:r>
        <w:t>4.1 Data modeling</w:t>
      </w:r>
    </w:p>
    <w:p w14:paraId="0ABC0F50" w14:textId="0D1DC7AD" w:rsidR="00655E5A" w:rsidRPr="00655E5A" w:rsidRDefault="00655E5A" w:rsidP="00655E5A">
      <w:pPr>
        <w:pStyle w:val="Heading3"/>
      </w:pPr>
      <w:r>
        <w:t>4.1.1 – Entity Relationship Diagram</w:t>
      </w:r>
    </w:p>
    <w:p w14:paraId="7ADC84C0" w14:textId="46970FD2" w:rsidR="00655E5A" w:rsidRDefault="00655E5A" w:rsidP="00655E5A">
      <w:r>
        <w:rPr>
          <w:noProof/>
        </w:rPr>
        <w:drawing>
          <wp:inline distT="0" distB="0" distL="0" distR="0" wp14:anchorId="3BBC990D" wp14:editId="1AE2FCB4">
            <wp:extent cx="5486400" cy="56203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620385"/>
                    </a:xfrm>
                    <a:prstGeom prst="rect">
                      <a:avLst/>
                    </a:prstGeom>
                  </pic:spPr>
                </pic:pic>
              </a:graphicData>
            </a:graphic>
          </wp:inline>
        </w:drawing>
      </w:r>
    </w:p>
    <w:p w14:paraId="2C46BBD7" w14:textId="3DE4F00C" w:rsidR="00655E5A" w:rsidRPr="00655E5A" w:rsidRDefault="00655E5A" w:rsidP="00655E5A">
      <w:r>
        <w:t>Fig. 4.1.1 – Shows how the data of relevant to the database is structured</w:t>
      </w:r>
    </w:p>
    <w:p w14:paraId="119DFE8F" w14:textId="12D9DC0C" w:rsidR="0041281F" w:rsidRDefault="00655E5A" w:rsidP="00655E5A">
      <w:pPr>
        <w:pStyle w:val="Heading2"/>
      </w:pPr>
      <w:r>
        <w:lastRenderedPageBreak/>
        <w:t>4.2 Behavioral Modeling</w:t>
      </w:r>
    </w:p>
    <w:p w14:paraId="4ADB6A1D" w14:textId="3C62D65C" w:rsidR="00655E5A" w:rsidRDefault="00655E5A" w:rsidP="00655E5A">
      <w:pPr>
        <w:pStyle w:val="Heading3"/>
      </w:pPr>
      <w:r>
        <w:t>4.2.1 State Chart</w:t>
      </w:r>
    </w:p>
    <w:p w14:paraId="36C65FB0" w14:textId="3AA356ED" w:rsidR="00655E5A" w:rsidRDefault="00655E5A" w:rsidP="00655E5A">
      <w:r>
        <w:rPr>
          <w:noProof/>
        </w:rPr>
        <w:drawing>
          <wp:inline distT="0" distB="0" distL="0" distR="0" wp14:anchorId="6CFFE5A6" wp14:editId="3728FDF4">
            <wp:extent cx="5486400" cy="54864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4AA169" w14:textId="7A2FBC93" w:rsidR="00655E5A" w:rsidRDefault="00655E5A" w:rsidP="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p>
    <w:p w14:paraId="4E69F3AA" w14:textId="127639F6" w:rsidR="00655E5A" w:rsidRDefault="00655E5A" w:rsidP="00655E5A">
      <w:pPr>
        <w:pStyle w:val="Heading3"/>
      </w:pPr>
      <w:r>
        <w:lastRenderedPageBreak/>
        <w:t>4.2.2 Use Case Diagram</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bookmarkStart w:id="5" w:name="_GoBack"/>
      <w:bookmarkEnd w:id="5"/>
    </w:p>
    <w:sectPr w:rsidR="0041281F" w:rsidRPr="00DC7EFD">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92E2" w14:textId="77777777" w:rsidR="008C5C53" w:rsidRDefault="008C5C53" w:rsidP="00C6554A">
      <w:pPr>
        <w:spacing w:before="0" w:after="0" w:line="240" w:lineRule="auto"/>
      </w:pPr>
      <w:r>
        <w:separator/>
      </w:r>
    </w:p>
  </w:endnote>
  <w:endnote w:type="continuationSeparator" w:id="0">
    <w:p w14:paraId="19979D5A" w14:textId="77777777" w:rsidR="008C5C53" w:rsidRDefault="008C5C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5DD92" w14:textId="77777777" w:rsidR="008C5C53" w:rsidRDefault="008C5C53" w:rsidP="00C6554A">
      <w:pPr>
        <w:spacing w:before="0" w:after="0" w:line="240" w:lineRule="auto"/>
      </w:pPr>
      <w:r>
        <w:separator/>
      </w:r>
    </w:p>
  </w:footnote>
  <w:footnote w:type="continuationSeparator" w:id="0">
    <w:p w14:paraId="3BB8E1A6" w14:textId="77777777" w:rsidR="008C5C53" w:rsidRDefault="008C5C5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E44C8"/>
    <w:rsid w:val="002112CF"/>
    <w:rsid w:val="00225E9E"/>
    <w:rsid w:val="00227AC5"/>
    <w:rsid w:val="00234674"/>
    <w:rsid w:val="002350A3"/>
    <w:rsid w:val="002554CD"/>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B4009"/>
    <w:rsid w:val="003B7B21"/>
    <w:rsid w:val="003C36D5"/>
    <w:rsid w:val="003E20A7"/>
    <w:rsid w:val="00406F6E"/>
    <w:rsid w:val="0041281F"/>
    <w:rsid w:val="004255F0"/>
    <w:rsid w:val="0044159F"/>
    <w:rsid w:val="00450A02"/>
    <w:rsid w:val="004578EF"/>
    <w:rsid w:val="00472E04"/>
    <w:rsid w:val="004B4DE1"/>
    <w:rsid w:val="004B53C2"/>
    <w:rsid w:val="004B70AE"/>
    <w:rsid w:val="004C049F"/>
    <w:rsid w:val="004D2D25"/>
    <w:rsid w:val="004E794A"/>
    <w:rsid w:val="005000E2"/>
    <w:rsid w:val="00514067"/>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55E5A"/>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80219"/>
    <w:rsid w:val="008A55BE"/>
    <w:rsid w:val="008C5C53"/>
    <w:rsid w:val="008E67BC"/>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A7E5A"/>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C44A0"/>
    <w:rsid w:val="00DC7EF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1AB84-7B5C-428F-BEC5-979EBD54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185</TotalTime>
  <Pages>15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Neis, John</cp:lastModifiedBy>
  <cp:revision>16</cp:revision>
  <dcterms:created xsi:type="dcterms:W3CDTF">2020-03-29T22:48:00Z</dcterms:created>
  <dcterms:modified xsi:type="dcterms:W3CDTF">2020-03-30T02:06:00Z</dcterms:modified>
</cp:coreProperties>
</file>