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FBF5E16">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000000"/>
          <w:sz w:val="22"/>
          <w:szCs w:val="22"/>
        </w:rPr>
        <w:t xml:space="preserve">𝗖𝗜𝗧𝗬 𝗜𝗦𝗦𝗨𝗘𝗦 𝗦𝗔𝗡𝗜𝗧𝗔𝗥𝗬 𝗪𝗔𝗥𝗡𝗜𝗡𝗚 𝗧𝗢 𝟮𝟭 𝗘𝗦𝗧𝗔𝗕𝗟𝗜𝗦𝗛𝗠𝗘𝗡𝗧𝗦</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2E0BDCD6">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61B6B4E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city government, through the Baguio Health Services Office – Sanitation Division, issued a total of 21 notices of sanitary violations to supermarkets, groceries, and minimarts within the central business district (CBD) on May 4, 2026.</w:t>
      </w:r>
      <w:r/>
      <w:r/>
    </w:p>
    <w:p w14:paraId="5C26D82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S</w:t>
      </w:r>
      <w:r>
        <w:rPr>
          <w:rFonts w:ascii="Times New Roman" w:hAnsi="Times New Roman" w:eastAsia="Times New Roman" w:cs="Times New Roman"/>
          <w:color w:val="000000"/>
          <w:sz w:val="22"/>
          <w:szCs w:val="22"/>
          <w:highlight w:val="none"/>
        </w:rPr>
        <w:t xml:space="preserve">upervising Administrative Officer Engr. Albert M. Pay-an reported that 38 establishments in the CBD were inspected that day. Of these, 17 were found compliant with sanitation protocols, while 21 failed due to poor pest control management and other concerns</w:t>
      </w:r>
      <w:r>
        <w:rPr>
          <w:rFonts w:ascii="Times New Roman" w:hAnsi="Times New Roman" w:eastAsia="Times New Roman" w:cs="Times New Roman"/>
          <w:color w:val="000000"/>
          <w:sz w:val="22"/>
          <w:szCs w:val="22"/>
          <w:highlight w:val="none"/>
        </w:rPr>
        <w:t xml:space="preserve">.</w:t>
      </w:r>
      <w:r/>
      <w:r/>
    </w:p>
    <w:p w14:paraId="24C74E3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O</w:t>
      </w:r>
      <w:r>
        <w:rPr>
          <w:rFonts w:ascii="Times New Roman" w:hAnsi="Times New Roman" w:eastAsia="Times New Roman" w:cs="Times New Roman"/>
          <w:color w:val="000000"/>
          <w:sz w:val="22"/>
          <w:szCs w:val="22"/>
          <w:highlight w:val="none"/>
        </w:rPr>
        <w:t xml:space="preserve">f the 21 establishments that failed, three have since complied with the recommendations stated in the initial notice and taken immediate corrective action. Nine were issued secondary warnings for non-compliance, while the remaining nine were given a deadli</w:t>
      </w:r>
      <w:r>
        <w:rPr>
          <w:rFonts w:ascii="Times New Roman" w:hAnsi="Times New Roman" w:eastAsia="Times New Roman" w:cs="Times New Roman"/>
          <w:color w:val="000000"/>
          <w:sz w:val="22"/>
          <w:szCs w:val="22"/>
          <w:highlight w:val="none"/>
        </w:rPr>
        <w:t xml:space="preserve">ne to address the violations.</w:t>
      </w:r>
      <w:r/>
      <w:r/>
    </w:p>
    <w:p w14:paraId="5C95FB4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Failure to comply will result in the establishments being flagged in the city government's Electronic Business Permit and Licensing System (EBPLS), which will automatically reflect as a violation during business permit renewal.</w:t>
      </w:r>
      <w:r/>
      <w:r/>
    </w:p>
    <w:p w14:paraId="7D31420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Pay-an said that establishments issued Sanitary Orders were found to have poor pest control management, including the presence of vermin and rodents on their premises. Some also lacked a pest control management plan altogether.</w:t>
      </w:r>
      <w:r/>
      <w:r/>
    </w:p>
    <w:p w14:paraId="114DB86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H</w:t>
      </w:r>
      <w:r>
        <w:rPr>
          <w:rFonts w:ascii="Times New Roman" w:hAnsi="Times New Roman" w:eastAsia="Times New Roman" w:cs="Times New Roman"/>
          <w:color w:val="000000"/>
          <w:sz w:val="22"/>
          <w:szCs w:val="22"/>
          <w:highlight w:val="none"/>
        </w:rPr>
        <w:t xml:space="preserve">e added that certain products were placed directly on the floor without pallets, increasing the risk of contamination, and that some stockrooms and floor corners were not properly cleaned. The Sanitation Division also observed improper storage of "bad orde</w:t>
      </w:r>
      <w:r>
        <w:rPr>
          <w:rFonts w:ascii="Times New Roman" w:hAnsi="Times New Roman" w:eastAsia="Times New Roman" w:cs="Times New Roman"/>
          <w:color w:val="000000"/>
          <w:sz w:val="22"/>
          <w:szCs w:val="22"/>
          <w:highlight w:val="none"/>
        </w:rPr>
        <w:t xml:space="preserve">rs", goods that were expired, spoiled, moldy, or damaged by pests.</w:t>
      </w:r>
      <w:r/>
      <w:r/>
    </w:p>
    <w:p w14:paraId="32FF7DB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Pay-an further noted that some employees either did not have health certificates or were carrying expired ones.</w:t>
      </w:r>
      <w:r/>
      <w:r/>
    </w:p>
    <w:p w14:paraId="498099D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o help address these issues, the Sanitation Division has coordinated with a pest control company to provide guidance and share best practices with business owners. A series of mass orientations is also scheduled to be conducted per district in the coming d</w:t>
      </w:r>
      <w:r>
        <w:rPr>
          <w:rFonts w:ascii="Times New Roman" w:hAnsi="Times New Roman" w:eastAsia="Times New Roman" w:cs="Times New Roman"/>
          <w:color w:val="000000"/>
          <w:sz w:val="22"/>
          <w:szCs w:val="22"/>
          <w:highlight w:val="none"/>
        </w:rPr>
        <w:t xml:space="preserve">ays.</w:t>
      </w:r>
      <w:r/>
      <w:r/>
    </w:p>
    <w:p w14:paraId="110807D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To report public concerns, text or call the city's Public Assistance and Complaints Desk (PACD) through its official Viber account at 09219707047, or send an email to pacd.baguiogovph@gmail.com. For emergencies, dial 911.– JM Samidan</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2026-05-24T13:00:43Z</dcterms:modified>
</cp:coreProperties>
</file>