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726CC82">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𝗟𝗧𝗙𝗥𝗕 𝗖𝗛𝗔𝗜𝗥 𝗔𝗦𝗦𝗨𝗥𝗘𝗦 𝗠𝗔𝗬𝗢𝗥 𝗢𝗙 𝗖𝗢𝗢𝗥𝗗𝗜𝗡𝗔𝗧𝗜𝗢𝗡 𝗢𝗡 𝗧𝗥𝗔𝗡𝗦𝗣𝗢𝗥𝗧 𝗙𝗥𝗔𝗡𝗖𝗛𝗜𝗦𝗘 </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67F83F8D">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22ACCD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Land Transportation Franchising and Regulatory Board (LTFRB) Chairman Vigor Mendoza has assured Mayor Benjamin Magalong that no new transport franchises will be issued in the city without proper consultation with the local government. </w:t>
      </w:r>
      <w:r/>
      <w:r/>
    </w:p>
    <w:p w14:paraId="0B9FD24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In a message to Mayor Benjamin Magalong, Vigor said the agency has not opened any new franchises, including taxis in the city since he assumed office in October 2025 and that future decisions will be done only upon the city’s endorsement. </w:t>
      </w:r>
      <w:r/>
      <w:r/>
    </w:p>
    <w:p w14:paraId="20FA8E7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 assure you that we will not open any new franchise without consulting and getting your favorable endorsement,” Mendoza said in a text message to the mayor. </w:t>
      </w:r>
      <w:r/>
      <w:r/>
    </w:p>
    <w:p w14:paraId="248A291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mayor welcomed the assurance and urged the LTFRB to help revisit the city’s Local Public Transport Route Plan (LPTRP) pointing out the need to use data-driven approaches in determining the appropriate number of public utility jeepneys (PUJs) and routes.</w:t>
      </w:r>
      <w:r>
        <w:rPr>
          <w:rFonts w:ascii="Times New Roman" w:hAnsi="Times New Roman" w:eastAsia="Times New Roman" w:cs="Times New Roman"/>
          <w:color w:val="000000"/>
          <w:sz w:val="22"/>
          <w:szCs w:val="22"/>
          <w:highlight w:val="none"/>
        </w:rPr>
        <w:t xml:space="preserve"> </w:t>
      </w:r>
      <w:r/>
      <w:r/>
    </w:p>
    <w:p w14:paraId="782E03F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mayor also proposed reducing the number of taxis while increasing higher-capacity public transport vehicles to ease congestion. He cited data gathered over four months in early 2023 showing that taxis make up the largest share of vehicles on city roads </w:t>
      </w:r>
      <w:r>
        <w:rPr>
          <w:rFonts w:ascii="Times New Roman" w:hAnsi="Times New Roman" w:eastAsia="Times New Roman" w:cs="Times New Roman"/>
          <w:color w:val="000000"/>
          <w:sz w:val="22"/>
          <w:szCs w:val="22"/>
          <w:highlight w:val="none"/>
        </w:rPr>
        <w:t xml:space="preserve">at 42 percent, followed by private cars at 31 percent, motorcycles at 16 percent, PUJs at 8 percent, and trucks and buses at 3 percent. </w:t>
      </w:r>
      <w:r/>
      <w:r/>
    </w:p>
    <w:p w14:paraId="517BE01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In response, Mendoza committed to immediately discussing the concerns with his team and expressed willingness to arrange a courtesy meeting with city officials to map out specific steps. </w:t>
      </w:r>
      <w:r/>
      <w:r/>
    </w:p>
    <w:p w14:paraId="3CFB1E2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Magalong confirmed he would coordinate with regional transport officials to schedule the meeting. </w:t>
      </w:r>
      <w:r/>
      <w:r/>
    </w:p>
    <w:p w14:paraId="60F8911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exchange came after the mayor earlier criticized the LTFRB over a proposal to deploy 100 electric taxis in the city, citing an already high number of taxi units operating in Baguio. </w:t>
      </w:r>
      <w:r/>
      <w:r/>
    </w:p>
    <w:p w14:paraId="0C3E49A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mayor earlier expressed opposition to a proposal to deploy additional taxi units in the city saying the plan must undergo local consultations and must consider the city's road and transport limits. </w:t>
      </w:r>
      <w:r/>
      <w:r/>
    </w:p>
    <w:p w14:paraId="6373601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proposal to deploy 100 full electric sedan taxis (e-Taxi) was submitted by Design Green and Smart Corporation through its subsidiary Romansa Mobility Land Transport Service. </w:t>
      </w:r>
      <w:r/>
      <w:r/>
    </w:p>
    <w:p w14:paraId="60A8D41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company is requesting the city government’s approval and endorsement to the Land Transportation Franchising and Regulatory Board-Cordillera Administrative Region (LTFRB-CAR) for the franchising and operation of the e-taxis in the city. </w:t>
      </w:r>
      <w:r/>
      <w:r/>
    </w:p>
    <w:p w14:paraId="7F0F96F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mayor said he will not allow the proposal in its current form, stressing that the city already has too many taxi units.  He added that while he prefers eTaxis to ply the city's roads for environmental reasons, allowing additional units should follow a s</w:t>
      </w:r>
      <w:r>
        <w:rPr>
          <w:rFonts w:ascii="Times New Roman" w:hAnsi="Times New Roman" w:eastAsia="Times New Roman" w:cs="Times New Roman"/>
          <w:color w:val="000000"/>
          <w:sz w:val="22"/>
          <w:szCs w:val="22"/>
          <w:highlight w:val="none"/>
        </w:rPr>
        <w:t xml:space="preserve">trict “one-in, one-out” policy to prevent worsening traffic congestion. </w:t>
      </w:r>
      <w:r/>
      <w:r/>
    </w:p>
    <w:p w14:paraId="2CD2DC6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w:t>
      </w:r>
      <w:r>
        <w:rPr>
          <w:rFonts w:ascii="Times New Roman" w:hAnsi="Times New Roman" w:eastAsia="Times New Roman" w:cs="Times New Roman"/>
          <w:color w:val="000000"/>
          <w:sz w:val="22"/>
          <w:szCs w:val="22"/>
          <w:highlight w:val="none"/>
        </w:rPr>
        <w:t xml:space="preserve">I will never allow it,” the mayor said, noting that decisions on franchising are being made by the LTFRB central office without proper consultation with regional offices and local government units. He said the city government, which directly manages traffi</w:t>
      </w:r>
      <w:r>
        <w:rPr>
          <w:rFonts w:ascii="Times New Roman" w:hAnsi="Times New Roman" w:eastAsia="Times New Roman" w:cs="Times New Roman"/>
          <w:color w:val="000000"/>
          <w:sz w:val="22"/>
          <w:szCs w:val="22"/>
          <w:highlight w:val="none"/>
        </w:rPr>
        <w:t xml:space="preserve">c conditions, should be involved in such decisions. - Aileen P. Refuerzo</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2026-05-24T13:08:16Z</dcterms:modified>
</cp:coreProperties>
</file>