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rPr>
        <w:t xml:space="preserve">Build Plans for the Five Projects</w:t>
      </w:r>
    </w:p>
    <w:p>
      <w:pPr>
        <w:spacing w:after="120"/>
      </w:pPr>
      <w:r>
        <w:rPr>
          <w:rFonts w:ascii="Calibri" w:cs="Calibri" w:eastAsia="Calibri" w:hAnsi="Calibri"/>
        </w:rPr>
        <w:t xml:space="preserve">Oct 8, 2026 · @John</w:t>
      </w:r>
    </w:p>
    <w:p>
      <w:pPr>
        <w:pStyle w:val="Heading1"/>
        <w:spacing w:after="160" w:before="360"/>
      </w:pPr>
      <w:r>
        <w:rPr>
          <w:rFonts w:ascii="Calibri" w:cs="Calibri" w:eastAsia="Calibri" w:hAnsi="Calibri"/>
        </w:rPr>
        <w:t xml:space="preserve">How the plan works</w:t>
      </w:r>
    </w:p>
    <w:p>
      <w:pPr>
        <w:spacing w:after="120"/>
      </w:pPr>
      <w:r>
        <w:rPr>
          <w:rFonts w:ascii="Calibri" w:cs="Calibri" w:eastAsia="Calibri" w:hAnsi="Calibri"/>
        </w:rPr>
        <w:t xml:space="preserve">Work on one project at a time. Each project is built in three phases, and every phase ends deployed:</w:t>
      </w:r>
    </w:p>
    <w:p>
      <w:pPr>
        <w:pStyle w:val="ListParagraph"/>
        <w:numPr>
          <w:ilvl w:val="0"/>
          <w:numId w:val="2"/>
        </w:numPr>
        <w:spacing w:after="60"/>
      </w:pPr>
      <w:r>
        <w:rPr>
          <w:rFonts w:ascii="Calibri" w:cs="Calibri" w:eastAsia="Calibri" w:hAnsi="Calibri"/>
          <w:b/>
          <w:bCs/>
        </w:rPr>
        <w:t xml:space="preserve">Phase A, live:</w:t>
      </w:r>
      <w:r>
        <w:rPr>
          <w:rFonts w:ascii="Calibri" w:cs="Calibri" w:eastAsia="Calibri" w:hAnsi="Calibri"/>
        </w:rPr>
        <w:t xml:space="preserve"> the smallest version that works end to end, on a small area or sample, using the same stack as the full version. It goes public as soon as it works and is improved in place.</w:t>
      </w:r>
    </w:p>
    <w:p>
      <w:pPr>
        <w:pStyle w:val="ListParagraph"/>
        <w:numPr>
          <w:ilvl w:val="0"/>
          <w:numId w:val="2"/>
        </w:numPr>
        <w:spacing w:after="60"/>
      </w:pPr>
      <w:r>
        <w:rPr>
          <w:rFonts w:ascii="Calibri" w:cs="Calibri" w:eastAsia="Calibri" w:hAnsi="Calibri"/>
          <w:b/>
          <w:bCs/>
        </w:rPr>
        <w:t xml:space="preserve">Phase B, depth:</w:t>
      </w:r>
      <w:r>
        <w:rPr>
          <w:rFonts w:ascii="Calibri" w:cs="Calibri" w:eastAsia="Calibri" w:hAnsi="Calibri"/>
        </w:rPr>
        <w:t xml:space="preserve"> more sources, history, the warehouse, machine learning and the project's AI features.</w:t>
      </w:r>
    </w:p>
    <w:p>
      <w:pPr>
        <w:pStyle w:val="ListParagraph"/>
        <w:numPr>
          <w:ilvl w:val="0"/>
          <w:numId w:val="2"/>
        </w:numPr>
        <w:spacing w:after="60"/>
      </w:pPr>
      <w:r>
        <w:rPr>
          <w:rFonts w:ascii="Calibri" w:cs="Calibri" w:eastAsia="Calibri" w:hAnsi="Calibri"/>
          <w:b/>
          <w:bCs/>
        </w:rPr>
        <w:t xml:space="preserve">Phase C, scale:</w:t>
      </w:r>
      <w:r>
        <w:rPr>
          <w:rFonts w:ascii="Calibri" w:cs="Calibri" w:eastAsia="Calibri" w:hAnsi="Calibri"/>
        </w:rPr>
        <w:t xml:space="preserve"> bigger data and bigger features. Phase C starts only after every project has reached Phase B.</w:t>
      </w:r>
    </w:p>
    <w:p>
      <w:pPr>
        <w:spacing w:after="120"/>
      </w:pPr>
      <w:r>
        <w:rPr>
          <w:rFonts w:ascii="Calibri" w:cs="Calibri" w:eastAsia="Calibri" w:hAnsi="Calibri"/>
          <w:b/>
          <w:bCs/>
        </w:rPr>
        <w:t xml:space="preserve">Order.</w:t>
      </w:r>
      <w:r>
        <w:rPr>
          <w:rFonts w:ascii="Calibri" w:cs="Calibri" w:eastAsia="Calibri" w:hAnsi="Calibri"/>
        </w:rPr>
        <w:t xml:space="preserve"> Platform skeleton, then Project 1, Project 3, Project 5, Project 2 and Project 4, each through Phases A and B. Then a second round: Phase C for each project, in any order, plus the platform's on-call agent.</w:t>
      </w:r>
    </w:p>
    <w:p>
      <w:pPr>
        <w:spacing w:after="120"/>
      </w:pPr>
      <w:r>
        <w:rPr>
          <w:rFonts w:ascii="Calibri" w:cs="Calibri" w:eastAsia="Calibri" w:hAnsi="Calibri"/>
          <w:b/>
          <w:bCs/>
        </w:rPr>
        <w:t xml:space="preserve">Something is always live.</w:t>
      </w:r>
      <w:r>
        <w:rPr>
          <w:rFonts w:ascii="Calibri" w:cs="Calibri" w:eastAsia="Calibri" w:hAnsi="Calibri"/>
        </w:rPr>
        <w:t xml:space="preserve"> The skeleton puts your site up in the first stage, with a page per project marked "coming soon". A new version replaces the old one only after its checks pass, so the live site never breaks while you build.</w:t>
      </w:r>
    </w:p>
    <w:p>
      <w:pPr>
        <w:spacing w:after="120"/>
      </w:pPr>
      <w:r>
        <w:rPr>
          <w:rFonts w:ascii="Calibri" w:cs="Calibri" w:eastAsia="Calibri" w:hAnsi="Calibri"/>
          <w:b/>
          <w:bCs/>
        </w:rPr>
        <w:t xml:space="preserve">Testing.</w:t>
      </w:r>
      <w:r>
        <w:rPr>
          <w:rFonts w:ascii="Calibri" w:cs="Calibri" w:eastAsia="Calibri" w:hAnsi="Calibri"/>
        </w:rPr>
        <w:t xml:space="preserve"> Pipelines and checks are tested with small sample files in CI, like ordinary unit tests. There are no staged production failures. Real incidents are recorded as they happen (step 0.5), and that record later becomes the test set for the on-call agent. Each phase also starts with a short list of </w:t>
      </w:r>
      <w:r>
        <w:rPr>
          <w:rFonts w:ascii="Calibri" w:cs="Calibri" w:eastAsia="Calibri" w:hAnsi="Calibri"/>
          <w:b/>
          <w:bCs/>
        </w:rPr>
        <w:t xml:space="preserve">first-run checks</w:t>
      </w:r>
      <w:r>
        <w:rPr>
          <w:rFonts w:ascii="Calibri" w:cs="Calibri" w:eastAsia="Calibri" w:hAnsi="Calibri"/>
        </w:rPr>
        <w:t xml:space="preserve">: quick tests that confirm an assumption before you build on it, each with a fallback if it fails.</w:t>
      </w:r>
    </w:p>
    <w:p>
      <w:pPr>
        <w:spacing w:after="120"/>
      </w:pPr>
      <w:r>
        <w:rPr>
          <w:rFonts w:ascii="Calibri" w:cs="Calibri" w:eastAsia="Calibri" w:hAnsi="Calibri"/>
          <w:b/>
          <w:bCs/>
        </w:rPr>
        <w:t xml:space="preserve">How the work is done.</w:t>
      </w:r>
      <w:r>
        <w:rPr>
          <w:rFonts w:ascii="Calibri" w:cs="Calibri" w:eastAsia="Calibri" w:hAnsi="Calibri"/>
        </w:rPr>
        <w:t xml:space="preserve"> These are standard software and data engineering practices, applied from the first day:</w:t>
      </w:r>
    </w:p>
    <w:p>
      <w:pPr>
        <w:pStyle w:val="ListParagraph"/>
        <w:numPr>
          <w:ilvl w:val="0"/>
          <w:numId w:val="2"/>
        </w:numPr>
        <w:spacing w:after="60"/>
      </w:pPr>
      <w:r>
        <w:rPr>
          <w:rFonts w:ascii="Calibri" w:cs="Calibri" w:eastAsia="Calibri" w:hAnsi="Calibri"/>
          <w:b/>
          <w:bCs/>
        </w:rPr>
        <w:t xml:space="preserve">Walking skeleton:</w:t>
      </w:r>
      <w:r>
        <w:rPr>
          <w:rFonts w:ascii="Calibri" w:cs="Calibri" w:eastAsia="Calibri" w:hAnsi="Calibri"/>
        </w:rPr>
        <w:t xml:space="preserve"> the platform starts as a tiny version of the whole system, with every main part (scheduler, processing, storage, checks, serving, website) running on Kubernetes and connected end to end, then grows while it keeps running.</w:t>
      </w:r>
    </w:p>
    <w:p>
      <w:pPr>
        <w:pStyle w:val="ListParagraph"/>
        <w:numPr>
          <w:ilvl w:val="0"/>
          <w:numId w:val="2"/>
        </w:numPr>
        <w:spacing w:after="60"/>
      </w:pPr>
      <w:r>
        <w:rPr>
          <w:rFonts w:ascii="Calibri" w:cs="Calibri" w:eastAsia="Calibri" w:hAnsi="Calibri"/>
          <w:b/>
          <w:bCs/>
        </w:rPr>
        <w:t xml:space="preserve">Small changes, merged often:</w:t>
      </w:r>
      <w:r>
        <w:rPr>
          <w:rFonts w:ascii="Calibri" w:cs="Calibri" w:eastAsia="Calibri" w:hAnsi="Calibri"/>
        </w:rPr>
        <w:t xml:space="preserve"> work in short-lived branches merged to main quickly; CI runs the tests on every change.</w:t>
      </w:r>
    </w:p>
    <w:p>
      <w:pPr>
        <w:pStyle w:val="ListParagraph"/>
        <w:numPr>
          <w:ilvl w:val="0"/>
          <w:numId w:val="2"/>
        </w:numPr>
        <w:spacing w:after="60"/>
      </w:pPr>
      <w:r>
        <w:rPr>
          <w:rFonts w:ascii="Calibri" w:cs="Calibri" w:eastAsia="Calibri" w:hAnsi="Calibri"/>
          <w:b/>
          <w:bCs/>
        </w:rPr>
        <w:t xml:space="preserve">Automatic deploys, tested first:</w:t>
      </w:r>
      <w:r>
        <w:rPr>
          <w:rFonts w:ascii="Calibri" w:cs="Calibri" w:eastAsia="Calibri" w:hAnsi="Calibri"/>
        </w:rPr>
        <w:t xml:space="preserve"> on every merge to main, GitHub's free CI machines run the changed pipelines with Spark on sample data (the AWS server stays off); only if they pass does the change deploy to dev and then to live. Every website change also gets a preview link before it goes live.</w:t>
      </w:r>
    </w:p>
    <w:p>
      <w:pPr>
        <w:pStyle w:val="ListParagraph"/>
        <w:numPr>
          <w:ilvl w:val="0"/>
          <w:numId w:val="2"/>
        </w:numPr>
        <w:spacing w:after="60"/>
      </w:pPr>
      <w:r>
        <w:rPr>
          <w:rFonts w:ascii="Calibri" w:cs="Calibri" w:eastAsia="Calibri" w:hAnsi="Calibri"/>
          <w:b/>
          <w:bCs/>
        </w:rPr>
        <w:t xml:space="preserve">Two environments:</w:t>
      </w:r>
      <w:r>
        <w:rPr>
          <w:rFonts w:ascii="Calibri" w:cs="Calibri" w:eastAsia="Calibri" w:hAnsi="Calibri"/>
        </w:rPr>
        <w:t xml:space="preserve"> a dev copy for trying things and the live prod site, built from the same code and containers.</w:t>
      </w:r>
    </w:p>
    <w:p>
      <w:pPr>
        <w:spacing w:after="120"/>
      </w:pPr>
      <w:r>
        <w:rPr>
          <w:rFonts w:ascii="Calibri" w:cs="Calibri" w:eastAsia="Calibri" w:hAnsi="Calibri"/>
          <w:b/>
          <w:bCs/>
        </w:rPr>
        <w:t xml:space="preserve">Platform pieces arrive when first needed.</w:t>
      </w:r>
      <w:r>
        <w:rPr>
          <w:rFonts w:ascii="Calibri" w:cs="Calibri" w:eastAsia="Calibri" w:hAnsi="Calibri"/>
        </w:rPr>
        <w:t xml:space="preserve"> The skeleton holds only what Phase A of Project 1 needs. Each later tool is set up once, in the first phase that uses it, and reused after that (see </w:t>
      </w:r>
      <w:r>
        <w:rPr>
          <w:rFonts w:ascii="Calibri" w:cs="Calibri" w:eastAsia="Calibri" w:hAnsi="Calibri"/>
          <w:b/>
          <w:bCs/>
        </w:rPr>
        <w:t xml:space="preserve">When each tool is introduced</w:t>
      </w:r>
      <w:r>
        <w:rPr>
          <w:rFonts w:ascii="Calibri" w:cs="Calibri" w:eastAsia="Calibri" w:hAnsi="Calibri"/>
        </w:rPr>
        <w:t xml:space="preserve">).</w:t>
      </w:r>
    </w:p>
    <w:p>
      <w:pPr>
        <w:spacing w:after="120"/>
      </w:pPr>
      <w:r>
        <w:rPr>
          <w:rFonts w:ascii="Calibri" w:cs="Calibri" w:eastAsia="Calibri" w:hAnsi="Calibri"/>
          <w:b/>
          <w:bCs/>
        </w:rPr>
        <w:t xml:space="preserve">Assumptions.</w:t>
      </w:r>
      <w:r>
        <w:rPr>
          <w:rFonts w:ascii="Calibri" w:cs="Calibri" w:eastAsia="Calibri" w:hAnsi="Calibri"/>
        </w:rPr>
        <w:t xml:space="preserve"> These are portfolio projects. Licensing must be checked before charging for any of them: Global Fishing Watch, Open-Meteo, Ookla and Databricks Free Edition are non-commercial, and OpenCelliD is share-alike. Task estimates are left out because pace depends on your available hours.</w:t>
      </w:r>
    </w:p>
    <w:p>
      <w:pPr>
        <w:pStyle w:val="Heading1"/>
        <w:spacing w:after="160" w:before="360"/>
      </w:pPr>
      <w:r>
        <w:rPr>
          <w:rFonts w:ascii="Calibri" w:cs="Calibri" w:eastAsia="Calibri" w:hAnsi="Calibri"/>
        </w:rPr>
        <w:t xml:space="preserve">One tool per job</w:t>
      </w:r>
    </w:p>
    <w:p>
      <w:pPr>
        <w:spacing w:after="120"/>
      </w:pPr>
      <w:r>
        <w:rPr>
          <w:rFonts w:ascii="Calibri" w:cs="Calibri" w:eastAsia="Calibri" w:hAnsi="Calibri"/>
        </w:rPr>
        <w:t xml:space="preserve">Each job has exactly one tool, chosen as the most efficient for that situation at this plan's data sizes and budget. Duplicates that did the same job were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960"/>
        <w:gridCol w:w="1800"/>
      </w:tblGrid>
      <w:tr>
        <w:trPr>
          <w:cantSplit/>
          <w:tblHeader/>
        </w:trPr>
        <w:tc>
          <w:tcPr>
            <w:tcW w:type="dxa" w:w="21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Job</w:t>
            </w:r>
          </w:p>
        </w:tc>
        <w:tc>
          <w:tcPr>
            <w:tcW w:type="dxa" w:w="25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Tool</w:t>
            </w:r>
          </w:p>
        </w:tc>
        <w:tc>
          <w:tcPr>
            <w:tcW w:type="dxa" w:w="296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Why this one</w:t>
            </w:r>
          </w:p>
        </w:tc>
        <w:tc>
          <w:tcPr>
            <w:tcW w:type="dxa" w:w="18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Removed as duplicate</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Batch processing and streaming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Spark (PySpark and Structured Streaming) on the session box</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One engine for both batch and streaming, and it handles the largest jobs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Flink</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Event transport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Kafka, one broker</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Decouples live sources from processing and allows replay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None</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Orchestration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Airflow</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Schedules, retries and backfills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None</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Lake tables and catalog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Iceberg on S3 with the AWS Glue catalog</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Every engine reads the same tables without copies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None</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Transformations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dbt: DuckDB for development and CI, Snowflake for production marts</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same models run in both places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dbt targets on Trino, BigQuery and Databricks</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Serving queries for sites, APIs and agents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DuckDB, in Lambda and on the box</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 server, nothing billed when idle, fast at the sizes being served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Trino (a cluster engine that only duplicates DuckDB on one box)</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Warehouse, BI and metrics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Snowflake, reading Iceberg through Glue, with dbt marts and MetricFlow metrics</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One warehouse for marts, dashboards and metric definitions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BigQuery as a warehouse</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ML training and experiment tracking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Databricks Free Edition with MLflow</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Free managed MLflow and model registry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Self-hosted MLflow</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Text and vector search</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LanceDB files in S3</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Searchable from Lambda with the box off</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pgvector</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Visitor data (signal reports, votes, email sign-ups, API key requests, review queue)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DynamoDB</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Always on and writable 24/7 while the box is off; free tier covers this traffic</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PostgreSQL on the box (off most of the time)</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Airflow's bookkeeping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PostgreSQL on the session box, saved to S3 after every run and at shutdown, restored at startup</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Only needed while the box runs; pipelines are safe to rerun if the latest copy is lost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None</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API keys and passwords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AWS Systems Manager Parameter Store (encrypted SecureString), the one location for every key</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Free, encrypted, every read logged; pipelines, Lambda and GitHub Actions (through OIDC) all read from it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Keys stored in GitHub</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Data quality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Great Expectations at the publish gate; dbt tests on models</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Different stages: raw data before publish, models after build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None</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Dashboards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Superset for data on Snowflake and Grafana for platform health, both as working tools during sessions; the nightly run publishes snapshot charts to the public site</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Two different jobs: business data versus system health; snapshots keep charts visible while the box is off</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None</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Lineage and catalog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OpenLineage with Marquez, and the dbt docs site</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Lineage from Airflow and Spark plus table docs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DataHub</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Apps and APIs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React and TypeScript; FastAPI on Lambda behind API Gateway (the HTTP type for public pages; the REST type wherever API keys and per-key limits are needed)</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One template reused by every project; only the REST type supports API keys and usage plans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None</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Infrastructure and CI</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Terraform, Docker, k3s, GitHub Actions</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Everything as code, cheap to destroy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None</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GPU work (Project 5 only)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g4dn.xlarge on spot (NVIDIA T4), with faster-whisper and NVIDIA NeMo</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Cheapest per audio hour transcribed; the model is chosen by measured accuracy and cost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None</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AI</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Model API using only the cheapest model for now, MCP servers, OpenTelemetry tracing sent to AWS X-Ray</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Agents run on Lambda at any hour, so traces go to always-on X-Ray (free for 100,000 traces a month) and the call log to S3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None</w:t>
            </w:r>
          </w:p>
        </w:tc>
      </w:tr>
    </w:tbl>
    <w:p>
      <w:pPr>
        <w:pStyle w:val="Heading1"/>
        <w:spacing w:after="160" w:before="360"/>
      </w:pPr>
      <w:r>
        <w:rPr>
          <w:rFonts w:ascii="Calibri" w:cs="Calibri" w:eastAsia="Calibri" w:hAnsi="Calibri"/>
        </w:rPr>
        <w:t xml:space="preserve">Operating model: under $50 a month, browser only</w:t>
      </w:r>
    </w:p>
    <w:p>
      <w:pPr>
        <w:spacing w:after="120"/>
      </w:pPr>
      <w:r>
        <w:rPr>
          <w:rFonts w:ascii="Calibri" w:cs="Calibri" w:eastAsia="Calibri" w:hAnsi="Calibri"/>
        </w:rPr>
        <w:t xml:space="preserve">A normal month costs about $23 to $46 on spot pricing, with the nightly run, Snowflake and the model API included. The skeleton and Phase A months are usually under $20, because they need few box hours and no warehouse. Your own computer only needs a browser. Prices as of Oct 8, 2026; cluster-box and GPU figures are estimates from public price pages.</w:t>
      </w:r>
    </w:p>
    <w:p>
      <w:pPr>
        <w:pStyle w:val="Heading3"/>
        <w:spacing w:after="100" w:before="200"/>
      </w:pPr>
      <w:r>
        <w:rPr>
          <w:rFonts w:ascii="Calibri" w:cs="Calibri" w:eastAsia="Calibri" w:hAnsi="Calibri"/>
        </w:rPr>
        <w:t xml:space="preserve">Where each job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00"/>
        <w:gridCol w:w="3660"/>
      </w:tblGrid>
      <w:tr>
        <w:trPr>
          <w:cantSplit/>
          <w:tblHeader/>
        </w:trPr>
        <w:tc>
          <w:tcPr>
            <w:tcW w:type="dxa" w:w="28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Job</w:t>
            </w:r>
          </w:p>
        </w:tc>
        <w:tc>
          <w:tcPr>
            <w:tcW w:type="dxa" w:w="29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Runs on</w:t>
            </w:r>
          </w:p>
        </w:tc>
        <w:tc>
          <w:tcPr>
            <w:tcW w:type="dxa" w:w="366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Cost</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Editing and small tests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GitHub Codespaces</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Free up to 120 core-hours and 15 GB a month; with no payment method on file, use is blocked rather than billed (</w:t>
            </w:r>
            <w:hyperlink w:history="1" r:id="rIdmmj3ogxokydgbvcxdh0bp">
              <w:r>
                <w:rPr>
                  <w:rStyle w:val="Hyperlink"/>
                  <w:rFonts w:ascii="Calibri" w:cs="Calibri" w:eastAsia="Calibri" w:hAnsi="Calibri"/>
                  <w:sz w:val="19"/>
                  <w:szCs w:val="19"/>
                </w:rPr>
                <w:t xml:space="preserve">GitHub billing docs</w:t>
              </w:r>
            </w:hyperlink>
            <w:r>
              <w:rPr>
                <w:rFonts w:ascii="Calibri" w:cs="Calibri" w:eastAsia="Calibri" w:hAnsi="Calibri"/>
                <w:b w:val="false"/>
                <w:bCs w:val="false"/>
                <w:sz w:val="19"/>
                <w:szCs w:val="19"/>
              </w:rPr>
              <w:t xml:space="preserve">)</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Controlling AWS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AWS CloudShell</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 additional charge</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CI, Terraform plan and apply, Docker builds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GitHub Actions</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Free on public repositories</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Scheduled ingest, including a daily one-hour live AIS capture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Fargate scheduled tasks</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About $1 a month (estimate)</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Raw files and lake tables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S3, versioned; governance-mode Object Lock for 30 days on live raw files only (dev files are not locked, so the 14-day clean-up works)</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$0.023 per GB-month</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Iceberg catalog</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AWS Glue Data Catalog</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Free for the first million objects and million requests a month</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AI traces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AWS X-Ray</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Free for the first 100,000 traces recorded a month</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Visitor data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DynamoDB, with point-in-time recovery on so a bad write or deletion can be undone</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Free tier: 25 GB of storage and enough capacity for portfolio traffic; point-in-time recovery costs pennies at this size</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API keys and passwords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Systems Manager Parameter Store (standard SecureString)</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$0</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Public sites and audio clips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CloudFront and S3</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Free up to 1 TB and 10 million requests a month</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APIs and agent queries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Lambda running DuckDB, behind API Gateway</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Lambda free tier: 1 million requests and 400,000 GB-seconds a month; API Gateway HTTP API about $1 per million requests</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Nightly pipeline run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same session box, started on a schedule for about 45 minutes a night, spot only</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About $2 to $3.35 a month</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Spark, Airflow, Kafka, PostgreSQL, Superset, Grafana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One session box on k3s: t4g.2xlarge for everyday work, m7g.2xlarge for heavy batch (PostgreSQL here holds only Airflow's bookkeeping)</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See the next table</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Warehouse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Snowflake</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30-day trial with $400 of credits, started in Project 1 Phase B; then an X-Small warehouse with 60-second auto-suspend and a resource monitor that suspends it at 3 credits a month (about $6 at $2 a credit on Standard edition; check your edition and region)</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ML training</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Databricks Free Edition: serverless only, daily fair-use quota, limited outbound internet, non-commercial (</w:t>
            </w:r>
            <w:hyperlink w:history="1" r:id="rIdfss3otytww-72j7trrvxq">
              <w:r>
                <w:rPr>
                  <w:rStyle w:val="Hyperlink"/>
                  <w:rFonts w:ascii="Calibri" w:cs="Calibri" w:eastAsia="Calibri" w:hAnsi="Calibri"/>
                  <w:sz w:val="19"/>
                  <w:szCs w:val="19"/>
                </w:rPr>
                <w:t xml:space="preserve">limits</w:t>
              </w:r>
            </w:hyperlink>
            <w:r>
              <w:rPr>
                <w:rFonts w:ascii="Calibri" w:cs="Calibri" w:eastAsia="Calibri" w:hAnsi="Calibri"/>
                <w:b w:val="false"/>
                <w:bCs w:val="false"/>
                <w:sz w:val="19"/>
                <w:szCs w:val="19"/>
              </w:rPr>
              <w:t xml:space="preserve">)</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$0</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Transcription (Project 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g4dn.xlarge with one NVIDIA T4 GPU, spot only (</w:t>
            </w:r>
            <w:hyperlink w:history="1" r:id="rIdgzmopw3dhpnsfzram_etb">
              <w:r>
                <w:rPr>
                  <w:rStyle w:val="Hyperlink"/>
                  <w:rFonts w:ascii="Calibri" w:cs="Calibri" w:eastAsia="Calibri" w:hAnsi="Calibri"/>
                  <w:sz w:val="19"/>
                  <w:szCs w:val="19"/>
                </w:rPr>
                <w:t xml:space="preserve">price page</w:t>
              </w:r>
            </w:hyperlink>
            <w:r>
              <w:rPr>
                <w:rFonts w:ascii="Calibri" w:cs="Calibri" w:eastAsia="Calibri" w:hAnsi="Calibri"/>
                <w:b w:val="false"/>
                <w:bCs w:val="false"/>
                <w:sz w:val="19"/>
                <w:szCs w:val="19"/>
              </w:rPr>
              <w:t xml:space="preserve">)</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About $0.27 to $0.30 an hour</w:t>
            </w:r>
          </w:p>
        </w:tc>
      </w:tr>
    </w:tbl>
    <w:p>
      <w:pPr>
        <w:spacing w:after="80"/>
      </w:pPr>
    </w:p>
    <w:p>
      <w:pPr>
        <w:pStyle w:val="Heading3"/>
        <w:spacing w:after="100" w:before="200"/>
      </w:pPr>
      <w:r>
        <w:rPr>
          <w:rFonts w:ascii="Calibri" w:cs="Calibri" w:eastAsia="Calibri" w:hAnsi="Calibri"/>
        </w:rPr>
        <w:t xml:space="preserve">Monthly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60"/>
        <w:gridCol w:w="2300"/>
        <w:gridCol w:w="2000"/>
      </w:tblGrid>
      <w:tr>
        <w:trPr>
          <w:cantSplit/>
          <w:tblHeader/>
        </w:trPr>
        <w:tc>
          <w:tcPr>
            <w:tcW w:type="dxa" w:w="506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Item</w:t>
            </w:r>
          </w:p>
        </w:tc>
        <w:tc>
          <w:tcPr>
            <w:tcW w:type="dxa" w:w="23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Spot</w:t>
            </w:r>
          </w:p>
        </w:tc>
        <w:tc>
          <w:tcPr>
            <w:tcW w:type="dxa" w:w="20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On-demand</w:t>
            </w:r>
          </w:p>
        </w:tc>
      </w:tr>
      <w:tr>
        <w:trPr>
          <w:cantSplit/>
          <w:tblHeader w:val="false"/>
        </w:trPr>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t4g.2xlarge, 70 hours, credit mode standard (</w:t>
            </w:r>
            <w:hyperlink w:history="1" r:id="rIdhqam8y2kdroto0sqoo907">
              <w:r>
                <w:rPr>
                  <w:rStyle w:val="Hyperlink"/>
                  <w:rFonts w:ascii="Calibri" w:cs="Calibri" w:eastAsia="Calibri" w:hAnsi="Calibri"/>
                  <w:sz w:val="19"/>
                  <w:szCs w:val="19"/>
                </w:rPr>
                <w:t xml:space="preserve">price page</w:t>
              </w:r>
            </w:hyperlink>
            <w:r>
              <w:rPr>
                <w:rFonts w:ascii="Calibri" w:cs="Calibri" w:eastAsia="Calibri" w:hAnsi="Calibri"/>
                <w:b w:val="false"/>
                <w:bCs w:val="false"/>
                <w:sz w:val="19"/>
                <w:szCs w:val="19"/>
              </w:rPr>
              <w:t xml:space="preserv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$5.40 to $9.70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$18.82</w:t>
            </w:r>
          </w:p>
        </w:tc>
      </w:tr>
      <w:tr>
        <w:trPr>
          <w:cantSplit/>
          <w:tblHeader w:val="false"/>
        </w:trPr>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m7g.2xlarge, 30 hours of heavy batch (</w:t>
            </w:r>
            <w:hyperlink w:history="1" r:id="rIdukge79exi9wist2m0uje4">
              <w:r>
                <w:rPr>
                  <w:rStyle w:val="Hyperlink"/>
                  <w:rFonts w:ascii="Calibri" w:cs="Calibri" w:eastAsia="Calibri" w:hAnsi="Calibri"/>
                  <w:sz w:val="19"/>
                  <w:szCs w:val="19"/>
                </w:rPr>
                <w:t xml:space="preserve">price page</w:t>
              </w:r>
            </w:hyperlink>
            <w:r>
              <w:rPr>
                <w:rFonts w:ascii="Calibri" w:cs="Calibri" w:eastAsia="Calibri" w:hAnsi="Calibri"/>
                <w:b w:val="false"/>
                <w:bCs w:val="false"/>
                <w:sz w:val="19"/>
                <w:szCs w:val="19"/>
              </w:rPr>
              <w:t xml:space="preserv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$4.80 to $6.20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$9.79</w:t>
            </w:r>
          </w:p>
        </w:tc>
      </w:tr>
      <w:tr>
        <w:trPr>
          <w:cantSplit/>
          <w:tblHeader w:val="false"/>
        </w:trPr>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Disk, 50 GB gp3 while running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$0.55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$0.55</w:t>
            </w:r>
          </w:p>
        </w:tc>
      </w:tr>
      <w:tr>
        <w:trPr>
          <w:cantSplit/>
          <w:tblHeader w:val="false"/>
        </w:trPr>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S3, up to about 150 GB by Phase C (far less early 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Up to $3.45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Up to $3.45</w:t>
            </w:r>
          </w:p>
        </w:tc>
      </w:tr>
      <w:tr>
        <w:trPr>
          <w:cantSplit/>
          <w:tblHeader w:val="false"/>
        </w:trPr>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Fargate ingest tasks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About $1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About $1</w:t>
            </w:r>
          </w:p>
        </w:tc>
      </w:tr>
      <w:tr>
        <w:trPr>
          <w:cantSplit/>
          <w:tblHeader w:val="false"/>
        </w:trPr>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Public IPv4 while running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$0.50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$0.50</w:t>
            </w:r>
          </w:p>
        </w:tc>
      </w:tr>
      <w:tr>
        <w:trPr>
          <w:cantSplit/>
          <w:tblHeader w:val="false"/>
        </w:trPr>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Nightly pipeline run, about 22 hours a month (always spot)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 to $3.35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 to $3.35</w:t>
            </w:r>
          </w:p>
        </w:tc>
      </w:tr>
      <w:tr>
        <w:trPr>
          <w:cantSplit/>
          <w:tblHeader w:val="false"/>
        </w:trPr>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AWS total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$18 to $25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About $37</w:t>
            </w:r>
          </w:p>
        </w:tc>
      </w:tr>
      <w:tr>
        <w:trPr>
          <w:cantSplit/>
          <w:tblHeader w:val="false"/>
        </w:trPr>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Snowflake after the trial (resource monitor at 3 credits)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Up to $6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Up to $6</w:t>
            </w:r>
          </w:p>
        </w:tc>
      </w:tr>
      <w:tr>
        <w:trPr>
          <w:cantSplit/>
          <w:tblHeader w:val="false"/>
        </w:trPr>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Model API, cheapest model only, $15 spend limit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 to $15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 (lower cap)</w:t>
            </w:r>
          </w:p>
        </w:tc>
      </w:tr>
      <w:tr>
        <w:trPr>
          <w:cantSplit/>
          <w:tblHeader w:val="false"/>
        </w:trPr>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All in, normal month</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About $23 to $46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About $45 to $48</w:t>
            </w:r>
          </w:p>
        </w:tc>
      </w:tr>
      <w:tr>
        <w:trPr>
          <w:cantSplit/>
          <w:tblHeader w:val="false"/>
        </w:trPr>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Project 5 Phase B month:</w:t>
            </w:r>
            <w:r>
              <w:rPr>
                <w:rFonts w:ascii="Calibri" w:cs="Calibri" w:eastAsia="Calibri" w:hAnsi="Calibri"/>
                <w:b w:val="false"/>
                <w:bCs w:val="false"/>
                <w:sz w:val="19"/>
                <w:szCs w:val="19"/>
              </w:rPr>
              <w:t xml:space="preserve"> 8 to 12 GPU hours ($2.20 to $3.60) and $1 to $3 of batch model calls, model API capped at $10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About $32 to $48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GPU work waits for spot</w:t>
            </w:r>
          </w:p>
        </w:tc>
      </w:tr>
      <w:tr>
        <w:trPr>
          <w:cantSplit/>
          <w:tblHeader w:val="false"/>
        </w:trPr>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Project 5 Phase C month:</w:t>
            </w:r>
            <w:r>
              <w:rPr>
                <w:rFonts w:ascii="Calibri" w:cs="Calibri" w:eastAsia="Calibri" w:hAnsi="Calibri"/>
                <w:b w:val="false"/>
                <w:bCs w:val="false"/>
                <w:sz w:val="19"/>
                <w:szCs w:val="19"/>
              </w:rPr>
              <w:t xml:space="preserve"> 15 to 25 GPU hours ($4 to $7.50) and $2 to $5 of batch model calls, model API capped at $5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About $35 to $48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GPU work waits for spot</w:t>
            </w:r>
          </w:p>
        </w:tc>
      </w:tr>
    </w:tbl>
    <w:p>
      <w:pPr>
        <w:spacing w:after="80"/>
      </w:pPr>
    </w:p>
    <w:p>
      <w:pPr>
        <w:pStyle w:val="Heading3"/>
        <w:spacing w:after="100" w:before="200"/>
      </w:pPr>
      <w:r>
        <w:rPr>
          <w:rFonts w:ascii="Calibri" w:cs="Calibri" w:eastAsia="Calibri" w:hAnsi="Calibri"/>
        </w:rPr>
        <w:t xml:space="preserve">How the box is run</w:t>
      </w:r>
    </w:p>
    <w:p>
      <w:pPr>
        <w:pStyle w:val="ListParagraph"/>
        <w:numPr>
          <w:ilvl w:val="0"/>
          <w:numId w:val="3"/>
        </w:numPr>
        <w:spacing w:after="80"/>
      </w:pPr>
      <w:r>
        <w:rPr>
          <w:rFonts w:ascii="Calibri" w:cs="Calibri" w:eastAsia="Calibri" w:hAnsi="Calibri"/>
        </w:rPr>
        <w:t xml:space="preserve">Start it per session from Terraform and destroy it afterward. Data lives in S3, never only on the box.</w:t>
      </w:r>
    </w:p>
    <w:p>
      <w:pPr>
        <w:pStyle w:val="ListParagraph"/>
        <w:numPr>
          <w:ilvl w:val="0"/>
          <w:numId w:val="3"/>
        </w:numPr>
        <w:spacing w:after="80"/>
      </w:pPr>
      <w:r>
        <w:rPr>
          <w:rFonts w:ascii="Calibri" w:cs="Calibri" w:eastAsia="Calibri" w:hAnsi="Calibri"/>
        </w:rPr>
        <w:t xml:space="preserve">Big historical backfills run during work sessions, never in the nightly run, so they cannot push it past its 2-hour maximum.</w:t>
      </w:r>
    </w:p>
    <w:p>
      <w:pPr>
        <w:pStyle w:val="ListParagraph"/>
        <w:numPr>
          <w:ilvl w:val="0"/>
          <w:numId w:val="3"/>
        </w:numPr>
        <w:spacing w:after="80"/>
      </w:pPr>
      <w:r>
        <w:rPr>
          <w:rFonts w:ascii="Calibri" w:cs="Calibri" w:eastAsia="Calibri" w:hAnsi="Calibri"/>
        </w:rPr>
        <w:t xml:space="preserve">Try spot first, with on-demand as the fallback for CPU work. Every job is safe to rerun, because spot boxes can be taken back with a two-minute warning.</w:t>
      </w:r>
    </w:p>
    <w:p>
      <w:pPr>
        <w:pStyle w:val="ListParagraph"/>
        <w:numPr>
          <w:ilvl w:val="0"/>
          <w:numId w:val="3"/>
        </w:numPr>
        <w:spacing w:after="80"/>
      </w:pPr>
      <w:r>
        <w:rPr>
          <w:rFonts w:ascii="Calibri" w:cs="Calibri" w:eastAsia="Calibri" w:hAnsi="Calibri"/>
        </w:rPr>
        <w:t xml:space="preserve">Launch the t4g box with CPU credit mode </w:t>
      </w:r>
      <w:r>
        <w:rPr>
          <w:rFonts w:ascii="Calibri" w:cs="Calibri" w:eastAsia="Calibri" w:hAnsi="Calibri"/>
          <w:b/>
          <w:bCs/>
        </w:rPr>
        <w:t xml:space="preserve">standard</w:t>
      </w:r>
      <w:r>
        <w:rPr>
          <w:rFonts w:ascii="Calibri" w:cs="Calibri" w:eastAsia="Calibri" w:hAnsi="Calibri"/>
        </w:rPr>
        <w:t xml:space="preserve">. In its default unlimited mode it bills $0.04 per vCPU-hour above a 40% baseline (</w:t>
      </w:r>
      <w:hyperlink w:history="1" r:id="rIdsv4bpocil1pl_2kkmozp_">
        <w:r>
          <w:rPr>
            <w:rStyle w:val="Hyperlink"/>
            <w:rFonts w:ascii="Calibri" w:cs="Calibri" w:eastAsia="Calibri" w:hAnsi="Calibri"/>
          </w:rPr>
          <w:t xml:space="preserve">AWS T4g page</w:t>
        </w:r>
      </w:hyperlink>
      <w:r>
        <w:rPr>
          <w:rFonts w:ascii="Calibri" w:cs="Calibri" w:eastAsia="Calibri" w:hAnsi="Calibri"/>
        </w:rPr>
        <w:t xml:space="preserve">). Run sustained jobs on the m7g.2xlarge, which is not burstable.</w:t>
      </w:r>
    </w:p>
    <w:p>
      <w:pPr>
        <w:pStyle w:val="ListParagraph"/>
        <w:numPr>
          <w:ilvl w:val="0"/>
          <w:numId w:val="3"/>
        </w:numPr>
        <w:spacing w:after="80"/>
      </w:pPr>
      <w:r>
        <w:rPr>
          <w:rFonts w:ascii="Calibri" w:cs="Calibri" w:eastAsia="Calibri" w:hAnsi="Calibri"/>
        </w:rPr>
        <w:t xml:space="preserve">Guardrails in Terraform (the session limit and idle alarm are the main guards; the budget is a backup): an AWS Budget at $40 that denies new launches and stops the box, a CloudWatch alarm that stops an idle box, a 4-hour session limit, no NAT gateway and no idle Elastic IP. Budgets refresh only a few times a day, so the idle alarm and session limit are the real guards.</w:t>
      </w:r>
    </w:p>
    <w:p>
      <w:pPr>
        <w:pStyle w:val="ListParagraph"/>
        <w:numPr>
          <w:ilvl w:val="0"/>
          <w:numId w:val="3"/>
        </w:numPr>
        <w:spacing w:after="80"/>
      </w:pPr>
      <w:r>
        <w:rPr>
          <w:rFonts w:ascii="Calibri" w:cs="Calibri" w:eastAsia="Calibri" w:hAnsi="Calibri"/>
        </w:rPr>
        <w:t xml:space="preserve">Public sites are static files plus Lambda, so everything stays up while the box is off.</w:t>
      </w:r>
    </w:p>
    <w:p>
      <w:pPr>
        <w:pStyle w:val="ListParagraph"/>
        <w:numPr>
          <w:ilvl w:val="0"/>
          <w:numId w:val="3"/>
        </w:numPr>
        <w:spacing w:after="80"/>
      </w:pPr>
      <w:r>
        <w:rPr>
          <w:rFonts w:ascii="Calibri" w:cs="Calibri" w:eastAsia="Calibri" w:hAnsi="Calibri"/>
        </w:rPr>
        <w:t xml:space="preserve">Data stays fresh every day: Fargate tasks collect data daily, and the session box starts on a schedule each night, at 10:00 UTC (3 a.m. Arizona, 6 a.m. US Eastern), runs every pipeline, publishes and shuts down when the pipelines finish, with a hard maximum of 2 hours (about 45 minutes is expected). That time has the asteroid brief ready by morning, uses that morning's weather forecast for tonight's sky score, and gives satellite windows that cover a full hiking day. Hitting the maximum is recorded as an incident, and the next run catches up. The nightly run uses spot only; if spot is unavailable, that night is skipped and the next run catches up safely.</w:t>
      </w:r>
    </w:p>
    <w:p>
      <w:pPr>
        <w:pStyle w:val="ListParagraph"/>
        <w:numPr>
          <w:ilvl w:val="0"/>
          <w:numId w:val="3"/>
        </w:numPr>
        <w:spacing w:after="80"/>
      </w:pPr>
      <w:r>
        <w:rPr>
          <w:rFonts w:ascii="Calibri" w:cs="Calibri" w:eastAsia="Calibri" w:hAnsi="Calibri"/>
        </w:rPr>
        <w:t xml:space="preserve">Use arm64 images and check each image's manifest before first use.</w:t>
      </w:r>
    </w:p>
    <w:p>
      <w:pPr>
        <w:pStyle w:val="ListParagraph"/>
        <w:numPr>
          <w:ilvl w:val="0"/>
          <w:numId w:val="3"/>
        </w:numPr>
        <w:spacing w:after="80"/>
      </w:pPr>
      <w:r>
        <w:rPr>
          <w:rFonts w:ascii="Calibri" w:cs="Calibri" w:eastAsia="Calibri" w:hAnsi="Calibri"/>
        </w:rPr>
        <w:t xml:space="preserve">GPU work runs on spot only. New AWS accounts often start with a GPU quota of zero, so request a spot quota of 4 vCPUs for G instances in step 0.1. If spot is unavailable, the job waits.</w:t>
      </w:r>
    </w:p>
    <w:p>
      <w:pPr>
        <w:pStyle w:val="Heading3"/>
        <w:spacing w:after="100" w:before="200"/>
      </w:pPr>
      <w:r>
        <w:rPr>
          <w:rFonts w:ascii="Calibri" w:cs="Calibri" w:eastAsia="Calibri" w:hAnsi="Calibri"/>
        </w:rPr>
        <w:t xml:space="preserve">Hard limits on everything that costs money</w:t>
      </w:r>
    </w:p>
    <w:p>
      <w:pPr>
        <w:spacing w:after="120"/>
      </w:pPr>
      <w:r>
        <w:rPr>
          <w:rFonts w:ascii="Calibri" w:cs="Calibri" w:eastAsia="Calibri" w:hAnsi="Calibri"/>
        </w:rPr>
        <w:t xml:space="preserve">Nothing in the plan can run up a surprise bill. Every paid item has a hard limit, and the exact row and size limits are set from each project's measured size estimate and written in its design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What can cost money</w:t>
            </w:r>
          </w:p>
        </w:tc>
        <w:tc>
          <w:tcPr>
            <w:tcW w:type="dxa" w:w="616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Hard limit</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Each Spark job</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maximum number of rows read and written and a maximum runtime. A job over either limit stops before publishing and opens an incident.</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Satellite windows (Project 1)</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Stored as start and end times, never one row per minute. A size estimate goes in the design note before 1A.3, and the row limit is set from it.</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Servers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4-hour session limit, idle shutdown, 2-hour nightly maximum</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GPU (Project 5)</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maximum number of GPU hours per run; spot only</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Snowflake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 credits a month and a time limit on every query</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Public API (Project 5)</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cap on how many copies of the server can run at once, plus per-key quotas</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AI model</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$15 a month, a daily question cap and a token limit per answer</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S3 storage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clean-up rules in step 1B.9, plus an alarm if storage passes a set size</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DynamoDB</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Provisioned within the free tier, so heavy traffic is throttled rather than billed</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Everything on AWS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$40 budget, as a backup</w:t>
            </w:r>
          </w:p>
        </w:tc>
      </w:tr>
    </w:tbl>
    <w:p>
      <w:pPr>
        <w:spacing w:after="80"/>
      </w:pPr>
    </w:p>
    <w:p>
      <w:pPr>
        <w:spacing w:after="120"/>
      </w:pPr>
      <w:r>
        <w:rPr>
          <w:rFonts w:ascii="Calibri" w:cs="Calibri" w:eastAsia="Calibri" w:hAnsi="Calibri"/>
          <w:b/>
          <w:bCs/>
        </w:rPr>
        <w:t xml:space="preserve">Model API.</w:t>
      </w:r>
      <w:r>
        <w:rPr>
          <w:rFonts w:ascii="Calibri" w:cs="Calibri" w:eastAsia="Calibri" w:hAnsi="Calibri"/>
        </w:rPr>
        <w:t xml:space="preserve"> About $5 to $15 a month (check current pricing). Use only the cheapest model for now, behind a $15 monthly spend limit set in the API account before the first call. Generated content is made in batch and cached, and live agent questions have a daily cap.</w:t>
      </w:r>
    </w:p>
    <w:p>
      <w:pPr>
        <w:pStyle w:val="Heading1"/>
        <w:spacing w:after="160" w:before="360"/>
      </w:pPr>
      <w:r>
        <w:rPr>
          <w:rFonts w:ascii="Calibri" w:cs="Calibri" w:eastAsia="Calibri" w:hAnsi="Calibri"/>
        </w:rPr>
        <w:t xml:space="preserve">Engineering standards</w:t>
      </w:r>
    </w:p>
    <w:p>
      <w:pPr>
        <w:spacing w:after="120"/>
      </w:pPr>
      <w:r>
        <w:rPr>
          <w:rFonts w:ascii="Calibri" w:cs="Calibri" w:eastAsia="Calibri" w:hAnsi="Calibri"/>
        </w:rPr>
        <w:t xml:space="preserve">Sixteen rules apply to every pipeline from the first phase that touches them. They come from the dbt, Iceberg, Airflow and Spark documentation plus write-audit-publish and data-contract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160"/>
        <w:gridCol w:w="3700"/>
      </w:tblGrid>
      <w:tr>
        <w:trPr>
          <w:cantSplit/>
          <w:tblHeader/>
        </w:trPr>
        <w:tc>
          <w:tcPr>
            <w:tcW w:type="dxa" w:w="5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w:t>
            </w:r>
          </w:p>
        </w:tc>
        <w:tc>
          <w:tcPr>
            <w:tcW w:type="dxa" w:w="516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Rule</w:t>
            </w:r>
          </w:p>
        </w:tc>
        <w:tc>
          <w:tcPr>
            <w:tcW w:type="dxa" w:w="37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Why</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Keep raw files immutable, with source URL, fetch time and hash. For public archives that never change (MarineCadastre, GEBCO, Copernicus elevation, Ookla, the Apollo audio), store a manifest of URL, size and hash instead of a full copy</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Any result can be replayed and audited, at low storage cost</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Carry event time and a source key on every record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Duplicates and replays become harmless</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Make tasks idempotent and atomic: overwrite a partition, never blind-append, and use the run's data interval instead of now(). Keep history by adding one partition per pull</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Retries and backfills stay safe</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Write, audit, publish: new data lands in staging, passes checks, then goes live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Bad data never reaches the site</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Give each source a contract with schema, rules, freshness target, owner and version, and diff the schema before loading</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 upstream change fails loudly and early</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6</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Layer dbt as staging, intermediate and marts, with source() only in staging and unique and not_null tests on keys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Lineage is easy to review</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7</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Maintain Iceberg tables on a schedule: compact, expire snapshots, remove orphan files, as the last task of the nightly run so it never competes with the pipelines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Small files and metadata grow with every commit</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8</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Keep business history in rows (SCD Type 2, one partition per pull), not in snapshots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Snapshot expiry deletes old versions</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9</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Pick the H3 resolution from the source (the cell just larger than the pixel) and join across sources with cell_to_parent: 9 for FCC files and hiker reports, 8 for 15 arc-second rasters and Ookla tiles, 4 for 0.25 degree weather grids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Avoids false precision and mismatched joins</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10</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Define everything as code and make it cheap to destroy</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 stored keys and no surprise bills</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11</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Make pipelines observable: freshness and row counts per run, a public status page, and one ticket per incident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Problems surface before users see them</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12</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Write the design down: a decision record per choice (including when not to use a tool), a runbook per real incident, and a design note per project with volumes, failure modes and what changes at 100 times the scale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It mirrors how design reviews work</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13</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Least privilege: read-only roles and allowlists for agents, scoped MCP tools, write actions only through human approval, every key in Parameter Store and none in code or GitHub, scanned images, and source text treated as data, never as instructions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Agents that touch real systems are the main safety risk in the AI layer</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14</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Measure and publish the numbers: input bytes, rows, runtime, cost per run, problems caught, eval scores and users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Claims stay honest and checkable</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15</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Store every timestamp in UTC and convert to local time only on the page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Sources mix UTC, local and unknown time zones, and hikers read local time</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16</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Anything that runs 24/7 (Lambda, Fargate) writes only to always-on storage (S3, DynamoDB, CloudWatch, X-Ray); the session box picks the data up in the nightly run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Kafka, Grafana and Superset exist only while the box is on</w:t>
            </w:r>
          </w:p>
        </w:tc>
      </w:tr>
    </w:tbl>
    <w:p>
      <w:pPr>
        <w:pStyle w:val="Heading1"/>
        <w:spacing w:after="160" w:before="360"/>
      </w:pPr>
      <w:r>
        <w:rPr>
          <w:rFonts w:ascii="Calibri" w:cs="Calibri" w:eastAsia="Calibri" w:hAnsi="Calibri"/>
        </w:rPr>
        <w:t xml:space="preserve">Platform skeleton (before Project 1)</w:t>
      </w:r>
    </w:p>
    <w:p>
      <w:pPr>
        <w:spacing w:after="120"/>
      </w:pPr>
      <w:r>
        <w:rPr>
          <w:rFonts w:ascii="Calibri" w:cs="Calibri" w:eastAsia="Calibri" w:hAnsi="Calibri"/>
        </w:rPr>
        <w:t xml:space="preserve">The skeleton is a walking skeleton: every main part is in place on Kubernetes and connected end to end from the start. It is done when your site is live with a page per project marked "coming soon" and a status page, and a sample file flows from Spark to Iceberg to a published Parquet file to DuckDB in Lambda to a web page. terraform destroy must leave nothing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860"/>
        <w:gridCol w:w="2600"/>
      </w:tblGrid>
      <w:tr>
        <w:trPr>
          <w:cantSplit/>
          <w:tblHeader/>
        </w:trPr>
        <w:tc>
          <w:tcPr>
            <w:tcW w:type="dxa" w:w="19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Step</w:t>
            </w:r>
          </w:p>
        </w:tc>
        <w:tc>
          <w:tcPr>
            <w:tcW w:type="dxa" w:w="486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Tasks</w:t>
            </w:r>
          </w:p>
        </w:tc>
        <w:tc>
          <w:tcPr>
            <w:tcW w:type="dxa" w:w="26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Done when</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0.1 Repo and CI</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One public repo with folders for platform, pipelines, dbt, checks, app and docs. GitHub Actions with OIDC to AWS (no stored keys; any key CI needs is read from Parameter Store): lint and tests on every push, Terraform plan on pull requests, apply after approval, gitleaks and Trivy scans. Add a Codespaces dev container. Request a spot quota of 4 vCPUs for G instances now. Fix the NFL repo README so it matches what is deployed.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CI is green on the empty skeleton and the dev container opens in a browser.</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0.2 Cloud base</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Terraform for the S3 buckets (raw, lake, site), the Glue catalog, a CloudFront site, the $40 budget with its action, tags, one least-privilege IAM role per pipeline, and Parameter Store for every key. Dev and live are fully separate: separate buckets, separate Glue databases and separate roles, and the dev roles cannot write to live data. Only merges to main reach live, and only after the changed pipelines pass on sample data in CI. Terraform's state file lives in its own S3 bucket, never in the repo: versioned, encrypted with your own KMS key, public access blocked, readable only by the Terraform role, with Terraform's built-in S3 locking so two runs cannot collide.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terraform apply and destroy both work, the state bucket is the only place state exists, the budget and its action are in place, and a dev role is refused when it tries to write live data.</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0.3 Session box</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Terraform module that starts a spot box (t4g in standard credit mode, or m7g) with k3s, and installs Airflow and Spark with their official Helm charts (Airflow in its simplest single-machine mode). Add the 4-hour session limit, the idle alarm, the spot interruption handler, and a schedule that starts the box each night at 10:00 UTC and shuts it down when the pipelines finish (hard maximum 2 hours). Airflow's database is saved to S3 after every run and at shutdown, and restored at startup. Airflow reads its connection keys from Parameter Store through its built-in secrets backend, so the backup never contains a key. Set up a dev environment beside prod from the same code. Decision record: k3s (lightweight Kubernetes) is chosen over Docker Compose to gain hands-on Kubernetes experience; Docker experience already exists, and Kubernetes is what production data platforms commonly run on. It also gives each pipeline its own memory and CPU limits, restarts failed services automatically, and carries over unchanged to the multi-server test and the EKS deploy. Trade-off: about one extra day of setup.</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One command brings the box up, a sample Spark job writes an Iceberg table registered in Glue, the nightly schedule runs the sample DAG and shuts the box down when it finishes, Airflow's run history survives a teardown, and dev and prod are separate.</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0.4 Serving template</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publish step writes gold tables as Parquet. A Lambda function runs DuckDB over them behind API Gateway, with FastAPI. A React and TypeScript site template has a map component, a lookup form, an answer card and a status page, with a preview deploy for every pull request. The page says: "The first request after a period of inactivity may take up to 10 seconds while the service initializes."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site is live with project placeholders, and the sample endpoint answers with the box off.</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0.5 Status and incidents</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Every DAG writes freshness and row counts to a metrics table, and a small job publishes status.json for the status page. A missed freshness target or failed run sends an email. Each real incident gets a short record: what broke, the cause and the fix.</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status page shows each pipeline's last good run, and the first real failure sends an email and gets an incident record.</w:t>
            </w:r>
          </w:p>
        </w:tc>
      </w:tr>
    </w:tbl>
    <w:p>
      <w:pPr>
        <w:spacing w:after="80"/>
      </w:pPr>
    </w:p>
    <w:p>
      <w:pPr>
        <w:spacing w:after="120"/>
      </w:pPr>
      <w:r>
        <w:rPr>
          <w:rFonts w:ascii="Calibri" w:cs="Calibri" w:eastAsia="Calibri" w:hAnsi="Calibri"/>
          <w:b/>
          <w:bCs/>
        </w:rPr>
        <w:t xml:space="preserve">First-run checks (skeleton):</w:t>
      </w:r>
      <w:r>
        <w:rPr>
          <w:rFonts w:ascii="Calibri" w:cs="Calibri" w:eastAsia="Calibri" w:hAnsi="Calibri"/>
        </w:rPr>
        <w:t xml:space="preserve"> the GPU quota request is approved (needed by Project 5); each image (Airflow, Spark, Kafka, Superset, PostgreSQL) runs on the ARM box; Airflow's database restores from S3 on a fresh box; memory use on the 32 GB box is measured with the real stack; the session limit and idle shutdown trigger in normal use.</w:t>
      </w:r>
    </w:p>
    <w:p>
      <w:pPr>
        <w:pStyle w:val="Heading2"/>
        <w:spacing w:after="120" w:before="280"/>
      </w:pPr>
      <w:r>
        <w:rPr>
          <w:rFonts w:ascii="Calibri" w:cs="Calibri" w:eastAsia="Calibri" w:hAnsi="Calibri"/>
        </w:rPr>
        <w:t xml:space="preserve">When each tool is introduced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Tool or practice</w:t>
            </w:r>
          </w:p>
        </w:tc>
        <w:tc>
          <w:tcPr>
            <w:tcW w:type="dxa" w:w="468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First used in</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Airflow, Spark, Iceberg with Glue, DuckDB serving, React app, Terraform, CI with Spark tests, dev-first deploys and preview links, Parameter Store, dev and live separation, nightly run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Platform skeleton</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S3 clean-up rules, cold-start measurement, weekly source check, automatic GitHub issues for incidents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Project 1, Phase B (step 1B.9)</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dbt (DuckDB target), Great Expectations publish gate, data contracts, H3 utilities, terrain processing from elevation data</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Project 1, Phase A</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Kafka and Structured Streaming</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Project 1, Phase B (low-rate); Project 3, Phase B (live stream)</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Snowflake, dbt Snowflake target, MetricFlow, Superset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Project 1, Phase B</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Databricks and MLflow</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Project 1, Phase B</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OpenLineage with Marquez, dbt docs catalog</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Project 1, Phase B</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AI foundations: call log, tracing with AWS X-Ray, MCP server, eval harness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Project 1, Phase B</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DynamoDB visitor data, with a nightly copy into the lake and Snowflake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Project 1, Phase B</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GPU spot jobs, LanceDB search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Project 5, Phase A</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NVIDIA NeMo (Parakeet), GPU profiling with nvidia-smi or DCGM</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Project 5, Phase B</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Multi-node Spark session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Project 3, Phase C</w:t>
            </w:r>
          </w:p>
        </w:tc>
      </w:tr>
      <w:tr>
        <w:trPr>
          <w:cantSplit/>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On-call agent, one-day EKS deploy</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Platform, second round</w:t>
            </w:r>
          </w:p>
        </w:tc>
      </w:tr>
    </w:tbl>
    <w:p>
      <w:pPr>
        <w:pStyle w:val="Heading1"/>
        <w:spacing w:after="160" w:before="360"/>
      </w:pPr>
      <w:r>
        <w:rPr>
          <w:rFonts w:ascii="Calibri" w:cs="Calibri" w:eastAsia="Calibri" w:hAnsi="Calibri"/>
        </w:rPr>
        <w:t xml:space="preserve">Project 1: Will I have signal out there?</w:t>
      </w:r>
    </w:p>
    <w:p>
      <w:pPr>
        <w:spacing w:after="120"/>
      </w:pPr>
      <w:r>
        <w:rPr>
          <w:rFonts w:ascii="Calibri" w:cs="Calibri" w:eastAsia="Calibri" w:hAnsi="Calibri"/>
        </w:rPr>
        <w:t xml:space="preserve">A trip planner for hikers, campers and backpackers. Pick a trail or campsite and see where each carrier has coverage, where it drops out, when a Starlink Direct-to-Cell satellite text could get through (accounting for canyon walls and mountains that block the sky), and how much to trust the coverage map at each point. Direct-to-Cell texting also needs a partner carrier (T-Mobile in the United States) and a supported phone, and the page says so.</w:t>
      </w:r>
    </w:p>
    <w:p>
      <w:pPr>
        <w:pStyle w:val="Heading3"/>
        <w:spacing w:after="100" w:before="200"/>
      </w:pPr>
      <w:r>
        <w:rPr>
          <w:rFonts w:ascii="Calibri" w:cs="Calibri" w:eastAsia="Calibri" w:hAnsi="Calibri"/>
        </w:rPr>
        <w:t xml:space="preserve">Phase A: live</w:t>
      </w:r>
    </w:p>
    <w:p>
      <w:pPr>
        <w:spacing w:after="120"/>
      </w:pPr>
      <w:r>
        <w:rPr>
          <w:rFonts w:ascii="Calibri" w:cs="Calibri" w:eastAsia="Calibri" w:hAnsi="Calibri"/>
        </w:rPr>
        <w:t xml:space="preserve">Scope: Grand Canyon National Park's main trails, one carrier, the next 24 hours of satellite passes.</w:t>
      </w:r>
    </w:p>
    <w:p>
      <w:pPr>
        <w:spacing w:after="120"/>
      </w:pPr>
      <w:r>
        <w:rPr>
          <w:rFonts w:ascii="Calibri" w:cs="Calibri" w:eastAsia="Calibri" w:hAnsi="Calibri"/>
          <w:b/>
          <w:bCs/>
        </w:rPr>
        <w:t xml:space="preserve">First-run checks:</w:t>
      </w:r>
      <w:r>
        <w:rPr>
          <w:rFonts w:ascii="Calibri" w:cs="Calibri" w:eastAsia="Calibri" w:hAnsi="Calibri"/>
        </w:rPr>
        <w:t xml:space="preserve"> the [DTC] name tag appears in CelesTrak's Starlink list (confirmed); the tag-based selection agrees with the altitude and inclination check; the size of the FCC file for Arizona is measured; the NPS trail file and the Copernicus elevation tiles for the park download and open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860"/>
        <w:gridCol w:w="2600"/>
      </w:tblGrid>
      <w:tr>
        <w:trPr>
          <w:cantSplit/>
          <w:tblHeader/>
        </w:trPr>
        <w:tc>
          <w:tcPr>
            <w:tcW w:type="dxa" w:w="19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Step</w:t>
            </w:r>
          </w:p>
        </w:tc>
        <w:tc>
          <w:tcPr>
            <w:tcW w:type="dxa" w:w="486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Tasks</w:t>
            </w:r>
          </w:p>
        </w:tc>
        <w:tc>
          <w:tcPr>
            <w:tcW w:type="dxa" w:w="26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Done when</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1A.1 Orbit ingest</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 Airflow DAG pulls CelesTrak GP data as JSON, no more than once per 2-hour update, and stops on any non-200 response. Select Direct-to-Cell satellites by the [DTC] tag in their names, and cross-check each against altitude (about 330 to 370 km) and inclination (43 or 53 degrees); any disagreement is logged.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Raw files land with hash and load time, and the selection is unit-tested, with disagreements listed.</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1A.2 Trails and terrain</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Load the National Park Service trail lines for Grand Canyon (public, from data.gov) and sample a point every 50 meters. From the Copernicus 30-meter elevation model on AWS, compute each point's horizon: how high the terrain rises in each compass direction, out to about 15 km. Spark does this in parallel and stores the result in Iceberg.</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Every trail point has a horizon profile, and a canyon-floor point shows a much higher horizon than a rim point.</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1A.3 Satellite text windows</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Spark propagates the selected satellites with SGP4 at 1-minute steps for the next 24 hours. A satellite counts as reachable from a trail point only when it is above both 10 degrees and the terrain horizon in its direction; the design note also records how the windows change at 5 and 20 degrees. The result is a list of windows per trail point, each run stamped with the time its predictions stop being valid.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Every trail point has its windows for the next 24 hours with a valid-until time, and rerunning a day replaces only that day.</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1A.4 Cell coverage</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Load FCC mobile coverage (the H3 resolution 9 files) for one carrier in Arizona and mark each trail point covered or not.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Every trail point has a coverage flag for the carrier.</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1A.5 Models and checks</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dbt on DuckDB: staging, intermediate and a small star schema (trail point, time, coverage and windows). Contracts for CelesTrak, FCC, NPS trails and elevation. A Great Expectations publish gate for freshness, empty results and value ranges, tested with small sample files in CI.</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dbt tests and check tests pass in CI, and publishing stops when a check fails.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1A.6 Trail page</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Publish the gold tables, then build the React page: pick a trail and see a strip map of bars, no bars and the next satellite windows along it, with credits. The page shows "Predictions valid until [time]" in the hiker's local time and hides windows that have already expired, so a failed nightly run never shows stale windows as current.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public link answers for every main trail with the box off, expired windows disappear on their own, and the README states exactly what is deployed.</w:t>
            </w:r>
          </w:p>
        </w:tc>
      </w:tr>
    </w:tbl>
    <w:p>
      <w:pPr>
        <w:pStyle w:val="Heading3"/>
        <w:spacing w:after="100" w:before="200"/>
      </w:pPr>
      <w:r>
        <w:rPr>
          <w:rFonts w:ascii="Calibri" w:cs="Calibri" w:eastAsia="Calibri" w:hAnsi="Calibri"/>
        </w:rPr>
        <w:t xml:space="preserve">Phase B: depth</w:t>
      </w:r>
    </w:p>
    <w:p>
      <w:pPr>
        <w:spacing w:after="120"/>
      </w:pPr>
      <w:r>
        <w:rPr>
          <w:rFonts w:ascii="Calibri" w:cs="Calibri" w:eastAsia="Calibri" w:hAnsi="Calibri"/>
          <w:b/>
          <w:bCs/>
        </w:rPr>
        <w:t xml:space="preserve">First-run checks:</w:t>
      </w:r>
      <w:r>
        <w:rPr>
          <w:rFonts w:ascii="Calibri" w:cs="Calibri" w:eastAsia="Calibri" w:hAnsi="Calibri"/>
        </w:rPr>
        <w:t xml:space="preserve"> the Ookla open-data files for Arizona read correctly from S3; an upload to Databricks Free Edition works; Snowflake's refresh command shows new Iceberg data after a pipeline run; the ARM build of the pinned Marquez version and its web page succeeds (if it does not, the lineage choice is revisited).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860"/>
        <w:gridCol w:w="2600"/>
      </w:tblGrid>
      <w:tr>
        <w:trPr>
          <w:cantSplit/>
          <w:tblHeader/>
        </w:trPr>
        <w:tc>
          <w:tcPr>
            <w:tcW w:type="dxa" w:w="19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Step</w:t>
            </w:r>
          </w:p>
        </w:tc>
        <w:tc>
          <w:tcPr>
            <w:tcW w:type="dxa" w:w="486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Tasks</w:t>
            </w:r>
          </w:p>
        </w:tc>
        <w:tc>
          <w:tcPr>
            <w:tcW w:type="dxa" w:w="26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Done when</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1B.1 Every carrier and measured speeds</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Add every carrier's FCC coverage for the park. Load Ookla's open mobile speed-test data (quarterly, about 600-meter tiles, GPS-accurate tests only) for Arizona. Its license is CC BY-NC-SA 4.0, so the trail page and README say: "Includes data derived from Speedtest by Ookla® open data, licensed under CC BY-NC-SA 4.0. Derived data published here is shared under the same license."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Coverage for every carrier and measured tiles are in Iceberg, and the license notice is on the page and in the README.</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1B.2 Orbit update stream</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nightly run publishes each new element set to Kafka. A Structured Streaming job, run with Spark's availableNow trigger (process everything new since the last run, then stop), finds changed satellites and triggers re-propagation, with an explicit schema, checkpoints on S3, a watermark and dropDuplicatesWithinWatermark. The design note says plainly that this stream is low-rate.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Replaying a day of updates writes the same rows.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1B.3 Warehouse, metrics and lineage</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Start the Snowflake trial and connect it to the Glue catalog, adding a refresh step at the end of each pipeline run. Run the dbt marts on Snowflake, with SCD Type 2 rows for carrier coverage changes between FCC releases. Define metrics in MetricFlow, build a Superset dashboard (with snapshot charts published to the site each night), set the 3-credit resource monitor, and turn on OpenLineage with Marquez (the ARM build of one pinned version, made once in GitHub Actions) and the dbt docs catalog page.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marts pass their tests on Snowflake, one metric gives the same value from Snowflake and from DuckDB, and the lineage graph shows raw to gold.</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1B.4 Coverage confidence model</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Compare what the FCC map claims with what Ookla's tests measured, and train a model that predicts how likely the map is to be right, using terrain, distance to the nearest tower and remoteness. Speed tests only exist where phones already had signal, so dead zones are missing from the data: the model gives a confidence level only where enough tests exist nearby, and elsewhere the page says "Not enough measurements here; the coverage map's claim is unverified." Train it in Databricks (data is uploaded through its Files API) and track every version in MLflow. After each training run, an automatic step copies the run results and the chosen model into the GitHub repo, and a small monthly job keeps the free account active. The pipeline always scores with the copy in the repo, so the site never depends on Databricks being up.</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MLflow shows the compared versions with their accuracy, the chosen model and its results are in the repo, and the trail page shows a confidence level where tests are dense enough and the "not enough measurements" notice elsewhere.</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1B.5 AI foundations</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Every model call is logged (model, prompt version, tokens, latency, cost) to S3, and the nightly run loads the log into an llm_calls table. OpenTelemetry traces every agent run into AWS X-Ray, which is always on because the agents run on Lambda at any hour; Grafana reads X-Ray during sessions. An MCP server exposes the metrics as tools; raw SQL is a read-only, allowlisted fallback that is logged separately. Prompts are versioned in git, every call uses structured output, only the cheapest model is used for now, and the eval harness, daily cap and $15 spend limit are in place.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test question runs end to end through the metrics tool, shows as a trace with its cost, and the harness fails when an answer states a number that is not in the query result.</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1B.6 Trip-planning assistant</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Ask in plain language ("I'm hiking Bright Angel on Saturday; where can I check in with my family?") and get a check-in plan: where each carrier works, when satellite windows open, and how confident the map is, citing the trail points and times it used. It says so when the data cannot answer.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Ten sample trip questions get correct, cited plans, checked by hand.</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1B.7 Evals in CI</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30 or more questions with known answers, including ones the data cannot answer, graded exactly on tool choice, numbers and refusal. An LLM judge scores clarity, calibrated on 50 answers you grade by hand. A red-team set of 20 or more prompts covers instructions hidden in source text, write requests, off-topic requests and cost abuse. Store thumbs-up and thumbs-down votes in DynamoDB and A/B test two prompt versions.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CI fails below its accuracy and red-team thresholds, and the README shows the scores, the judge's agreement with your grades and the A/B result.</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1B.8 Hiker signal reports</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 had signal here" and "I had no signal here" buttons on the trail page, built for hikers who have no signal at that moment. When tapped, the phone reads its GPS, converts it to an H3 resolution 9 cell (the FCC coverage grain, about 0.1 km²) with the h3-js library, and discards the exact coordinates on the phone. The report holds only the cell, carrier, signal yes or no and the time rounded to the hour. It is saved on the phone and sent automatically when signal returns (in the background on Android; on iPhone, Safari sends it the next time the page is opened, with a "1 report waiting to send" note). Lambda writes it to DynamoDB. Limits use a random ID created on the phone, with no internet address used: 10 reports an hour, 50 a day and one per cell every 24 hours, with the limit counters stored apart from the reports and expiring after 24 hours, so reports never carry an ID that links them. Raw report rows delete themselves 30 days after the nightly copy into the lake and Snowflake. That copy sets aside impossible patterns (reports outside any mapped area, bursts that contradict nearby reports) for review. Reports become labels for the confidence model, including the missing no-signal cases, only where enough different visitors agree (the minimum is set in the design note), and the model retrains once there are enough.</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report made in airplane mode is saved and sends once the phone is back online, the server never receives exact coordinates, an 11th report in an hour is refused, raw rows expire on schedule, and report counts per area are on the page.</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1B.9 Operations hardening</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Moved here from the skeleton so the first page goes live sooner. S3 clean-up rules: dev data deleted after 14 days; temporary files and Spark checkpoints after 7 days; failed partial uploads after 7 days; pipeline logs after 90 days; security logs (CloudTrail, including Parameter Store reads) kept 1 year; old file versions after 30 days; raw source files and published data kept; an alarm fires if storage passes a set size. Measure Lambda cold starts and report median warm latency and 95th-percentile cold-start time in the README. A weekly smoke test pulls one small sample from every source a project uses and alerts on any format change, so a source change is caught before the nightly run fails. A failed run or missed freshness target also opens one GitHub issue (de-duplicated, closed on recovery).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clean-up rules show on every bucket, warm and cold-start latency are in the README, the weekly smoke test runs, and the next real failure opens one issue.</w:t>
            </w:r>
          </w:p>
        </w:tc>
      </w:tr>
    </w:tbl>
    <w:p>
      <w:pPr>
        <w:pStyle w:val="Heading3"/>
        <w:spacing w:after="100" w:before="200"/>
      </w:pPr>
      <w:r>
        <w:rPr>
          <w:rFonts w:ascii="Calibri" w:cs="Calibri" w:eastAsia="Calibri" w:hAnsi="Calibri"/>
        </w:rPr>
        <w:t xml:space="preserve">Phase C: scale (second round)</w:t>
      </w:r>
    </w:p>
    <w:p>
      <w:pPr>
        <w:pStyle w:val="ListParagraph"/>
        <w:numPr>
          <w:ilvl w:val="0"/>
          <w:numId w:val="2"/>
        </w:numPr>
        <w:spacing w:after="60"/>
      </w:pPr>
      <w:r>
        <w:rPr>
          <w:rFonts w:ascii="Calibri" w:cs="Calibri" w:eastAsia="Calibri" w:hAnsi="Calibri"/>
        </w:rPr>
        <w:t xml:space="preserve">Every national park, and a route upload (a GPX file from any trail app).</w:t>
      </w:r>
    </w:p>
    <w:p>
      <w:pPr>
        <w:pStyle w:val="ListParagraph"/>
        <w:numPr>
          <w:ilvl w:val="0"/>
          <w:numId w:val="2"/>
        </w:numPr>
        <w:spacing w:after="60"/>
      </w:pPr>
      <w:r>
        <w:rPr>
          <w:rFonts w:ascii="Calibri" w:cs="Calibri" w:eastAsia="Calibri" w:hAnsi="Calibri"/>
        </w:rPr>
        <w:t xml:space="preserve">An offline trip pack: save the map, satellite windows and check-in plan to the phone before losing signal.</w:t>
      </w:r>
    </w:p>
    <w:p>
      <w:pPr>
        <w:pStyle w:val="ListParagraph"/>
        <w:numPr>
          <w:ilvl w:val="0"/>
          <w:numId w:val="2"/>
        </w:numPr>
        <w:spacing w:after="60"/>
      </w:pPr>
      <w:r>
        <w:rPr>
          <w:rFonts w:ascii="Calibri" w:cs="Calibri" w:eastAsia="Calibri" w:hAnsi="Calibri"/>
        </w:rPr>
        <w:t xml:space="preserve">Compare the cheapest model with a stronger one in the eval suite, and switch only if the scores justify the cost.</w:t>
      </w:r>
    </w:p>
    <w:p>
      <w:pPr>
        <w:pStyle w:val="Heading1"/>
        <w:spacing w:after="160" w:before="360"/>
      </w:pPr>
      <w:r>
        <w:rPr>
          <w:rFonts w:ascii="Calibri" w:cs="Calibri" w:eastAsia="Calibri" w:hAnsi="Calibri"/>
        </w:rPr>
        <w:t xml:space="preserve">Project 3: Ocean map</w:t>
      </w:r>
    </w:p>
    <w:p>
      <w:pPr>
        <w:spacing w:after="120"/>
      </w:pPr>
      <w:r>
        <w:rPr>
          <w:rFonts w:ascii="Calibri" w:cs="Calibri" w:eastAsia="Calibri" w:hAnsi="Calibri"/>
        </w:rPr>
        <w:t xml:space="preserve">Enter an ocean or coastal point to see how much nearby seafloor is unmapped, which vessels are active and current conditions, with a cleaned vessel identity table behind it.</w:t>
      </w:r>
    </w:p>
    <w:p>
      <w:pPr>
        <w:pStyle w:val="Heading3"/>
        <w:spacing w:after="100" w:before="200"/>
      </w:pPr>
      <w:r>
        <w:rPr>
          <w:rFonts w:ascii="Calibri" w:cs="Calibri" w:eastAsia="Calibri" w:hAnsi="Calibri"/>
        </w:rPr>
        <w:t xml:space="preserve">Phase A: live</w:t>
      </w:r>
    </w:p>
    <w:p>
      <w:pPr>
        <w:spacing w:after="120"/>
      </w:pPr>
      <w:r>
        <w:rPr>
          <w:rFonts w:ascii="Calibri" w:cs="Calibri" w:eastAsia="Calibri" w:hAnsi="Calibri"/>
        </w:rPr>
        <w:t xml:space="preserve">Scope: one region (for example the Gulf of Mexico).</w:t>
      </w:r>
    </w:p>
    <w:p>
      <w:pPr>
        <w:spacing w:after="120"/>
      </w:pPr>
      <w:r>
        <w:rPr>
          <w:rFonts w:ascii="Calibri" w:cs="Calibri" w:eastAsia="Calibri" w:hAnsi="Calibri"/>
          <w:b/>
          <w:bCs/>
        </w:rPr>
        <w:t xml:space="preserve">First-run checks:</w:t>
      </w:r>
      <w:r>
        <w:rPr>
          <w:rFonts w:ascii="Calibri" w:cs="Calibri" w:eastAsia="Calibri" w:hAnsi="Calibri"/>
        </w:rPr>
        <w:t xml:space="preserve"> your Global Fishing Watch API key works; GEBCO's source-type codes are read correctly for the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860"/>
        <w:gridCol w:w="2600"/>
      </w:tblGrid>
      <w:tr>
        <w:trPr>
          <w:cantSplit/>
          <w:tblHeader/>
        </w:trPr>
        <w:tc>
          <w:tcPr>
            <w:tcW w:type="dxa" w:w="19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Step</w:t>
            </w:r>
          </w:p>
        </w:tc>
        <w:tc>
          <w:tcPr>
            <w:tcW w:type="dxa" w:w="486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Tasks</w:t>
            </w:r>
          </w:p>
        </w:tc>
        <w:tc>
          <w:tcPr>
            <w:tcW w:type="dxa" w:w="26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Done when</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3A.1 Buoys</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Airflow pulls NOAA NDBC realtime data for the region's stations, with a contract and range checks on waves and temperature.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Readings land with load time, and the check tests pass in CI.</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3A.2 Seafloor grid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Cut the region from the GEBCO 2026 grid with xarray or rasterio, convert it to H3 resolution 8 and use GEBCO's source-type grid to flag cells as mapped or unmapped. Write the rule down.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Every ocean cell in the region has a mapped flag.</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3A.3 Fishing activity</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Pull Global Fishing Watch 4Wings data for the region (API key, credit required, non-commercial): AIS fishing presence and SAR detections with no AIS match, labeled "possible dark vessels". The data is gridded, so store per-cell counts.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Per-cell counts land with load time, and the label wording is on the page.</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3A.4 Lookup page</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dbt on DuckDB builds per-cell tables, then publish and reuse Project 1's map: a point shows unmapped share, fishing activity and the nearest buoy's latest conditions, with credits.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public link answers a lookup with the box off.</w:t>
            </w:r>
          </w:p>
        </w:tc>
      </w:tr>
    </w:tbl>
    <w:p>
      <w:pPr>
        <w:pStyle w:val="Heading3"/>
        <w:spacing w:after="100" w:before="200"/>
      </w:pPr>
      <w:r>
        <w:rPr>
          <w:rFonts w:ascii="Calibri" w:cs="Calibri" w:eastAsia="Calibri" w:hAnsi="Calibri"/>
        </w:rPr>
        <w:t xml:space="preserve">Phase B: depth</w:t>
      </w:r>
    </w:p>
    <w:p>
      <w:pPr>
        <w:spacing w:after="120"/>
      </w:pPr>
      <w:r>
        <w:rPr>
          <w:rFonts w:ascii="Calibri" w:cs="Calibri" w:eastAsia="Calibri" w:hAnsi="Calibri"/>
          <w:b/>
          <w:bCs/>
        </w:rPr>
        <w:t xml:space="preserve">First-run checks:</w:t>
      </w:r>
      <w:r>
        <w:rPr>
          <w:rFonts w:ascii="Calibri" w:cs="Calibri" w:eastAsia="Calibri" w:hAnsi="Calibri"/>
        </w:rPr>
        <w:t xml:space="preserve"> a first AISStream connection runs and its message rate is recorded (it allows three connections and must not be opened from a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860"/>
        <w:gridCol w:w="2600"/>
      </w:tblGrid>
      <w:tr>
        <w:trPr>
          <w:cantSplit/>
          <w:tblHeader/>
        </w:trPr>
        <w:tc>
          <w:tcPr>
            <w:tcW w:type="dxa" w:w="19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Step</w:t>
            </w:r>
          </w:p>
        </w:tc>
        <w:tc>
          <w:tcPr>
            <w:tcW w:type="dxa" w:w="486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Tasks</w:t>
            </w:r>
          </w:p>
        </w:tc>
        <w:tc>
          <w:tcPr>
            <w:tcW w:type="dxa" w:w="26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Done when</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3B.1 Live vessel stream</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AISStream.io's websocket (free key; confirm its terms) streams live through Kafka and Structured Streaming during sessions. Outside sessions, a daily one-hour Fargate capture writes raw messages to S3 only (Kafka is off then), and the nightly run replays the day's captures through Kafka with the same streaming job using Spark's availableNow trigger. The job parses the semi-structured messages, handles late and duplicate events and writes to Iceberg.</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live session records lag (median and 95th percentile) and messages per second, the nightly replay processes the day's capture and stops, and replaying a capture twice writes each event once.</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3B.2 Buoy history and warehouse</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Backfill buoy history by year past NDBC's 45-day realtime window, logging missing stations and years. SCD Type 2 rows for station metadata. Run the marts on Snowflake.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multi-year backfill runs in Airflow, gaps are logged, and the marts pass tests on Snowflake.</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3B.3 Vessel identity resolution</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Build a golden vessel record: validate MMSI country prefixes and IMO check digits, catch one MMSI used by two ships at once (impossible speed between positions) and match name variants. Low-confidence matches go to a review queue (DynamoDB and a React page); your decisions are stored as labels and applied as SCD Type 2 rows.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duplicate rate before and after is reported, with precision and recall on 200 hand-labeled pairs.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3B.4 AI-assisted matching</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Compare three versions: rules only; rules plus AI, where embeddings find candidate pairs and an LLM decides ambiguous ones through the batch API with a reason and confidence; and a small classifier trained on the LLM's decisions and your labels, so the pipeline runs without model calls.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Precision, recall, cost per 1,000 pairs and review-queue volume are reported for all three, and the chosen version is in a decision record.</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3B.5 Data-quality agent</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 agent reads failed checks and low-confidence matches and proposes fixes (merge two vessels, mark a buoy faulty, open an issue). Its only write tool creates a proposal in the review queue; nothing changes until you approve.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Proposals on real cases are logged with your decisions, the approval rate is tracked, and the agent has no direct write access.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3B.6 Buoy fault detection</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Rules plus scikit-learn flag stuck, spiking or silent buoys. The page shows the flag, the rule that fired and the readings, with no generated note.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Flags appear on the page with their rule, and the check tests pass in CI.</w:t>
            </w:r>
          </w:p>
        </w:tc>
      </w:tr>
    </w:tbl>
    <w:p>
      <w:pPr>
        <w:pStyle w:val="Heading3"/>
        <w:spacing w:after="100" w:before="200"/>
      </w:pPr>
      <w:r>
        <w:rPr>
          <w:rFonts w:ascii="Calibri" w:cs="Calibri" w:eastAsia="Calibri" w:hAnsi="Calibri"/>
        </w:rPr>
        <w:t xml:space="preserve">Phase C: scale (second round)</w:t>
      </w:r>
    </w:p>
    <w:p>
      <w:pPr>
        <w:pStyle w:val="ListParagraph"/>
        <w:numPr>
          <w:ilvl w:val="0"/>
          <w:numId w:val="2"/>
        </w:numPr>
        <w:spacing w:after="60"/>
      </w:pPr>
      <w:r>
        <w:rPr>
          <w:rFonts w:ascii="Calibri" w:cs="Calibri" w:eastAsia="Calibri" w:hAnsi="Calibri"/>
        </w:rPr>
        <w:t xml:space="preserve">Process MarineCadastre's full 2024 AIS year (daily GeoParquet, CC0) month by month: measure input size before claiming one, and record rows, runtime per month and cost. Run one month on a 3 to 4 node spot cluster for a few dollars and record what changed versus one node.</w:t>
      </w:r>
    </w:p>
    <w:p>
      <w:pPr>
        <w:pStyle w:val="ListParagraph"/>
        <w:numPr>
          <w:ilvl w:val="0"/>
          <w:numId w:val="2"/>
        </w:numPr>
        <w:spacing w:after="60"/>
      </w:pPr>
      <w:r>
        <w:rPr>
          <w:rFonts w:ascii="Calibri" w:cs="Calibri" w:eastAsia="Calibri" w:hAnsi="Calibri"/>
        </w:rPr>
        <w:t xml:space="preserve">Snowflake reads the AIS-year Iceberg tables in place for the marts. Global GEBCO coverage. Vessel activity clusters with LLM labels marked as hypotheses, and batch location briefings that reject any number a query did not return.</w:t>
      </w:r>
    </w:p>
    <w:p>
      <w:pPr>
        <w:pStyle w:val="ListParagraph"/>
        <w:numPr>
          <w:ilvl w:val="0"/>
          <w:numId w:val="2"/>
        </w:numPr>
        <w:spacing w:after="60"/>
      </w:pPr>
      <w:r>
        <w:rPr>
          <w:rFonts w:ascii="Calibri" w:cs="Calibri" w:eastAsia="Calibri" w:hAnsi="Calibri"/>
        </w:rPr>
        <w:t xml:space="preserve">Optional: run the identity-resolution code on a HubSpot free developer account seeded with clearly synthetic contacts, through its API and webhooks.</w:t>
      </w:r>
    </w:p>
    <w:p>
      <w:pPr>
        <w:pStyle w:val="Heading1"/>
        <w:spacing w:after="160" w:before="360"/>
      </w:pPr>
      <w:r>
        <w:rPr>
          <w:rFonts w:ascii="Calibri" w:cs="Calibri" w:eastAsia="Calibri" w:hAnsi="Calibri"/>
        </w:rPr>
        <w:t xml:space="preserve">Project 5: Mission Control</w:t>
      </w:r>
    </w:p>
    <w:p>
      <w:pPr>
        <w:spacing w:after="120"/>
      </w:pPr>
      <w:r>
        <w:rPr>
          <w:rFonts w:ascii="Calibri" w:cs="Calibri" w:eastAsia="Calibri" w:hAnsi="Calibri"/>
        </w:rPr>
        <w:t xml:space="preserve">A searchable, playable archive of Apollo 11 Mission Control. Every spoken line is transcribed and tagged with its channel (the console position) and Ground Elapsed Time (GET, the mission clock). A timeline shows who was talking at any moment, and "Ask Mission Control" answers questions with the exact clips.</w:t>
      </w:r>
    </w:p>
    <w:p>
      <w:pPr>
        <w:spacing w:after="120"/>
      </w:pPr>
      <w:r>
        <w:rPr>
          <w:rFonts w:ascii="Calibri" w:cs="Calibri" w:eastAsia="Calibri" w:hAnsi="Calibri"/>
          <w:b/>
          <w:bCs/>
        </w:rPr>
        <w:t xml:space="preserve">Source.</w:t>
      </w:r>
      <w:r>
        <w:rPr>
          <w:rFonts w:ascii="Calibri" w:cs="Calibri" w:eastAsia="Calibri" w:hAnsi="Calibri"/>
        </w:rPr>
        <w:t xml:space="preserve"> About 19,000 hours of Apollo 11 Mission Control audio from roughly 170 thirty-channel tapes, digitized by UT Dallas and NASA and published on archive.org and the Explore Apollo site (</w:t>
      </w:r>
      <w:hyperlink w:history="1" r:id="rIdmy7ezok9m5wxmcaw-u3pw">
        <w:r>
          <w:rPr>
            <w:rStyle w:val="Hyperlink"/>
            <w:rFonts w:ascii="Calibri" w:cs="Calibri" w:eastAsia="Calibri" w:hAnsi="Calibri"/>
          </w:rPr>
          <w:t xml:space="preserve">collectSPACE</w:t>
        </w:r>
      </w:hyperlink>
      <w:r>
        <w:rPr>
          <w:rFonts w:ascii="Calibri" w:cs="Calibri" w:eastAsia="Calibri" w:hAnsi="Calibri"/>
        </w:rPr>
        <w:t xml:space="preserve">). Confirm the terms before publishing clips. NASA's public air-to-ground transcript, with GET timestamps, is the reference for timing and accuracy.</w:t>
      </w:r>
    </w:p>
    <w:p>
      <w:pPr>
        <w:pStyle w:val="Heading3"/>
        <w:spacing w:after="100" w:before="200"/>
      </w:pPr>
      <w:r>
        <w:rPr>
          <w:rFonts w:ascii="Calibri" w:cs="Calibri" w:eastAsia="Calibri" w:hAnsi="Calibri"/>
        </w:rPr>
        <w:t xml:space="preserve">Phase A: live</w:t>
      </w:r>
    </w:p>
    <w:p>
      <w:pPr>
        <w:spacing w:after="120"/>
      </w:pPr>
      <w:r>
        <w:rPr>
          <w:rFonts w:ascii="Calibri" w:cs="Calibri" w:eastAsia="Calibri" w:hAnsi="Calibri"/>
        </w:rPr>
        <w:t xml:space="preserve">Scope: the landing hour on the two clearest channels (air-to-ground and the flight director loop). Noisier back-room channels come in Phase B.</w:t>
      </w:r>
    </w:p>
    <w:p>
      <w:pPr>
        <w:spacing w:after="120"/>
      </w:pPr>
      <w:r>
        <w:rPr>
          <w:rFonts w:ascii="Calibri" w:cs="Calibri" w:eastAsia="Calibri" w:hAnsi="Calibri"/>
          <w:b/>
          <w:bCs/>
        </w:rPr>
        <w:t xml:space="preserve">First-run checks:</w:t>
      </w:r>
      <w:r>
        <w:rPr>
          <w:rFonts w:ascii="Calibri" w:cs="Calibri" w:eastAsia="Calibri" w:hAnsi="Calibri"/>
        </w:rPr>
        <w:t xml:space="preserve"> archive.org download speed is measured; the time-code on track 1 can be decoded, and the time zone in the file names is confirmed; OGG and FLAC versions of the same clip give the same accuracy; Whisper's speed on the T4 is measured on 10 minutes of audio; the GPU quota is approved (if not, use a smaller model on CPU).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860"/>
        <w:gridCol w:w="2600"/>
      </w:tblGrid>
      <w:tr>
        <w:trPr>
          <w:cantSplit/>
          <w:tblHeader/>
        </w:trPr>
        <w:tc>
          <w:tcPr>
            <w:tcW w:type="dxa" w:w="19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Step</w:t>
            </w:r>
          </w:p>
        </w:tc>
        <w:tc>
          <w:tcPr>
            <w:tcW w:type="dxa" w:w="486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Tasks</w:t>
            </w:r>
          </w:p>
        </w:tc>
        <w:tc>
          <w:tcPr>
            <w:tcW w:type="dxa" w:w="26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Done when</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5A.1 Catalog</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Airflow pulls the archive's item metadata (tape, channel, start time, duration, format, checksum) into Iceberg, with a channel map from tape track to console position. Record the terms.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manifest covers the in-scope files with hashes, and the terms note is in the README.</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5A.2 Audio prep</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Download the landing hour for the two channels (the OGG files, about 5 times smaller than FLAC), convert to 16 kHz mono with ffmpeg in Spark, and run Silero speech detection so only speech is transcribed.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speech share per channel is recorded, and every segment traces back to a file and offset.</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5A.3 Transcription</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faster-whisper large-v3 on a g4dn.xlarge spot box (or a smaller model on CPU if the GPU quota is not yet granted), saving word timestamps and confidence, with a checkpoint per file.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hour is transcribed, and audio hours per GPU hour are in the design note.</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5A.4 Mission clock</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Map tape time to GET by decoding the time-code on track 1, or, if it cannot be decoded, by anchoring known events in NASA's air-to-ground transcript (the 1202 alarm, the landing call). Store the offset per tape.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Anchor events line up across the two channels within a stated tolerance.</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5A.5 Search and timeline</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Chunk by speaker turn, embed on CPU and write a LanceDB index to S3. Any API access in this phase uses keys issued on request, each with a rate limit and daily quota. Cut speech into Opus clips served through CloudFront. The React page shows two lanes on a GET timeline and a search box.</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On the public link, a search for "computer alarm" plays the 1202 clip at the right GET with the box off.</w:t>
            </w:r>
          </w:p>
        </w:tc>
      </w:tr>
    </w:tbl>
    <w:p>
      <w:pPr>
        <w:pStyle w:val="Heading3"/>
        <w:spacing w:after="100" w:before="200"/>
      </w:pPr>
      <w:r>
        <w:rPr>
          <w:rFonts w:ascii="Calibri" w:cs="Calibri" w:eastAsia="Calibri" w:hAnsi="Calibri"/>
        </w:rPr>
        <w:t xml:space="preserve">Phase B: depth</w:t>
      </w:r>
    </w:p>
    <w:p>
      <w:pPr>
        <w:spacing w:after="120"/>
      </w:pPr>
      <w:r>
        <w:rPr>
          <w:rFonts w:ascii="Calibri" w:cs="Calibri" w:eastAsia="Calibri" w:hAnsi="Calibri"/>
          <w:b/>
          <w:bCs/>
        </w:rPr>
        <w:t xml:space="preserve">First-run checks:</w:t>
      </w:r>
      <w:r>
        <w:rPr>
          <w:rFonts w:ascii="Calibri" w:cs="Calibri" w:eastAsia="Calibri" w:hAnsi="Calibri"/>
        </w:rPr>
        <w:t xml:space="preserve"> Parakeet transcribes a 1-minute clip on the T4 using fp16 (the T4 cannot use bf16); if it fails, 5B.4 compares Whisper with a smaller Whisper model instead. The speaker-separation model (pyannote) is unlocked after accepting its terms on Hugging 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860"/>
        <w:gridCol w:w="2600"/>
      </w:tblGrid>
      <w:tr>
        <w:trPr>
          <w:cantSplit/>
          <w:tblHeader/>
        </w:trPr>
        <w:tc>
          <w:tcPr>
            <w:tcW w:type="dxa" w:w="19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Step</w:t>
            </w:r>
          </w:p>
        </w:tc>
        <w:tc>
          <w:tcPr>
            <w:tcW w:type="dxa" w:w="486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Tasks</w:t>
            </w:r>
          </w:p>
        </w:tc>
        <w:tc>
          <w:tcPr>
            <w:tcW w:type="dxa" w:w="26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Done when</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5B.1 All 30 channels</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Extend to every channel for the landing window (about 300 hours of raw channel audio, transcribing speech only), one tape at a time so the box's disk stays under 40 GB. Run 5B.4 and 5B.5 on the landing hour first, then transcribe with the chosen model and settings.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Throughput and cost per audio hour are in the design note.</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5B.2 Speakers and cleanup</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pyannote speaker separation on mixed channels (air-to-ground: CAPCOM and the crew). Fix jargon with glossary rules, then a batch model call for low-confidence segments only, in structured output listing each change; the original text is always kept.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Each corrected segment keeps its original, and a hand check of 100 corrections reports how many were right.</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5B.3 Accuracy</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Word error rate on air-to-ground against NASA's transcript and on 30 hand-corrected minutes of back-room audio. Track every model and setting as MLflow runs on Databricks.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Word error rate per channel type is published.</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5B.4 Transcription model selection</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Transcribe the same landing hour with NVIDIA's open Parakeet model (parakeet-tdt-0.6b-v2 through NeMo, English, with word timestamps; </w:t>
            </w:r>
            <w:hyperlink w:history="1" r:id="rIdxnw4rhxpmsfvvjeytl1ol">
              <w:r>
                <w:rPr>
                  <w:rStyle w:val="Hyperlink"/>
                  <w:rFonts w:ascii="Calibri" w:cs="Calibri" w:eastAsia="Calibri" w:hAnsi="Calibri"/>
                  <w:sz w:val="19"/>
                  <w:szCs w:val="19"/>
                </w:rPr>
                <w:t xml:space="preserve">model card</w:t>
              </w:r>
            </w:hyperlink>
            <w:r>
              <w:rPr>
                <w:rFonts w:ascii="Calibri" w:cs="Calibri" w:eastAsia="Calibri" w:hAnsi="Calibri"/>
                <w:b w:val="false"/>
                <w:bCs w:val="false"/>
                <w:sz w:val="19"/>
                <w:szCs w:val="19"/>
              </w:rPr>
              <w:t xml:space="preserve">) and compare it with faster-whisper large-v3 on the same T4. Measure word error rate on air-to-ground and back-room audio, audio hours per GPU hour and cost per audio hour. The T4 appears in NVIDIA's test hardware but its architecture is not on the supported list, so confirm Parakeet runs before planning around it.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comparison table in the README gives accuracy, speed and cost for both models per channel type, and the transcription model for 5B.1 is chosen from it in a decision record.</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5B.5 Transcription cost tuning</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Transcription is this project's largest cost. For the chosen model, run the same hour at fp16 and int8 and at several batch sizes. Record GPU utilization and memory with nvidia-smi or DCGM every few seconds, throughput and cost per audio hour. Find the bottleneck (decoding, audio loading or the GPU itself), fix the largest one, and measure again. Track every run in MLflow.</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README shows utilization, throughput and cost for each setting, the bottleneck found, and the improvement after the fix.</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5B.6 Retrieval evaluation</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200 test questions tied to known moments (150 from the transcript and mission timeline, 50 written by hand). Measure recall at 10, MRR and the time error of the top hit, comparing chunk sizes and hybrid versus vector-only search.</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Scores are in MLflow and CI fails if recall at 10 drops below its threshold.</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5B.7 Event extraction</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batch model call extracts events into a table (alarms, go/no-go polls, system problems, decisions, handovers), each with type, GET, channel, speakers, confidence and the exact transcript span. Events without a valid span are rejected. The timeline shows events as markers.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Precision and recall per event type against the mission timeline and one hand-labeled hour are published.</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5B.8 Public API</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FastAPI on Lambda behind API Gateway's REST type (the type that supports API keys and usage plans), under /v1: search, segments, timeline, clips, events and ask. Phase A of this API (5A) issues keys only on request, each with a rate limit and daily quota. From here keys are self-service, with: per-key rate limits and daily quotas, instant revocation, a reserved-concurrency cap on the Lambda function so traffic can never run more copies than a set number, the ask endpoint requiring a key with its own daily cap under the model spend limit, request size and format validation, caching of repeated searches, and an alarm on spikes in rejected requests that disables a key that keeps hitting its limits. Add cursor pagination, OpenAPI docs, contract tests, a k6 load test and an MCP server. A firewall rule (AWS WAF, about $6 a month or more) is added only if abuse appears.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docs page is live, contract tests pass, the load test reports latency at a stated request rate, an over-quota key gets a 429, a revoked key is refused, and traffic beyond the concurrency cap is rejected rather than billed.</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5B.9 Ask Mission Control</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 agent answers only from retrieved segments, citing channel, speaker and GET with a playable clip for every claim, and refuses when the tapes do not cover a question. Evals: faithfulness judged by an LLM calibrated on 50 hand-graded answers, exact checks that cited times fall inside the cited clips, refusal tests and red-team prompts planted in transcript text.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scores are in the README and CI fails below their thresholds.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5B.10 Quality checks</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Great Expectations flags likely transcription errors (repeated phrases, text where no speech was detected), GET running backward within a channel, and missing clips. Low-confidence lines are shown in grey and marked unverified, and the README publishes word error rate per channel.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Check tests pass in CI, low-confidence lines show in grey on the page, and accuracy per channel is in the README.</w:t>
            </w:r>
          </w:p>
        </w:tc>
      </w:tr>
    </w:tbl>
    <w:p>
      <w:pPr>
        <w:spacing w:after="80"/>
      </w:pPr>
    </w:p>
    <w:p>
      <w:pPr>
        <w:pStyle w:val="Heading3"/>
        <w:spacing w:after="100" w:before="200"/>
      </w:pPr>
      <w:r>
        <w:rPr>
          <w:rFonts w:ascii="Calibri" w:cs="Calibri" w:eastAsia="Calibri" w:hAnsi="Calibri"/>
        </w:rPr>
        <w:t xml:space="preserve">Phase C: scale (second round)</w:t>
      </w:r>
    </w:p>
    <w:p>
      <w:pPr>
        <w:pStyle w:val="ListParagraph"/>
        <w:numPr>
          <w:ilvl w:val="0"/>
          <w:numId w:val="2"/>
        </w:numPr>
        <w:spacing w:after="60"/>
      </w:pPr>
      <w:r>
        <w:rPr>
          <w:rFonts w:ascii="Calibri" w:cs="Calibri" w:eastAsia="Calibri" w:hAnsi="Calibri"/>
        </w:rPr>
        <w:t xml:space="preserve">The full mission on the five busiest channels, sized from Phase B's measured cost per audio hour.</w:t>
      </w:r>
    </w:p>
    <w:p>
      <w:pPr>
        <w:pStyle w:val="ListParagraph"/>
        <w:numPr>
          <w:ilvl w:val="0"/>
          <w:numId w:val="2"/>
        </w:numPr>
        <w:spacing w:after="60"/>
      </w:pPr>
      <w:r>
        <w:rPr>
          <w:rFonts w:ascii="Calibri" w:cs="Calibri" w:eastAsia="Calibri" w:hAnsi="Calibri"/>
        </w:rPr>
        <w:t xml:space="preserve">Fine-tune a small Whisper model on a few spot-GPU hours, using NASA's aligned air-to-ground transcript and your corrected minutes as labels, and compare word error rate with the base and large models on a held-out hour.</w:t>
      </w:r>
    </w:p>
    <w:p>
      <w:pPr>
        <w:pStyle w:val="ListParagraph"/>
        <w:numPr>
          <w:ilvl w:val="0"/>
          <w:numId w:val="2"/>
        </w:numPr>
        <w:spacing w:after="60"/>
      </w:pPr>
      <w:r>
        <w:rPr>
          <w:rFonts w:ascii="Calibri" w:cs="Calibri" w:eastAsia="Calibri" w:hAnsi="Calibri"/>
        </w:rPr>
        <w:t xml:space="preserve">A replay mode that plays all channels from any GET.</w:t>
      </w:r>
    </w:p>
    <w:p>
      <w:pPr>
        <w:pStyle w:val="ListParagraph"/>
        <w:numPr>
          <w:ilvl w:val="0"/>
          <w:numId w:val="2"/>
        </w:numPr>
        <w:spacing w:after="60"/>
      </w:pPr>
      <w:r>
        <w:rPr>
          <w:rFonts w:ascii="Calibri" w:cs="Calibri" w:eastAsia="Calibri" w:hAnsi="Calibri"/>
        </w:rPr>
        <w:t xml:space="preserve">Test noise reduction on the noisiest back-room channels and keep it only where it lowers word error rate.</w:t>
      </w:r>
    </w:p>
    <w:p>
      <w:pPr>
        <w:pStyle w:val="Heading1"/>
        <w:spacing w:after="160" w:before="360"/>
      </w:pPr>
      <w:r>
        <w:rPr>
          <w:rFonts w:ascii="Calibri" w:cs="Calibri" w:eastAsia="Calibri" w:hAnsi="Calibri"/>
        </w:rPr>
        <w:t xml:space="preserve">Project 2: Asteroid Watch</w:t>
      </w:r>
    </w:p>
    <w:p>
      <w:pPr>
        <w:spacing w:after="120"/>
      </w:pPr>
      <w:r>
        <w:rPr>
          <w:rFonts w:ascii="Calibri" w:cs="Calibri" w:eastAsia="Calibri" w:hAnsi="Calibri"/>
        </w:rPr>
        <w:t xml:space="preserve">Daily close approaches and fireballs, how each asteroid's predicted pass has changed over time, and the Daily Asteroid Brief: a small installable web app with a plain-language brief each morning.</w:t>
      </w:r>
    </w:p>
    <w:p>
      <w:pPr>
        <w:pStyle w:val="Heading3"/>
        <w:spacing w:after="100" w:before="200"/>
      </w:pPr>
      <w:r>
        <w:rPr>
          <w:rFonts w:ascii="Calibri" w:cs="Calibri" w:eastAsia="Calibri" w:hAnsi="Calibri"/>
        </w:rPr>
        <w:t xml:space="preserve">Phase A: live</w:t>
      </w:r>
    </w:p>
    <w:p>
      <w:pPr>
        <w:spacing w:after="120"/>
      </w:pPr>
      <w:r>
        <w:rPr>
          <w:rFonts w:ascii="Calibri" w:cs="Calibri" w:eastAsia="Calibri" w:hAnsi="Calibri"/>
          <w:b/>
          <w:bCs/>
        </w:rPr>
        <w:t xml:space="preserve">First-run checks:</w:t>
      </w:r>
      <w:r>
        <w:rPr>
          <w:rFonts w:ascii="Calibri" w:cs="Calibri" w:eastAsia="Calibri" w:hAnsi="Calibri"/>
        </w:rPr>
        <w:t xml:space="preserve"> dist-max=1LD returns a known past close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860"/>
        <w:gridCol w:w="2600"/>
      </w:tblGrid>
      <w:tr>
        <w:trPr>
          <w:cantSplit/>
          <w:tblHeader/>
        </w:trPr>
        <w:tc>
          <w:tcPr>
            <w:tcW w:type="dxa" w:w="19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Step</w:t>
            </w:r>
          </w:p>
        </w:tc>
        <w:tc>
          <w:tcPr>
            <w:tcW w:type="dxa" w:w="486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Tasks</w:t>
            </w:r>
          </w:p>
        </w:tc>
        <w:tc>
          <w:tcPr>
            <w:tcW w:type="dxa" w:w="26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Done when</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2A.1 Ingest</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Airflow pulls the JPL close-approach and fireball JSON daily. Use dist-max=1LD for closer-than-the-Moon passes (</w:t>
            </w:r>
            <w:hyperlink w:history="1" r:id="rIdlm871w_sgd_tere8vn8be">
              <w:r>
                <w:rPr>
                  <w:rStyle w:val="Hyperlink"/>
                  <w:rFonts w:ascii="Calibri" w:cs="Calibri" w:eastAsia="Calibri" w:hAnsi="Calibri"/>
                  <w:sz w:val="19"/>
                  <w:szCs w:val="19"/>
                </w:rPr>
                <w:t xml:space="preserve">close-approach API</w:t>
              </w:r>
            </w:hyperlink>
            <w:r>
              <w:rPr>
                <w:rFonts w:ascii="Calibri" w:cs="Calibri" w:eastAsia="Calibri" w:hAnsi="Calibri"/>
                <w:b w:val="false"/>
                <w:bCs w:val="false"/>
                <w:sz w:val="19"/>
                <w:szCs w:val="19"/>
              </w:rPr>
              <w:t xml:space="preserve">). Save the API's signature version with every response and alert when it changes from 1.5.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Raw responses land with hash, load time and API version.</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2A.2 Versioned storage</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Spark writes each pull to its own Iceberg partition keyed by pull time and content hash. Rerunning a pull overwrites only that partition; identical content is not counted as a new version.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Rerunning a pull leaves the row count unchanged, and a query as of a past pull returns its values.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2A.3 Daily Asteroid Brief</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 installable web app (PWA) with a page per day and an archive. Each morning a batch job writes the brief in plain language from the tables: the closest approaches, the day's fireballs on a map and which predictions changed since yesterday. Every number is checked against the tables before publishing, and the site makes no live model calls.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app installs on a phone, today's brief publishes on its own each morning, and a brief with a number not in the tables is blocked.</w:t>
            </w:r>
          </w:p>
        </w:tc>
      </w:tr>
    </w:tbl>
    <w:p>
      <w:pPr>
        <w:pStyle w:val="Heading3"/>
        <w:spacing w:after="100" w:before="200"/>
      </w:pPr>
      <w:r>
        <w:rPr>
          <w:rFonts w:ascii="Calibri" w:cs="Calibri" w:eastAsia="Calibri" w:hAnsi="Calibri"/>
        </w:rPr>
        <w:t xml:space="preserve">Phase B: depth</w:t>
      </w:r>
    </w:p>
    <w:p>
      <w:pPr>
        <w:spacing w:after="120"/>
      </w:pPr>
      <w:r>
        <w:rPr>
          <w:rFonts w:ascii="Calibri" w:cs="Calibri" w:eastAsia="Calibri" w:hAnsi="Calibri"/>
          <w:b/>
          <w:bCs/>
        </w:rPr>
        <w:t xml:space="preserve">First-run checks:</w:t>
      </w:r>
      <w:r>
        <w:rPr>
          <w:rFonts w:ascii="Calibri" w:cs="Calibri" w:eastAsia="Calibri" w:hAnsi="Calibri"/>
        </w:rPr>
        <w:t xml:space="preserve"> a test email sends from Amazon SES's sandbox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860"/>
        <w:gridCol w:w="2600"/>
      </w:tblGrid>
      <w:tr>
        <w:trPr>
          <w:cantSplit/>
          <w:tblHeader/>
        </w:trPr>
        <w:tc>
          <w:tcPr>
            <w:tcW w:type="dxa" w:w="19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Step</w:t>
            </w:r>
          </w:p>
        </w:tc>
        <w:tc>
          <w:tcPr>
            <w:tcW w:type="dxa" w:w="486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Tasks</w:t>
            </w:r>
          </w:p>
        </w:tc>
        <w:tc>
          <w:tcPr>
            <w:tcW w:type="dxa" w:w="26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Done when</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2B.1 History and warehouse</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Backfill close approaches and fireballs by date range. dbt builds an SCD Type 2 prediction-history model and a per-asteroid chart, with marts on Snowflake.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multi-year range loads without gaps or duplicates, and one asteroid's changing prediction is charted.</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2B.2 Brief upgrades</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Two reading levels (standard and "explain it simply"), an RSS feed, an optional email edition through Amazon SES with double opt-in and one-click unsubscribe (sign-ups stored in DynamoDB; the nightly copy replaces each email address with a scrambled code, a keyed hash whose key is in Parameter Store, so real addresses never leave DynamoDB), and a shareable image card. An LLM judge calibrated on 30 hand-graded briefs scores clarity.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RSS feed validates, a test subscriber receives the email after confirming, and clarity scores are published.</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2B.3 Prediction shifts</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statistical rule flags asteroids whose predicted distance moves between pulls, and the model explains each flag. History questions ("what did we believe on a given date?") go through the metrics tools, with SQL as the logged fallback.</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Flags appear with explanations, and 10 history questions return answers you checked by hand.</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2B.4 Portfolio analytics</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Usage events from all five sites (no raw IP addresses) and CloudFront logs load into Snowflake. dbt builds canonical tables (sessions, lookups, answers, feedback, model calls), MetricFlow defines weekly users, lookup success, answer accuracy and cost per answer, each mart gets a written freshness target, and Superset shows the dashboard, with snapshot charts published to the site each night.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weekly dashboard loads, the public snapshot updates nightly, every metric has a written definition, and no raw IP address reaches the warehouse.</w:t>
            </w:r>
          </w:p>
        </w:tc>
      </w:tr>
    </w:tbl>
    <w:p>
      <w:pPr>
        <w:pStyle w:val="Heading3"/>
        <w:spacing w:after="100" w:before="200"/>
      </w:pPr>
      <w:r>
        <w:rPr>
          <w:rFonts w:ascii="Calibri" w:cs="Calibri" w:eastAsia="Calibri" w:hAnsi="Calibri"/>
        </w:rPr>
        <w:t xml:space="preserve">Phase C: scale (second round)</w:t>
      </w:r>
    </w:p>
    <w:p>
      <w:pPr>
        <w:pStyle w:val="ListParagraph"/>
        <w:numPr>
          <w:ilvl w:val="0"/>
          <w:numId w:val="2"/>
        </w:numPr>
        <w:spacing w:after="60"/>
      </w:pPr>
      <w:r>
        <w:rPr>
          <w:rFonts w:ascii="Calibri" w:cs="Calibri" w:eastAsia="Calibri" w:hAnsi="Calibri"/>
        </w:rPr>
        <w:t xml:space="preserve">Add the Sentry impact-risk list once its terms are checked, and push notifications when a notably close pass is coming.</w:t>
      </w:r>
    </w:p>
    <w:p>
      <w:pPr>
        <w:pStyle w:val="Heading1"/>
        <w:spacing w:after="160" w:before="360"/>
      </w:pPr>
      <w:r>
        <w:rPr>
          <w:rFonts w:ascii="Calibri" w:cs="Calibri" w:eastAsia="Calibri" w:hAnsi="Calibri"/>
        </w:rPr>
        <w:t xml:space="preserve">Project 4: Shooting star forecast</w:t>
      </w:r>
    </w:p>
    <w:p>
      <w:pPr>
        <w:spacing w:after="120"/>
      </w:pPr>
      <w:r>
        <w:rPr>
          <w:rFonts w:ascii="Calibri" w:cs="Calibri" w:eastAsia="Calibri" w:hAnsi="Calibri"/>
        </w:rPr>
        <w:t xml:space="preserve">Tonight's chance of seeing a shooting star at a location, and the biggest factor behind it. AI stays minimal here on purpose: the score is a documented formula, and a decision record says why a model would not improve it.</w:t>
      </w:r>
    </w:p>
    <w:p>
      <w:pPr>
        <w:pStyle w:val="Heading3"/>
        <w:spacing w:after="100" w:before="200"/>
      </w:pPr>
      <w:r>
        <w:rPr>
          <w:rFonts w:ascii="Calibri" w:cs="Calibri" w:eastAsia="Calibri" w:hAnsi="Calibri"/>
        </w:rPr>
        <w:t xml:space="preserve">Phase A: live</w:t>
      </w:r>
    </w:p>
    <w:p>
      <w:pPr>
        <w:spacing w:after="120"/>
      </w:pPr>
      <w:r>
        <w:rPr>
          <w:rFonts w:ascii="Calibri" w:cs="Calibri" w:eastAsia="Calibri" w:hAnsi="Calibri"/>
        </w:rPr>
        <w:t xml:space="preserve">Scope: the United States.</w:t>
      </w:r>
    </w:p>
    <w:p>
      <w:pPr>
        <w:spacing w:after="120"/>
      </w:pPr>
      <w:r>
        <w:rPr>
          <w:rFonts w:ascii="Calibri" w:cs="Calibri" w:eastAsia="Calibri" w:hAnsi="Calibri"/>
          <w:b/>
          <w:bCs/>
        </w:rPr>
        <w:t xml:space="preserve">First-run checks:</w:t>
      </w:r>
      <w:r>
        <w:rPr>
          <w:rFonts w:ascii="Calibri" w:cs="Calibri" w:eastAsia="Calibri" w:hAnsi="Calibri"/>
        </w:rPr>
        <w:t xml:space="preserve"> GFS cloud files read correctly from AWS; the VIIRS download works with a free Earth Observation Group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860"/>
        <w:gridCol w:w="2600"/>
      </w:tblGrid>
      <w:tr>
        <w:trPr>
          <w:cantSplit/>
          <w:tblHeader/>
        </w:trPr>
        <w:tc>
          <w:tcPr>
            <w:tcW w:type="dxa" w:w="19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Step</w:t>
            </w:r>
          </w:p>
        </w:tc>
        <w:tc>
          <w:tcPr>
            <w:tcW w:type="dxa" w:w="486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Tasks</w:t>
            </w:r>
          </w:p>
        </w:tc>
        <w:tc>
          <w:tcPr>
            <w:tcW w:type="dxa" w:w="26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Done when</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4A.1 Inputs</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NOAA GFS total cloud cover at 0.25 degrees from AWS open data (H3 resolution 4), the VIIRS annual nighttime lights composite (public domain; H3 resolution 8), Moon altitude and illumination computed with Skyfield and a JPL ephemeris, and the International Meteor Organization shower calendar as a small reference table.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All four inputs land with load time, each with a terms note and credit line.</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4A.2 Score</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PySpark job builds per-cell, per-night conditions and the score, names the largest factor and documents the weights. dbt models on DuckDB; checks on forecast freshness and value ranges.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full-Moon night and a night near a shower peak give clearly different scores and top factors.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4A.3 Lookup page</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Reuse Project 1's map: enter a place and see tonight's score and top factor, with every source credited.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public link answers a lookup with the box off.</w:t>
            </w:r>
          </w:p>
        </w:tc>
      </w:tr>
    </w:tbl>
    <w:p>
      <w:pPr>
        <w:pStyle w:val="Heading3"/>
        <w:spacing w:after="100" w:before="200"/>
      </w:pPr>
      <w:r>
        <w:rPr>
          <w:rFonts w:ascii="Calibri" w:cs="Calibri" w:eastAsia="Calibri" w:hAnsi="Calibri"/>
        </w:rPr>
        <w:t xml:space="preserve">Phase B: depth</w:t>
      </w:r>
    </w:p>
    <w:p>
      <w:pPr>
        <w:spacing w:after="120"/>
      </w:pPr>
      <w:r>
        <w:rPr>
          <w:rFonts w:ascii="Calibri" w:cs="Calibri" w:eastAsia="Calibri" w:hAnsi="Calibri"/>
          <w:b/>
          <w:bCs/>
        </w:rPr>
        <w:t xml:space="preserve">First-run checks:</w:t>
      </w:r>
      <w:r>
        <w:rPr>
          <w:rFonts w:ascii="Calibri" w:cs="Calibri" w:eastAsia="Calibri" w:hAnsi="Calibri"/>
        </w:rPr>
        <w:t xml:space="preserve"> 20 Moon positions from Skyfield match JPL Horizons within a stated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860"/>
        <w:gridCol w:w="2600"/>
      </w:tblGrid>
      <w:tr>
        <w:trPr>
          <w:cantSplit/>
          <w:tblHeader/>
        </w:trPr>
        <w:tc>
          <w:tcPr>
            <w:tcW w:type="dxa" w:w="19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Step</w:t>
            </w:r>
          </w:p>
        </w:tc>
        <w:tc>
          <w:tcPr>
            <w:tcW w:type="dxa" w:w="486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Tasks</w:t>
            </w:r>
          </w:p>
        </w:tc>
        <w:tc>
          <w:tcPr>
            <w:tcW w:type="dxa" w:w="26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Done when</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4B.1 Global coverage</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Extend to every land cell the VIIRS data covers, and state its latitude limits on the page.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lookup outside the United States works, and polar limits are shown.</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4B.2 Explanations</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Pre-written phrases for each top factor and combination (for example, the Moon is 92% lit and drowns out the shower), filled with computed values.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Every phrase's values match the score table.</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4B.3 Backtest and feedback</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Compare scores with known shower peaks and the fireball baseline from Project 2, check 20 Skyfield Moon positions against JPL Horizons, and add a "did you see one?" button that stores votes in DynamoDB.</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short note shows where the score agrees and disagrees with known peaks, and votes are counted.</w:t>
            </w:r>
          </w:p>
        </w:tc>
      </w:tr>
    </w:tbl>
    <w:p>
      <w:pPr>
        <w:pStyle w:val="Heading3"/>
        <w:spacing w:after="100" w:before="200"/>
      </w:pPr>
      <w:r>
        <w:rPr>
          <w:rFonts w:ascii="Calibri" w:cs="Calibri" w:eastAsia="Calibri" w:hAnsi="Calibri"/>
        </w:rPr>
        <w:t xml:space="preserve">Phase C: scale (second round)</w:t>
      </w:r>
    </w:p>
    <w:p>
      <w:pPr>
        <w:pStyle w:val="ListParagraph"/>
        <w:numPr>
          <w:ilvl w:val="0"/>
          <w:numId w:val="2"/>
        </w:numPr>
        <w:spacing w:after="60"/>
      </w:pPr>
      <w:r>
        <w:rPr>
          <w:rFonts w:ascii="Calibri" w:cs="Calibri" w:eastAsia="Calibri" w:hAnsi="Calibri"/>
        </w:rPr>
        <w:t xml:space="preserve">Hourly forecast updates, and an optional email the day before a good night at a saved location.</w:t>
      </w:r>
    </w:p>
    <w:p>
      <w:pPr>
        <w:pStyle w:val="Heading1"/>
        <w:spacing w:after="160" w:before="360"/>
      </w:pPr>
      <w:r>
        <w:rPr>
          <w:rFonts w:ascii="Calibri" w:cs="Calibri" w:eastAsia="Calibri" w:hAnsi="Calibri"/>
        </w:rPr>
        <w:t xml:space="preserve">Platform, second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860"/>
        <w:gridCol w:w="2600"/>
      </w:tblGrid>
      <w:tr>
        <w:trPr>
          <w:cantSplit/>
          <w:tblHeader/>
        </w:trPr>
        <w:tc>
          <w:tcPr>
            <w:tcW w:type="dxa" w:w="19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Step</w:t>
            </w:r>
          </w:p>
        </w:tc>
        <w:tc>
          <w:tcPr>
            <w:tcW w:type="dxa" w:w="486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Tasks</w:t>
            </w:r>
          </w:p>
        </w:tc>
        <w:tc>
          <w:tcPr>
            <w:tcW w:type="dxa" w:w="26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Done when</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0.6 On-call agent</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Build once the incident record (0.5) holds real incidents from months of running. When a run fails, a coordinator hands the incident to three sub-agents: one reads the full logs and check results, one reads lineage and recent commits to find what changed upstream, and one drafts a fix. The coordinator posts a diagnosis with evidence on the GitHub issue and, for simple cases, opens a draft pull request; branch protection means nothing merges without your review. Compare this with a single agent holding every tool and keep the simpler one if it scores the same. Log text is untrusted input.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On the real incident record, the README reports how often the diagnosis matches the cause you recorded, how many draft fixes you accepted, time to diagnosis and cost per incident, for both designs.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0.7 One-day EKS deploy</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Deploy one project's stack to EKS for a day (about $4 to $6) and record what changed from k3s.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README links the deploy notes and the teardown is confirmed.</w:t>
            </w:r>
          </w:p>
        </w:tc>
      </w:tr>
    </w:tbl>
    <w:p>
      <w:pPr>
        <w:spacing w:after="120"/>
      </w:pPr>
      <w:r>
        <w:rPr>
          <w:rFonts w:ascii="Calibri" w:cs="Calibri" w:eastAsia="Calibri" w:hAnsi="Calibri"/>
          <w:b/>
          <w:bCs/>
        </w:rPr>
        <w:t xml:space="preserve">Optional:</w:t>
      </w:r>
      <w:r>
        <w:rPr>
          <w:rFonts w:ascii="Calibri" w:cs="Calibri" w:eastAsia="Calibri" w:hAnsi="Calibri"/>
        </w:rPr>
        <w:t xml:space="preserve"> a FAIR-style risk register for the platform's top three risks, with a Python Monte Carlo and a decision it changed.</w:t>
      </w:r>
    </w:p>
    <w:p>
      <w:pPr>
        <w:pStyle w:val="Heading1"/>
        <w:spacing w:after="160" w:before="360"/>
      </w:pPr>
      <w:r>
        <w:rPr>
          <w:rFonts w:ascii="Calibri" w:cs="Calibri" w:eastAsia="Calibri" w:hAnsi="Calibri"/>
        </w:rPr>
        <w:t xml:space="preserve">Technology by project</w:t>
      </w:r>
    </w:p>
    <w:p>
      <w:pPr>
        <w:spacing w:after="120"/>
      </w:pPr>
      <w:r>
        <w:rPr>
          <w:rFonts w:ascii="Calibri" w:cs="Calibri" w:eastAsia="Calibri" w:hAnsi="Calibri"/>
        </w:rPr>
        <w:t xml:space="preserve">Columns follow the build order. "A" and "B" mark the phase where a project first uses a tool; "C" marks second-round use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0"/>
        <w:gridCol w:w="1100"/>
        <w:gridCol w:w="1100"/>
        <w:gridCol w:w="1100"/>
        <w:gridCol w:w="1100"/>
        <w:gridCol w:w="1100"/>
        <w:gridCol w:w="1100"/>
      </w:tblGrid>
      <w:tr>
        <w:trPr>
          <w:cantSplit/>
          <w:tblHeader/>
        </w:trPr>
        <w:tc>
          <w:tcPr>
            <w:tcW w:type="dxa" w:w="266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Technology</w:t>
            </w:r>
          </w:p>
        </w:tc>
        <w:tc>
          <w:tcPr>
            <w:tcW w:type="dxa" w:w="11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Platform</w:t>
            </w:r>
          </w:p>
        </w:tc>
        <w:tc>
          <w:tcPr>
            <w:tcW w:type="dxa" w:w="11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Project 1</w:t>
            </w:r>
          </w:p>
        </w:tc>
        <w:tc>
          <w:tcPr>
            <w:tcW w:type="dxa" w:w="11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Project 3</w:t>
            </w:r>
          </w:p>
        </w:tc>
        <w:tc>
          <w:tcPr>
            <w:tcW w:type="dxa" w:w="11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Project 5</w:t>
            </w:r>
          </w:p>
        </w:tc>
        <w:tc>
          <w:tcPr>
            <w:tcW w:type="dxa" w:w="11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Project 2</w:t>
            </w:r>
          </w:p>
        </w:tc>
        <w:tc>
          <w:tcPr>
            <w:tcW w:type="dxa" w:w="11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Project 4</w:t>
            </w: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Spark (batch)</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Skeleton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Kafka and Structured Streaming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Airflow, Iceberg, Glue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Skeleton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dbt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Great Expectations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DuckDB serving in Lambda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Skeleton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Snowflake and MetricFlow</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Databricks and MLflow</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H3 grid and geospatial joins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Terrain and elevation processing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React, FastAPI, API Gateway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Skeleton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DynamoDB (visitor data)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Superset and Grafana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OpenLineage and dbt docs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scikit-learn and ML models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Entity resolution with human review</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Speech-to-text, speaker separation, GPU spot jobs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NVIDIA NeMo (Parakeet) and GPU tuning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Embeddings and search (LanceDB)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Public API with keys and quotas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(keys on request), 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MCP servers and agents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LLM evals, LLM-as-judge, red-team, tracing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Structured extraction from unstructured data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Model distillation and fine-tuning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Multi-agent on-call agent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Second round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TB-scale and multi-node processing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blHeader w:val="false"/>
        </w:trPr>
        <w:tc>
          <w:tcPr>
            <w:tcW w:type="dxa" w:w="2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Terraform, Docker, k3s, CI and security scans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Skeleton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w:t>
            </w:r>
          </w:p>
        </w:tc>
      </w:tr>
    </w:tbl>
    <w:p>
      <w:pPr>
        <w:pStyle w:val="Heading1"/>
        <w:spacing w:after="160" w:before="360"/>
      </w:pPr>
      <w:r>
        <w:rPr>
          <w:rFonts w:ascii="Calibri" w:cs="Calibri" w:eastAsia="Calibri" w:hAnsi="Calibri"/>
        </w:rPr>
        <w:t xml:space="preserve">Documentation</w:t>
      </w:r>
    </w:p>
    <w:p>
      <w:pPr>
        <w:spacing w:after="120"/>
      </w:pPr>
      <w:r>
        <w:rPr>
          <w:rFonts w:ascii="Calibri" w:cs="Calibri" w:eastAsia="Calibri" w:hAnsi="Calibri"/>
        </w:rPr>
        <w:t xml:space="preserve">The platform and each project get their own documents, so someone can build them from the documents rather than from this plan; once they exist, this plan is only the schedule. The full list, the design doc template and the questions still open are in the companion file Documentation_Plan.docx.</w:t>
      </w:r>
    </w:p>
    <w:p>
      <w:pPr>
        <w:pStyle w:val="ListParagraph"/>
        <w:numPr>
          <w:ilvl w:val="0"/>
          <w:numId w:val="2"/>
        </w:numPr>
        <w:spacing w:after="60"/>
      </w:pPr>
      <w:r>
        <w:rPr>
          <w:rFonts w:ascii="Calibri" w:cs="Calibri" w:eastAsia="Calibri" w:hAnsi="Calibri"/>
          <w:b/>
          <w:bCs/>
        </w:rPr>
        <w:t xml:space="preserve">Written before any coding:</w:t>
      </w:r>
      <w:r>
        <w:rPr>
          <w:rFonts w:ascii="Calibri" w:cs="Calibri" w:eastAsia="Calibri" w:hAnsi="Calibri"/>
        </w:rPr>
        <w:t xml:space="preserve"> requirements, a design doc that follows the industry template (Google design doc, arc42 sections, C4 diagrams), architecture decision records, and interface specs (data contracts in the Open Data Contract Standard and the API in OpenAPI).</w:t>
      </w:r>
    </w:p>
    <w:p>
      <w:pPr>
        <w:pStyle w:val="ListParagraph"/>
        <w:numPr>
          <w:ilvl w:val="0"/>
          <w:numId w:val="2"/>
        </w:numPr>
        <w:spacing w:after="60"/>
      </w:pPr>
      <w:r>
        <w:rPr>
          <w:rFonts w:ascii="Calibri" w:cs="Calibri" w:eastAsia="Calibri" w:hAnsi="Calibri"/>
          <w:b/>
          <w:bCs/>
        </w:rPr>
        <w:t xml:space="preserve">Written and kept current while building:</w:t>
      </w:r>
      <w:r>
        <w:rPr>
          <w:rFonts w:ascii="Calibri" w:cs="Calibri" w:eastAsia="Calibri" w:hAnsi="Calibri"/>
        </w:rPr>
        <w:t xml:space="preserve"> README, reference generated from code, operations, model card (projects with AI), and security and privacy.</w:t>
      </w:r>
    </w:p>
    <w:p>
      <w:pPr>
        <w:pStyle w:val="ListParagraph"/>
        <w:numPr>
          <w:ilvl w:val="0"/>
          <w:numId w:val="2"/>
        </w:numPr>
        <w:spacing w:after="60"/>
      </w:pPr>
      <w:r>
        <w:rPr>
          <w:rFonts w:ascii="Calibri" w:cs="Calibri" w:eastAsia="Calibri" w:hAnsi="Calibri"/>
          <w:b/>
          <w:bCs/>
        </w:rPr>
        <w:t xml:space="preserve">No guesses:</w:t>
      </w:r>
      <w:r>
        <w:rPr>
          <w:rFonts w:ascii="Calibri" w:cs="Calibri" w:eastAsia="Calibri" w:hAnsi="Calibri"/>
        </w:rPr>
        <w:t xml:space="preserve"> every value in a design doc is either a recorded decision with its reason or a confirmed fact. Anything that can only be learned by running something (a spike) is listed under Open questions, each with a matching GitHub issue, and moves into the doc once answered. Open questions do not block coding of parts they do not affect.</w:t>
      </w:r>
    </w:p>
    <w:p>
      <w:pPr>
        <w:pStyle w:val="Heading1"/>
        <w:spacing w:after="160" w:before="360"/>
      </w:pPr>
      <w:r>
        <w:rPr>
          <w:rFonts w:ascii="Calibri" w:cs="Calibri" w:eastAsia="Calibri" w:hAnsi="Calibri"/>
        </w:rPr>
        <w:t xml:space="preserve">Build order and checkpoints</w:t>
      </w:r>
    </w:p>
    <w:p>
      <w:pPr>
        <w:pStyle w:val="ListParagraph"/>
        <w:numPr>
          <w:ilvl w:val="0"/>
          <w:numId w:val="4"/>
        </w:numPr>
        <w:spacing w:after="80"/>
      </w:pPr>
      <w:r>
        <w:rPr>
          <w:rFonts w:ascii="Calibri" w:cs="Calibri" w:eastAsia="Calibri" w:hAnsi="Calibri"/>
          <w:b/>
          <w:bCs/>
        </w:rPr>
        <w:t xml:space="preserve">Platform skeleton (0.1 to 0.5).</w:t>
      </w:r>
      <w:r>
        <w:rPr>
          <w:rFonts w:ascii="Calibri" w:cs="Calibri" w:eastAsia="Calibri" w:hAnsi="Calibri"/>
        </w:rPr>
        <w:t xml:space="preserve"> Gate: the site is live with placeholders and a status page, a sample file reaches a web page through Lambda, and terraform destroy leaves nothing billing.</w:t>
      </w:r>
    </w:p>
    <w:p>
      <w:pPr>
        <w:pStyle w:val="ListParagraph"/>
        <w:numPr>
          <w:ilvl w:val="0"/>
          <w:numId w:val="4"/>
        </w:numPr>
        <w:spacing w:after="80"/>
      </w:pPr>
      <w:r>
        <w:rPr>
          <w:rFonts w:ascii="Calibri" w:cs="Calibri" w:eastAsia="Calibri" w:hAnsi="Calibri"/>
          <w:b/>
          <w:bCs/>
        </w:rPr>
        <w:t xml:space="preserve">Project 1, Phase A.</w:t>
      </w:r>
      <w:r>
        <w:rPr>
          <w:rFonts w:ascii="Calibri" w:cs="Calibri" w:eastAsia="Calibri" w:hAnsi="Calibri"/>
        </w:rPr>
        <w:t xml:space="preserve"> Gate: the trail page is public and answers for every main Grand Canyon trail.</w:t>
      </w:r>
    </w:p>
    <w:p>
      <w:pPr>
        <w:pStyle w:val="ListParagraph"/>
        <w:numPr>
          <w:ilvl w:val="0"/>
          <w:numId w:val="4"/>
        </w:numPr>
        <w:spacing w:after="80"/>
      </w:pPr>
      <w:r>
        <w:rPr>
          <w:rFonts w:ascii="Calibri" w:cs="Calibri" w:eastAsia="Calibri" w:hAnsi="Calibri"/>
          <w:b/>
          <w:bCs/>
        </w:rPr>
        <w:t xml:space="preserve">Project 1, Phase B.</w:t>
      </w:r>
      <w:r>
        <w:rPr>
          <w:rFonts w:ascii="Calibri" w:cs="Calibri" w:eastAsia="Calibri" w:hAnsi="Calibri"/>
        </w:rPr>
        <w:t xml:space="preserve"> Gate: every carrier, the confidence model, the warehouse and the trip-planning assistant are live, with evals in CI.</w:t>
      </w:r>
    </w:p>
    <w:p>
      <w:pPr>
        <w:pStyle w:val="ListParagraph"/>
        <w:numPr>
          <w:ilvl w:val="0"/>
          <w:numId w:val="4"/>
        </w:numPr>
        <w:spacing w:after="80"/>
      </w:pPr>
      <w:r>
        <w:rPr>
          <w:rFonts w:ascii="Calibri" w:cs="Calibri" w:eastAsia="Calibri" w:hAnsi="Calibri"/>
          <w:b/>
          <w:bCs/>
        </w:rPr>
        <w:t xml:space="preserve">Project 3, Phases A and B.</w:t>
      </w:r>
      <w:r>
        <w:rPr>
          <w:rFonts w:ascii="Calibri" w:cs="Calibri" w:eastAsia="Calibri" w:hAnsi="Calibri"/>
        </w:rPr>
        <w:t xml:space="preserve"> Gate: the ocean lookup is public; the live stream, identity resolution and review queue work.</w:t>
      </w:r>
    </w:p>
    <w:p>
      <w:pPr>
        <w:pStyle w:val="ListParagraph"/>
        <w:numPr>
          <w:ilvl w:val="0"/>
          <w:numId w:val="4"/>
        </w:numPr>
        <w:spacing w:after="80"/>
      </w:pPr>
      <w:r>
        <w:rPr>
          <w:rFonts w:ascii="Calibri" w:cs="Calibri" w:eastAsia="Calibri" w:hAnsi="Calibri"/>
          <w:b/>
          <w:bCs/>
        </w:rPr>
        <w:t xml:space="preserve">Project 5, Phases A and B.</w:t>
      </w:r>
      <w:r>
        <w:rPr>
          <w:rFonts w:ascii="Calibri" w:cs="Calibri" w:eastAsia="Calibri" w:hAnsi="Calibri"/>
        </w:rPr>
        <w:t xml:space="preserve"> Gate: the landing hour is public first; then the Whisper-versus-Parakeet comparison, the GPU tuning study, all 30 channels, the API and Ask Mission Control, with accuracy and retrieval scores published.</w:t>
      </w:r>
    </w:p>
    <w:p>
      <w:pPr>
        <w:pStyle w:val="ListParagraph"/>
        <w:numPr>
          <w:ilvl w:val="0"/>
          <w:numId w:val="4"/>
        </w:numPr>
        <w:spacing w:after="80"/>
      </w:pPr>
      <w:r>
        <w:rPr>
          <w:rFonts w:ascii="Calibri" w:cs="Calibri" w:eastAsia="Calibri" w:hAnsi="Calibri"/>
          <w:b/>
          <w:bCs/>
        </w:rPr>
        <w:t xml:space="preserve">Project 2, Phases A and B.</w:t>
      </w:r>
      <w:r>
        <w:rPr>
          <w:rFonts w:ascii="Calibri" w:cs="Calibri" w:eastAsia="Calibri" w:hAnsi="Calibri"/>
        </w:rPr>
        <w:t xml:space="preserve"> Gate: the Daily Asteroid Brief publishes on its own each morning; then history, the email edition and portfolio analytics.</w:t>
      </w:r>
    </w:p>
    <w:p>
      <w:pPr>
        <w:pStyle w:val="ListParagraph"/>
        <w:numPr>
          <w:ilvl w:val="0"/>
          <w:numId w:val="4"/>
        </w:numPr>
        <w:spacing w:after="80"/>
      </w:pPr>
      <w:r>
        <w:rPr>
          <w:rFonts w:ascii="Calibri" w:cs="Calibri" w:eastAsia="Calibri" w:hAnsi="Calibri"/>
          <w:b/>
          <w:bCs/>
        </w:rPr>
        <w:t xml:space="preserve">Project 4, Phases A and B.</w:t>
      </w:r>
      <w:r>
        <w:rPr>
          <w:rFonts w:ascii="Calibri" w:cs="Calibri" w:eastAsia="Calibri" w:hAnsi="Calibri"/>
        </w:rPr>
        <w:t xml:space="preserve"> Gate: tonight's score is public for the United States; then global coverage and the backtest.</w:t>
      </w:r>
    </w:p>
    <w:p>
      <w:pPr>
        <w:pStyle w:val="ListParagraph"/>
        <w:numPr>
          <w:ilvl w:val="0"/>
          <w:numId w:val="4"/>
        </w:numPr>
        <w:spacing w:after="80"/>
      </w:pPr>
      <w:r>
        <w:rPr>
          <w:rFonts w:ascii="Calibri" w:cs="Calibri" w:eastAsia="Calibri" w:hAnsi="Calibri"/>
          <w:b/>
          <w:bCs/>
        </w:rPr>
        <w:t xml:space="preserve">Second round.</w:t>
      </w:r>
      <w:r>
        <w:rPr>
          <w:rFonts w:ascii="Calibri" w:cs="Calibri" w:eastAsia="Calibri" w:hAnsi="Calibri"/>
        </w:rPr>
        <w:t xml:space="preserve"> Phase C for each project in any order, the on-call agent (0.6) and the one-day EKS deploy (0.7). Gate for each: the design note is updated with measured numbers.</w:t>
      </w:r>
    </w:p>
    <w:p>
      <w:pPr>
        <w:pStyle w:val="Heading1"/>
        <w:spacing w:after="160" w:before="360"/>
      </w:pPr>
      <w:r>
        <w:rPr>
          <w:rFonts w:ascii="Calibri" w:cs="Calibri" w:eastAsia="Calibri" w:hAnsi="Calibri"/>
        </w:rPr>
        <w:t xml:space="preserve">Risks and open items</w:t>
      </w:r>
    </w:p>
    <w:p>
      <w:pPr>
        <w:spacing w:after="120"/>
      </w:pPr>
      <w:r>
        <w:rPr>
          <w:rFonts w:ascii="Calibri" w:cs="Calibri" w:eastAsia="Calibri" w:hAnsi="Calibri"/>
          <w:b/>
          <w:bCs/>
        </w:rPr>
        <w:t xml:space="preserve">Scope:</w:t>
      </w:r>
      <w:r>
        <w:rPr>
          <w:rFonts w:ascii="Calibri" w:cs="Calibri" w:eastAsia="Calibri" w:hAnsi="Calibri"/>
        </w:rPr>
        <w:t xml:space="preserve"> five projects is a lot, which is why each phase ends deployed and Phase C waits for the second round. If time runs short, every project still has a live Phase A.</w:t>
      </w:r>
    </w:p>
    <w:p>
      <w:pPr>
        <w:spacing w:after="120"/>
      </w:pPr>
      <w:r>
        <w:rPr>
          <w:rFonts w:ascii="Calibri" w:cs="Calibri" w:eastAsia="Calibri" w:hAnsi="Calibri"/>
          <w:b/>
          <w:bCs/>
        </w:rPr>
        <w:t xml:space="preserve">Cloud cost:</w:t>
      </w:r>
      <w:r>
        <w:rPr>
          <w:rFonts w:ascii="Calibri" w:cs="Calibri" w:eastAsia="Calibri" w:hAnsi="Calibri"/>
        </w:rPr>
        <w:t xml:space="preserve"> see the operating model. Normal months are about $23 to $46 on spot, with the session limit and idle shutdown as the main guards, a $40 AWS budget as backup, a Snowflake resource monitor and a $15 model API spend limit.</w:t>
      </w:r>
    </w:p>
    <w:p>
      <w:pPr>
        <w:spacing w:after="120"/>
      </w:pPr>
      <w:r>
        <w:rPr>
          <w:rFonts w:ascii="Calibri" w:cs="Calibri" w:eastAsia="Calibri" w:hAnsi="Calibri"/>
          <w:b/>
          <w:bCs/>
        </w:rPr>
        <w:t xml:space="preserve">Decisions and open items.</w:t>
      </w:r>
      <w:r>
        <w:rPr>
          <w:rFonts w:ascii="Calibri" w:cs="Calibri" w:eastAsia="Calibri" w:hAnsi="Calibri"/>
        </w:rPr>
        <w:t xml:space="preserve"> Items marked "Decide" are settled in the step named.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cantSplit/>
          <w:tblHeader/>
        </w:trPr>
        <w:tc>
          <w:tcPr>
            <w:tcW w:type="dxa" w:w="26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Item</w:t>
            </w:r>
          </w:p>
        </w:tc>
        <w:tc>
          <w:tcPr>
            <w:tcW w:type="dxa" w:w="190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Status</w:t>
            </w:r>
          </w:p>
        </w:tc>
        <w:tc>
          <w:tcPr>
            <w:tcW w:type="dxa" w:w="4860"/>
            <w:tcBorders>
              <w:top w:val="single" w:color="BFBFBF" w:sz="4"/>
              <w:left w:val="single" w:color="BFBFBF" w:sz="4"/>
              <w:bottom w:val="single" w:color="BFBFBF" w:sz="4"/>
              <w:right w:val="single" w:color="BFBFBF" w:sz="4"/>
            </w:tcBorders>
            <w:shd w:fill="E7EEF7" w:val="clear"/>
            <w:tcMar>
              <w:top w:type="dxa" w:w="60"/>
              <w:left w:type="dxa" w:w="100"/>
              <w:bottom w:type="dxa" w:w="60"/>
              <w:right w:type="dxa" w:w="100"/>
            </w:tcMar>
          </w:tcPr>
          <w:p>
            <w:pPr>
              <w:spacing w:after="40"/>
            </w:pPr>
            <w:r>
              <w:rPr>
                <w:rFonts w:ascii="Calibri" w:cs="Calibri" w:eastAsia="Calibri" w:hAnsi="Calibri"/>
                <w:b/>
                <w:bCs/>
                <w:sz w:val="19"/>
                <w:szCs w:val="19"/>
              </w:rPr>
              <w:t xml:space="preserve">Answer or next step</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Serving engine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Decided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DuckDB in Lambda and on the box; Trino removed.</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Warehouse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Decided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Snowflake is the one warehouse; BigQuery is not used.</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Snowflake setup</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Check in 1B.3</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Snowflake's docs list no edition requirement for the Glue connection. With the basic connection, run a refresh after each pipeline run so Snowflake sees new data.</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Databricks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Decided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Data is pushed in through the Files API; results and the chosen model are copied to the repo after each training run, and a monthly job keeps the free account active.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Direct-to-Cell selection (Project 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Confirmed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CelesTrak names carry the [DTC] tag; altitude and inclination are a cross-check.</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Satellite elevation rule (Project 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Decide in 1A.3</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Start at a 10 degree minimum elevation; the design note compares 5 and 20 degrees.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Trail and terrain data (Project 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Answered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NPS trail files (public, data.gov) and the Copernicus 30-meter elevation model on AWS (free under the Copernicus licence, with credit).</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Measured coverage (Project 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Answered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Ookla open data on AWS: quarterly, about 600-meter tiles, CC BY-NC-SA (non-commercial, credit, share-alike).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Nightly run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Decided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session box runs every pipeline at 10:00 UTC on spot, usually about 45 minutes (hard maximum 2 hours); a night without spot is skipped and caught up next time.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Raw file lock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Decided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Live raw files are locked against deletion or overwrite for 30 days; dev files are not locked.</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Always-on parts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Decided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Lambda and Fargate write only to S3, DynamoDB, CloudWatch and X-Ray; the nightly run replays captures through Kafka with availableNow and publishes snapshot charts.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Dark vessels (Project 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Answered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SAR detections with no AIS match are possible dark vessels, not confirmed ones.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Live AIS terms (Project 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Partly answered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AISStream.io is free, allows three connections and has no terms page; show only derived maps and counts, with credit.</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Mapped seafloor rule (Project 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Answered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GEBCO type-identifier codes 10 to 17 are direct measurements (echo sounders, seismic, lidar, charts, optical) and count as mapped; 40 to 46 are interpolated or predicted, 70 to 72 unknown, 0 land.</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Apollo audio (Project 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Mostly answered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archive.org "Apollo 11 MOCR ACR Collection": one channel per item, about 6.8 hours each, in FLAC, MP3 and OGG; uploaded by NASA with no license field. NASA works are generally not copyrighted; credit NASA and do not imply endorsement.</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GPU access (Project 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Request in 0.1</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Ask for a spot quota of 4 vCPUs for G instances early; the CPU fallback is a smaller model.</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Transcription model (Project 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Decide in 5B.4</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Whisper large-v3 versus NVIDIA Parakeet, chosen from word error rate and cost per audio hour.</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Brief email (Project 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Decide in 2B.2</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Amazon SES with double opt-in; stay in SES's sandbox unless sign-ups open publicly.</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Meteor shower calendar (Project 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Answered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International Meteor Organization site has a copyright notice and no reuse terms; store only factual fields (shower names, peak dates, rates) and credit it.</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Visitor data and Airflow's database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Decided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Visitor data in DynamoDB (always on, point-in-time recovery on); Airflow's database on the box, saved to S3 after every run and restored at startup, with keys read from Parameter Store.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Personal data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Decided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Email addresses stay in DynamoDB; everywhere else they appear only as a scrambled code. Hiker locations are reduced to an H3 cell on the phone, so exact coordinates never reach the servers, and raw reports expire 30 days after copying.</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Hiker report limits (Project 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Decided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Per random phone ID (no internet addresses): 10 an hour, 50 a day and one per cell every 24 hours; counters stored apart from reports and expiring after 24 hours.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Terraform state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Decided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Terraform (not OpenTofu), with state in a dedicated versioned, KMS-encrypted, locked-down S3 bucket and S3 native locking.</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Key storage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Decided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Every key in Parameter Store; GitHub Actions reads them through OIDC and stores none.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Kubernetes over Docker Compose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Decided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k3s, for hands-on Kubernetes experience; see the decision record in step 0.3.</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Coverage confidence (Project 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Decided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Confidence only where tests are dense enough, plus hiker signal reports as labels over time.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On-call agent permissions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Decided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Read-only tools plus comments and draft pull requests; nothing merges without your review.</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Container images on ARM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Decided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Airflow, Spark, the Spark operator, Kafka, Superset, PostgreSQL and Grafana all publish ARM images. Marquez (lineage) and its web page publish only x86 images, so an ARM build of one pinned Marquez version is made once in GitHub Actions and reused; it is rebuilt only when an upgrade is chosen.</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FCC coverage files (Project 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Answered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Downloaded per provider, state and technology as a Shapefile or GeoPackage; most include H3 resolution 9 hexagons alongside raw modeled coverage.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Trail and elevation formats (Project 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Answered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NPS trails: an ArcGIS service of polylines (GeoJSON supported, 2,000 records per request, names in TRLNAME, park in UNITCODE). Copernicus elevation: 30 m tiles, heights on the EGM2008 datum, a surface model that includes vegetation.</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Live AIS format (Project 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Answered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AISStream: subscribe with an API key and bounding boxes; each message has MessageType, MetaData (MMSI, ship name, position) and the typed Message; 25 message types. Message rate still needs a live test.</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Global Fishing Watch API (Project 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Answered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4Wings report endpoint returns CSV or JSON grid cells with date, lat, lon and hours or detections; SAR can be filtered to matched or unmatched; one report at a time per user, with a 100-second timeout recoverable through last-report.</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Cloud cover data (Project 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Answered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NOAA GFS on AWS (noaa-gfs-bdp-pds, us-east-1), four runs a day; total cloud cover for the entire atmosphere in percent, hourly to 120 hours, about 28 km cells. NOAA asks for attribution.</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Moon calculations (Project 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Answered</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Skyfield uses JPL ephemerides and agrees with the U.S. Naval Observatory to within 0.00001 arcseconds; the 20-position check against Horizons in 4B.3 stays as a test.</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Apollo tape times (Project 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Open</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tape database lists start and end clock times without a time zone; landing-day tapes cover both readings, so the time zone needs the audio's time code or anchor events.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Data sizes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Measure first</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FCC, Ookla and VIIRS sizes were not published; measure before planning each step.</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sz w:val="40"/>
      <w:szCs w:val="4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6"/>
      <w:szCs w:val="26"/>
    </w:rPr>
  </w:style>
  <w:style w:type="paragraph" w:styleId="Heading3">
    <w:name w:val="Heading 3"/>
    <w:basedOn w:val="Normal"/>
    <w:next w:val="Normal"/>
    <w:qFormat/>
    <w:pPr>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mj3ogxokydgbvcxdh0bp" Type="http://schemas.openxmlformats.org/officeDocument/2006/relationships/hyperlink" Target="https://docs.github.com/en/billing/concepts/product-billing/github-codespaces" TargetMode="External"/><Relationship Id="rIdfss3otytww-72j7trrvxq" Type="http://schemas.openxmlformats.org/officeDocument/2006/relationships/hyperlink" Target="https://docs.databricks.com/aws/en/getting-started/free-edition-limitations" TargetMode="External"/><Relationship Id="rIdgzmopw3dhpnsfzram_etb" Type="http://schemas.openxmlformats.org/officeDocument/2006/relationships/hyperlink" Target="https://www.doit.com/compute/compute/aws/us-east-1/g4dn.xlarge" TargetMode="External"/><Relationship Id="rIdhqam8y2kdroto0sqoo907" Type="http://schemas.openxmlformats.org/officeDocument/2006/relationships/hyperlink" Target="https://calculator.holori.com/aws/ec2/t4g.2xlarge/us-east-1" TargetMode="External"/><Relationship Id="rIdukge79exi9wist2m0uje4" Type="http://schemas.openxmlformats.org/officeDocument/2006/relationships/hyperlink" Target="https://www.doit.com/compute/compute/aws/us-east-1/m7g.2xlarge" TargetMode="External"/><Relationship Id="rIdsv4bpocil1pl_2kkmozp_" Type="http://schemas.openxmlformats.org/officeDocument/2006/relationships/hyperlink" Target="https://aws.amazon.com/ec2/instance-types/t4/" TargetMode="External"/><Relationship Id="rIdmy7ezok9m5wxmcaw-u3pw" Type="http://schemas.openxmlformats.org/officeDocument/2006/relationships/hyperlink" Target="https://www.collectspace.com/news/news-072518a-apollo11-audio-loop-archive.html" TargetMode="External"/><Relationship Id="rIdxnw4rhxpmsfvvjeytl1ol" Type="http://schemas.openxmlformats.org/officeDocument/2006/relationships/hyperlink" Target="https://build.nvidia.com/nvidia/parakeet-tdt-0_6b-v2/modelcard" TargetMode="External"/><Relationship Id="rIdlm871w_sgd_tere8vn8be" Type="http://schemas.openxmlformats.org/officeDocument/2006/relationships/hyperlink" Target="https://ssd-api.jpl.nasa.gov/doc/cad.html"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Plans for the Five Projects</dc:title>
  <dc:creator>John Wasikye</dc:creator>
  <cp:lastModifiedBy>Un-named</cp:lastModifiedBy>
  <cp:revision>1</cp:revision>
  <dcterms:created xsi:type="dcterms:W3CDTF">2026-10-09T05:32:32.551Z</dcterms:created>
  <dcterms:modified xsi:type="dcterms:W3CDTF">2026-10-09T05:32:32.553Z</dcterms:modified>
</cp:coreProperties>
</file>

<file path=docProps/custom.xml><?xml version="1.0" encoding="utf-8"?>
<Properties xmlns="http://schemas.openxmlformats.org/officeDocument/2006/custom-properties" xmlns:vt="http://schemas.openxmlformats.org/officeDocument/2006/docPropsVTypes"/>
</file>