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Inter" w:cs="Inter" w:eastAsia="Inter" w:hAnsi="Inter"/>
          <w:b/>
          <w:bCs/>
          <w:color w:val="2563EB"/>
          <w:sz w:val="64"/>
          <w:szCs w:val="64"/>
        </w:rPr>
        <w:t xml:space="preserve">HR ASSISTANT AI</w:t>
      </w:r>
    </w:p>
    <w:p>
      <w:pPr>
        <w:spacing w:after="120"/>
        <w:jc w:val="center"/>
      </w:pPr>
      <w:r>
        <w:rPr>
          <w:rFonts w:ascii="Inter" w:cs="Inter" w:eastAsia="Inter" w:hAnsi="Inter"/>
          <w:color w:val="333333"/>
          <w:sz w:val="32"/>
          <w:szCs w:val="32"/>
        </w:rPr>
        <w:t xml:space="preserve">Conversational AI HR Support Platform (RAG Architecture)</w:t>
      </w:r>
    </w:p>
    <w:p>
      <w:pPr>
        <w:spacing w:after="80" w:before="400"/>
        <w:jc w:val="center"/>
      </w:pPr>
      <w:r>
        <w:rPr>
          <w:rFonts w:ascii="Inter" w:cs="Inter" w:eastAsia="Inter" w:hAnsi="Inter"/>
          <w:b/>
          <w:bCs/>
          <w:color w:val="6B7280"/>
          <w:sz w:val="22"/>
          <w:szCs w:val="22"/>
        </w:rPr>
        <w:t xml:space="preserve">PRODUCT REQUIREMENTS &amp; ARCHITECTURE DOCUMENT</w:t>
      </w:r>
    </w:p>
    <w:p>
      <w:pPr>
        <w:spacing w:after="600"/>
        <w:jc w:val="center"/>
      </w:pPr>
      <w:r>
        <w:rPr>
          <w:rFonts w:ascii="Inter" w:cs="Inter" w:eastAsia="Inter" w:hAnsi="Inter"/>
          <w:color w:val="6B7280"/>
          <w:sz w:val="20"/>
          <w:szCs w:val="20"/>
        </w:rPr>
        <w:t xml:space="preserve">Version 1.0 · 2026 · Yohannes Bayeh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Field</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Detail</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Project Name</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HR Assistant AI</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Type</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Full-Stack Conversational AI Application — RAG Architecture</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Developer</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Yohannes Bayeh</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Year</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2026</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Frontend URL</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hr-assistant-o1ktjq8e8-john-bayehs-projects.vercel.app</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Backend API URL</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hr-assistant-api-dxm6.onrender.com</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Stack</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React 19 + Vite · FastAPI · Groq (LLaMA 3.3 70B) · LangChain · ChromaDB</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Theme</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Dark UI — Blue accent (#2563EB) for user messages, dark card AI responses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0F172A" w:color="auto" w:val="clear"/>
            <w:tcMar>
              <w:top w:type="dxa" w:w="140"/>
              <w:left w:type="dxa" w:w="180"/>
              <w:bottom w:type="dxa" w:w="140"/>
              <w:right w:type="dxa" w:w="180"/>
            </w:tcMar>
          </w:tcPr>
          <w:p>
            <w:r>
              <w:rPr>
                <w:rFonts w:ascii="Inter" w:cs="Inter" w:eastAsia="Inter" w:hAnsi="Inter"/>
                <w:b/>
                <w:bCs/>
                <w:color w:val="FFFFFF"/>
                <w:sz w:val="24"/>
                <w:szCs w:val="24"/>
              </w:rPr>
              <w:t xml:space="preserve">SECTION 1 — EXECUTIVE SUMMARY, PROBLEM STATEMENT &amp; SOLUTION</w:t>
            </w:r>
          </w:p>
        </w:tc>
      </w:tr>
    </w:tbl>
    <w:p>
      <w:pPr>
        <w:spacing w:after="160"/>
      </w:pPr>
    </w:p>
    <w:p>
      <w:pPr>
        <w:spacing w:after="120" w:before="240"/>
      </w:pPr>
      <w:r>
        <w:rPr>
          <w:rFonts w:ascii="Inter" w:cs="Inter" w:eastAsia="Inter" w:hAnsi="Inter"/>
          <w:b/>
          <w:bCs/>
          <w:color w:val="222222"/>
          <w:sz w:val="24"/>
          <w:szCs w:val="24"/>
        </w:rPr>
        <w:t xml:space="preserve">1.1 Executive Summary</w:t>
      </w:r>
    </w:p>
    <w:p>
      <w:pPr>
        <w:spacing w:after="160" w:line="300"/>
      </w:pPr>
      <w:r>
        <w:rPr>
          <w:rFonts w:ascii="Inter" w:cs="Inter" w:eastAsia="Inter" w:hAnsi="Inter"/>
          <w:color w:val="333333"/>
          <w:sz w:val="20"/>
          <w:szCs w:val="20"/>
        </w:rPr>
        <w:t xml:space="preserve">HR Assistant AI is a conversational, AI-powered HR support tool that gives employees instant, natural-language answers to common human resources questions. It combines a Retrieval-Augmented Generation (RAG) pipeline with a large language model to ground responses in an organization's actual policy documents and employee records, reducing dependency on manual HR intervention for routine, repetitive queries.</w:t>
      </w:r>
    </w:p>
    <w:p>
      <w:pPr>
        <w:spacing w:after="160" w:line="300"/>
      </w:pPr>
      <w:r>
        <w:rPr>
          <w:rFonts w:ascii="Inter" w:cs="Inter" w:eastAsia="Inter" w:hAnsi="Inter"/>
          <w:color w:val="333333"/>
          <w:sz w:val="20"/>
          <w:szCs w:val="20"/>
        </w:rPr>
        <w:t xml:space="preserve">The application is built as a full-stack system with a React-based single-page frontend and a Python FastAPI backend, deployed independently on Vercel and Render. It is currently positioned as a standalone technology demonstration, architected to be directly extensible toward integration with production HR systems such as AskualaLink in future iterations.</w:t>
      </w:r>
    </w:p>
    <w:p>
      <w:pPr>
        <w:spacing w:after="120" w:before="240"/>
      </w:pPr>
      <w:r>
        <w:rPr>
          <w:rFonts w:ascii="Inter" w:cs="Inter" w:eastAsia="Inter" w:hAnsi="Inter"/>
          <w:b/>
          <w:bCs/>
          <w:color w:val="222222"/>
          <w:sz w:val="24"/>
          <w:szCs w:val="24"/>
        </w:rPr>
        <w:t xml:space="preserve">1.2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Problem</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Impact</w:t>
            </w:r>
          </w:p>
        </w:tc>
      </w:tr>
      <w:tr>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Employees must search lengthy policy PDFs manually</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Wastes employee time and reduces productivity</w:t>
            </w:r>
          </w:p>
        </w:tc>
      </w:tr>
      <w:tr>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Routine questions are redirected to HR staff</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Increases HR workload with repetitive, low-complexity requests</w:t>
            </w:r>
          </w:p>
        </w:tc>
      </w:tr>
      <w:tr>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Policy information is inconsistently communicated</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Leads to confusion, mistrust, or compliance risk</w:t>
            </w:r>
          </w:p>
        </w:tc>
      </w:tr>
      <w:tr>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No instant access to personal/departmental HR data</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Slows down basic verification tasks (e.g., checking performance scores)</w:t>
            </w:r>
          </w:p>
        </w:tc>
      </w:tr>
      <w:tr>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Limited digitization of Ethiopian labor law guidance</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Employees lack a quick reference for basic legal rights</w:t>
            </w:r>
          </w:p>
        </w:tc>
      </w:tr>
    </w:tbl>
    <w:p>
      <w:pPr>
        <w:spacing w:after="160"/>
      </w:pPr>
    </w:p>
    <w:p>
      <w:pPr>
        <w:spacing w:after="120" w:before="240"/>
      </w:pPr>
      <w:r>
        <w:rPr>
          <w:rFonts w:ascii="Inter" w:cs="Inter" w:eastAsia="Inter" w:hAnsi="Inter"/>
          <w:b/>
          <w:bCs/>
          <w:color w:val="222222"/>
          <w:sz w:val="24"/>
          <w:szCs w:val="24"/>
        </w:rPr>
        <w:t xml:space="preserve">1.3 Solution</w:t>
      </w:r>
    </w:p>
    <w:p>
      <w:pPr>
        <w:pStyle w:val="ListParagraph"/>
        <w:numPr>
          <w:ilvl w:val="0"/>
          <w:numId w:val="1"/>
        </w:numPr>
        <w:spacing w:after="80"/>
      </w:pPr>
      <w:r>
        <w:rPr>
          <w:rFonts w:ascii="Inter" w:cs="Inter" w:eastAsia="Inter" w:hAnsi="Inter"/>
          <w:color w:val="333333"/>
          <w:sz w:val="20"/>
          <w:szCs w:val="20"/>
        </w:rPr>
        <w:t xml:space="preserve">A conversational chatbot interface that understands natural-language HR questions.</w:t>
      </w:r>
    </w:p>
    <w:p>
      <w:pPr>
        <w:pStyle w:val="ListParagraph"/>
        <w:numPr>
          <w:ilvl w:val="0"/>
          <w:numId w:val="1"/>
        </w:numPr>
        <w:spacing w:after="80"/>
      </w:pPr>
      <w:r>
        <w:rPr>
          <w:rFonts w:ascii="Inter" w:cs="Inter" w:eastAsia="Inter" w:hAnsi="Inter"/>
          <w:color w:val="333333"/>
          <w:sz w:val="20"/>
          <w:szCs w:val="20"/>
        </w:rPr>
        <w:t xml:space="preserve">A retrieval layer (ChromaDB) that grounds AI answers in real policy content, reducing hallucination risk.</w:t>
      </w:r>
    </w:p>
    <w:p>
      <w:pPr>
        <w:pStyle w:val="ListParagraph"/>
        <w:numPr>
          <w:ilvl w:val="0"/>
          <w:numId w:val="1"/>
        </w:numPr>
        <w:spacing w:after="80"/>
      </w:pPr>
      <w:r>
        <w:rPr>
          <w:rFonts w:ascii="Inter" w:cs="Inter" w:eastAsia="Inter" w:hAnsi="Inter"/>
          <w:color w:val="333333"/>
          <w:sz w:val="20"/>
          <w:szCs w:val="20"/>
        </w:rPr>
        <w:t xml:space="preserve">A queryable employee dataset that answers structured questions about salaries, departments, and performance scores.</w:t>
      </w:r>
    </w:p>
    <w:p>
      <w:pPr>
        <w:pStyle w:val="ListParagraph"/>
        <w:numPr>
          <w:ilvl w:val="0"/>
          <w:numId w:val="1"/>
        </w:numPr>
        <w:spacing w:after="80"/>
      </w:pPr>
      <w:r>
        <w:rPr>
          <w:rFonts w:ascii="Inter" w:cs="Inter" w:eastAsia="Inter" w:hAnsi="Inter"/>
          <w:color w:val="333333"/>
          <w:sz w:val="20"/>
          <w:szCs w:val="20"/>
        </w:rPr>
        <w:t xml:space="preserve">Session-based conversational memory so employees can ask follow-up questions without repeating context.</w:t>
      </w:r>
    </w:p>
    <w:p>
      <w:pPr>
        <w:pStyle w:val="ListParagraph"/>
        <w:numPr>
          <w:ilvl w:val="0"/>
          <w:numId w:val="1"/>
        </w:numPr>
        <w:spacing w:after="80"/>
      </w:pPr>
      <w:r>
        <w:rPr>
          <w:rFonts w:ascii="Inter" w:cs="Inter" w:eastAsia="Inter" w:hAnsi="Inter"/>
          <w:color w:val="333333"/>
          <w:sz w:val="20"/>
          <w:szCs w:val="20"/>
        </w:rPr>
        <w:t xml:space="preserve">A zero-friction access model (no login required) for instant demonstration and testing.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0F172A" w:color="auto" w:val="clear"/>
            <w:tcMar>
              <w:top w:type="dxa" w:w="140"/>
              <w:left w:type="dxa" w:w="180"/>
              <w:bottom w:type="dxa" w:w="140"/>
              <w:right w:type="dxa" w:w="180"/>
            </w:tcMar>
          </w:tcPr>
          <w:p>
            <w:r>
              <w:rPr>
                <w:rFonts w:ascii="Inter" w:cs="Inter" w:eastAsia="Inter" w:hAnsi="Inter"/>
                <w:b/>
                <w:bCs/>
                <w:color w:val="FFFFFF"/>
                <w:sz w:val="24"/>
                <w:szCs w:val="24"/>
              </w:rPr>
              <w:t xml:space="preserve">SECTION 2 — CORE FEATURES &amp; FUNCTIONAL REQUIREMENTS</w:t>
            </w:r>
          </w:p>
        </w:tc>
      </w:tr>
    </w:tbl>
    <w:p>
      <w:pPr>
        <w:spacing w:after="160"/>
      </w:pPr>
    </w:p>
    <w:p>
      <w:pPr>
        <w:spacing w:after="120" w:before="240"/>
      </w:pPr>
      <w:r>
        <w:rPr>
          <w:rFonts w:ascii="Inter" w:cs="Inter" w:eastAsia="Inter" w:hAnsi="Inter"/>
          <w:b/>
          <w:bCs/>
          <w:color w:val="222222"/>
          <w:sz w:val="24"/>
          <w:szCs w:val="24"/>
        </w:rPr>
        <w:t xml:space="preserve">2.1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60"/>
      </w:tblGrid>
      <w:tr>
        <w:trPr>
          <w:tblHeader/>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Feature</w:t>
            </w:r>
          </w:p>
        </w:tc>
        <w:tc>
          <w:tcPr>
            <w:tcW w:type="dxa" w:w="39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Description</w:t>
            </w:r>
          </w:p>
        </w:tc>
        <w:tc>
          <w:tcPr>
            <w:tcW w:type="dxa" w:w="30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Functional Requirement</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AI HR Chatbot</w:t>
            </w:r>
          </w:p>
        </w:tc>
        <w:tc>
          <w:tcPr>
            <w:tcW w:type="dxa" w:w="39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Conversational interface for employees to ask HR-related questions in natural language</w:t>
            </w:r>
          </w:p>
        </w:tc>
        <w:tc>
          <w:tcPr>
            <w:tcW w:type="dxa" w:w="30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Must return contextually relevant, policy-grounded responses to free-text HR queries</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Employee Data Querying</w:t>
            </w:r>
          </w:p>
        </w:tc>
        <w:tc>
          <w:tcPr>
            <w:tcW w:type="dxa" w:w="39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Query structured employee attributes — salary, department, performance scores</w:t>
            </w:r>
          </w:p>
        </w:tc>
        <w:tc>
          <w:tcPr>
            <w:tcW w:type="dxa" w:w="30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Must parse queries referencing employee names/attributes and return accurate matches</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Company Policy Knowledge Base</w:t>
            </w:r>
          </w:p>
        </w:tc>
        <w:tc>
          <w:tcPr>
            <w:tcW w:type="dxa" w:w="39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Stores and serves policy content on leave, sick days, bonuses, remote work, overtime</w:t>
            </w:r>
          </w:p>
        </w:tc>
        <w:tc>
          <w:tcPr>
            <w:tcW w:type="dxa" w:w="30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Must retrieve the most relevant policy chunk(s) via vector similarity search</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Session Conversation Memory</w:t>
            </w:r>
          </w:p>
        </w:tc>
        <w:tc>
          <w:tcPr>
            <w:tcW w:type="dxa" w:w="39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Retains conversational context across multiple turns within a session</w:t>
            </w:r>
          </w:p>
        </w:tc>
        <w:tc>
          <w:tcPr>
            <w:tcW w:type="dxa" w:w="30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Must inject prior conversation turns into each new model call within the session</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Chat History Persistence</w:t>
            </w:r>
          </w:p>
        </w:tc>
        <w:tc>
          <w:tcPr>
            <w:tcW w:type="dxa" w:w="39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Preserves chat history across browser reloads</w:t>
            </w:r>
          </w:p>
        </w:tc>
        <w:tc>
          <w:tcPr>
            <w:tcW w:type="dxa" w:w="30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Must persist messages in browser localStorage and rehydrate UI on load</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Ethiopian Labor Law Guidance</w:t>
            </w:r>
          </w:p>
        </w:tc>
        <w:tc>
          <w:tcPr>
            <w:tcW w:type="dxa" w:w="39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General, non-binding guidance on Ethiopian labor law basics</w:t>
            </w:r>
          </w:p>
        </w:tc>
        <w:tc>
          <w:tcPr>
            <w:tcW w:type="dxa" w:w="30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Must supplement policy answers with foundational labor law context where relevant</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Minimal Chat UI</w:t>
            </w:r>
          </w:p>
        </w:tc>
        <w:tc>
          <w:tcPr>
            <w:tcW w:type="dxa" w:w="39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Single-column, distraction-free chat interface</w:t>
            </w:r>
          </w:p>
        </w:tc>
        <w:tc>
          <w:tcPr>
            <w:tcW w:type="dxa" w:w="30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Must render a responsive chat window with sticky input bar and message bubbles</w:t>
            </w:r>
          </w:p>
        </w:tc>
      </w:tr>
    </w:tbl>
    <w:p>
      <w:pPr>
        <w:spacing w:after="160"/>
      </w:pPr>
    </w:p>
    <w:p>
      <w:pPr>
        <w:spacing w:after="120" w:before="240"/>
      </w:pPr>
      <w:r>
        <w:rPr>
          <w:rFonts w:ascii="Inter" w:cs="Inter" w:eastAsia="Inter" w:hAnsi="Inter"/>
          <w:b/>
          <w:bCs/>
          <w:color w:val="222222"/>
          <w:sz w:val="24"/>
          <w:szCs w:val="24"/>
        </w:rPr>
        <w:t xml:space="preserve">2.2 Query Domains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Domain</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Example Query</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Data Source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Employee Info</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“What is the performance score for [employee]?”</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Hardcoded employee dataset</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Company Policy</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“How many sick days am I entitled to?”</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ChromaDB vector store (policy embeddings)</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Labor Law Basics</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“What does Ethiopian labor law say about overtime pay?”</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LLM general knowledge + policy context</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General HR Guidance</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“How do I request remote work?”</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ChromaDB + LLM synthesis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0F172A" w:color="auto" w:val="clear"/>
            <w:tcMar>
              <w:top w:type="dxa" w:w="140"/>
              <w:left w:type="dxa" w:w="180"/>
              <w:bottom w:type="dxa" w:w="140"/>
              <w:right w:type="dxa" w:w="180"/>
            </w:tcMar>
          </w:tcPr>
          <w:p>
            <w:r>
              <w:rPr>
                <w:rFonts w:ascii="Inter" w:cs="Inter" w:eastAsia="Inter" w:hAnsi="Inter"/>
                <w:b/>
                <w:bCs/>
                <w:color w:val="FFFFFF"/>
                <w:sz w:val="24"/>
                <w:szCs w:val="24"/>
              </w:rPr>
              <w:t xml:space="preserve">SECTION 3 — TECHNICAL ARCHITECTURE</w:t>
            </w:r>
          </w:p>
        </w:tc>
      </w:tr>
    </w:tbl>
    <w:p>
      <w:pPr>
        <w:spacing w:after="160"/>
      </w:pPr>
    </w:p>
    <w:p>
      <w:pPr>
        <w:spacing w:after="120" w:before="240"/>
      </w:pPr>
      <w:r>
        <w:rPr>
          <w:rFonts w:ascii="Inter" w:cs="Inter" w:eastAsia="Inter" w:hAnsi="Inter"/>
          <w:b/>
          <w:bCs/>
          <w:color w:val="222222"/>
          <w:sz w:val="24"/>
          <w:szCs w:val="24"/>
        </w:rPr>
        <w:t xml:space="preserve">3.1 Architecture Overview</w:t>
      </w:r>
    </w:p>
    <w:p>
      <w:pPr>
        <w:spacing w:after="160" w:line="300"/>
      </w:pPr>
      <w:r>
        <w:rPr>
          <w:rFonts w:ascii="Inter" w:cs="Inter" w:eastAsia="Inter" w:hAnsi="Inter"/>
          <w:color w:val="333333"/>
          <w:sz w:val="20"/>
          <w:szCs w:val="20"/>
        </w:rPr>
        <w:t xml:space="preserve">HR Assistant AI follows a decoupled client-server architecture with a Retrieval-Augmented Generation (RAG) pipeline on the backend:</w:t>
      </w:r>
    </w:p>
    <w:p>
      <w:pPr>
        <w:shd w:fill="F3F4F6" w:color="auto" w:val="clear"/>
        <w:spacing w:after="160"/>
      </w:pPr>
      <w:r>
        <w:rPr>
          <w:rFonts w:ascii="Consolas" w:cs="Consolas" w:eastAsia="Consolas" w:hAnsi="Consolas"/>
          <w:color w:val="222222"/>
          <w:sz w:val="18"/>
          <w:szCs w:val="18"/>
        </w:rPr>
        <w:t xml:space="preserve">[React Frontend / Vercel]
        |  HTTPS / REST (JSON)
        v
[FastAPI Backend / Render]
        |-- LangChain Orchestration (ConversationBufferMemory + RAG chain)
        |-- ChromaDB Vector Store (policy embeddings)
        |-- Hardcoded Employee Dataset (8 fictional profiles)
        |-- Groq API -- LLaMA 3.3 70B (LLM inference)</w:t>
      </w:r>
    </w:p>
    <w:p>
      <w:pPr>
        <w:spacing w:after="120" w:before="240"/>
      </w:pPr>
      <w:r>
        <w:rPr>
          <w:rFonts w:ascii="Inter" w:cs="Inter" w:eastAsia="Inter" w:hAnsi="Inter"/>
          <w:b/>
          <w:bCs/>
          <w:color w:val="222222"/>
          <w:sz w:val="24"/>
          <w:szCs w:val="24"/>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600"/>
        <w:gridCol w:w="3000"/>
      </w:tblGrid>
      <w:tr>
        <w:trPr>
          <w:tblHeader/>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Layer</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Technology</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Purpose</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Frontend Framework</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React 19</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Component-based UI rendering</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Frontend Build Tool</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Vite</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Fast dev server and optimized production bundling</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Backend Framework</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Python + FastAPI</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REST API layer for chat, retrieval, and data queries</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AI Inference Engine</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Groq API (LLaMA 3.3 70B)</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Low-latency LLM inference for chatbot responses</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Orchestration / Memory</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LangChain (ConversationBufferMemory)</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Manages conversational context and RAG chaining</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Vector Database</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ChromaDB</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Stores embedded policy chunks for semantic retrieval</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Frontend Hosting</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Vercel</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Deployment of the React SPA</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Backend Hosting</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Render</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Deployment of the FastAPI web service</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Client-Side Storage</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Browser localStorage</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Persists chat history across sessions/reloads</w:t>
            </w:r>
          </w:p>
        </w:tc>
      </w:tr>
    </w:tbl>
    <w:p>
      <w:pPr>
        <w:spacing w:after="160"/>
      </w:pPr>
    </w:p>
    <w:p>
      <w:pPr>
        <w:spacing w:after="120" w:before="240"/>
      </w:pPr>
      <w:r>
        <w:rPr>
          <w:rFonts w:ascii="Inter" w:cs="Inter" w:eastAsia="Inter" w:hAnsi="Inter"/>
          <w:b/>
          <w:bCs/>
          <w:color w:val="222222"/>
          <w:sz w:val="24"/>
          <w:szCs w:val="24"/>
        </w:rPr>
        <w:t xml:space="preserve">3.3 AI &amp; RAG Workflow</w:t>
      </w:r>
    </w:p>
    <w:p>
      <w:pPr>
        <w:pStyle w:val="ListParagraph"/>
        <w:numPr>
          <w:ilvl w:val="0"/>
          <w:numId w:val="1"/>
        </w:numPr>
        <w:spacing w:after="80"/>
      </w:pPr>
      <w:r>
        <w:rPr>
          <w:rFonts w:ascii="Inter" w:cs="Inter" w:eastAsia="Inter" w:hAnsi="Inter"/>
          <w:color w:val="333333"/>
          <w:sz w:val="20"/>
          <w:szCs w:val="20"/>
        </w:rPr>
        <w:t xml:space="preserve">User Input — employee submits a natural-language question via the chat interface.</w:t>
      </w:r>
    </w:p>
    <w:p>
      <w:pPr>
        <w:pStyle w:val="ListParagraph"/>
        <w:numPr>
          <w:ilvl w:val="0"/>
          <w:numId w:val="1"/>
        </w:numPr>
        <w:spacing w:after="80"/>
      </w:pPr>
      <w:r>
        <w:rPr>
          <w:rFonts w:ascii="Inter" w:cs="Inter" w:eastAsia="Inter" w:hAnsi="Inter"/>
          <w:color w:val="333333"/>
          <w:sz w:val="20"/>
          <w:szCs w:val="20"/>
        </w:rPr>
        <w:t xml:space="preserve">Intent Routing — backend determines whether the query relates to employee data, policy, labor law, or general guidance.</w:t>
      </w:r>
    </w:p>
    <w:p>
      <w:pPr>
        <w:pStyle w:val="ListParagraph"/>
        <w:numPr>
          <w:ilvl w:val="0"/>
          <w:numId w:val="1"/>
        </w:numPr>
        <w:spacing w:after="80"/>
      </w:pPr>
      <w:r>
        <w:rPr>
          <w:rFonts w:ascii="Inter" w:cs="Inter" w:eastAsia="Inter" w:hAnsi="Inter"/>
          <w:color w:val="333333"/>
          <w:sz w:val="20"/>
          <w:szCs w:val="20"/>
        </w:rPr>
        <w:t xml:space="preserve">Retrieval (RAG) — ChromaDB performs vector similarity search across embedded policy chunks.</w:t>
      </w:r>
    </w:p>
    <w:p>
      <w:pPr>
        <w:pStyle w:val="ListParagraph"/>
        <w:numPr>
          <w:ilvl w:val="0"/>
          <w:numId w:val="1"/>
        </w:numPr>
        <w:spacing w:after="80"/>
      </w:pPr>
      <w:r>
        <w:rPr>
          <w:rFonts w:ascii="Inter" w:cs="Inter" w:eastAsia="Inter" w:hAnsi="Inter"/>
          <w:color w:val="333333"/>
          <w:sz w:val="20"/>
          <w:szCs w:val="20"/>
        </w:rPr>
        <w:t xml:space="preserve">Memory Injection — LangChain ConversationBufferMemory supplies prior conversation turns.</w:t>
      </w:r>
    </w:p>
    <w:p>
      <w:pPr>
        <w:pStyle w:val="ListParagraph"/>
        <w:numPr>
          <w:ilvl w:val="0"/>
          <w:numId w:val="1"/>
        </w:numPr>
        <w:spacing w:after="80"/>
      </w:pPr>
      <w:r>
        <w:rPr>
          <w:rFonts w:ascii="Inter" w:cs="Inter" w:eastAsia="Inter" w:hAnsi="Inter"/>
          <w:color w:val="333333"/>
          <w:sz w:val="20"/>
          <w:szCs w:val="20"/>
        </w:rPr>
        <w:t xml:space="preserve">Prompt Construction — retrieved context, history, and query are composed into a structured prompt.</w:t>
      </w:r>
    </w:p>
    <w:p>
      <w:pPr>
        <w:pStyle w:val="ListParagraph"/>
        <w:numPr>
          <w:ilvl w:val="0"/>
          <w:numId w:val="1"/>
        </w:numPr>
        <w:spacing w:after="80"/>
      </w:pPr>
      <w:r>
        <w:rPr>
          <w:rFonts w:ascii="Inter" w:cs="Inter" w:eastAsia="Inter" w:hAnsi="Inter"/>
          <w:color w:val="333333"/>
          <w:sz w:val="20"/>
          <w:szCs w:val="20"/>
        </w:rPr>
        <w:t xml:space="preserve">LLM Inference — the prompt is sent to the Groq API (LLaMA 3.3 70B) for response generation.</w:t>
      </w:r>
    </w:p>
    <w:p>
      <w:pPr>
        <w:pStyle w:val="ListParagraph"/>
        <w:numPr>
          <w:ilvl w:val="0"/>
          <w:numId w:val="1"/>
        </w:numPr>
        <w:spacing w:after="80"/>
      </w:pPr>
      <w:r>
        <w:rPr>
          <w:rFonts w:ascii="Inter" w:cs="Inter" w:eastAsia="Inter" w:hAnsi="Inter"/>
          <w:color w:val="333333"/>
          <w:sz w:val="20"/>
          <w:szCs w:val="20"/>
        </w:rPr>
        <w:t xml:space="preserve">Response Delivery — the answer is rendered as a chat bubble and appended to localStorage.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0F172A" w:color="auto" w:val="clear"/>
            <w:tcMar>
              <w:top w:type="dxa" w:w="140"/>
              <w:left w:type="dxa" w:w="180"/>
              <w:bottom w:type="dxa" w:w="140"/>
              <w:right w:type="dxa" w:w="180"/>
            </w:tcMar>
          </w:tcPr>
          <w:p>
            <w:r>
              <w:rPr>
                <w:rFonts w:ascii="Inter" w:cs="Inter" w:eastAsia="Inter" w:hAnsi="Inter"/>
                <w:b/>
                <w:bCs/>
                <w:color w:val="FFFFFF"/>
                <w:sz w:val="24"/>
                <w:szCs w:val="24"/>
              </w:rPr>
              <w:t xml:space="preserve">SECTION 4 — DATA SCOPE, PRIVACY &amp; STANDALONE ARCHITECTURE</w:t>
            </w:r>
          </w:p>
        </w:tc>
      </w:tr>
    </w:tbl>
    <w:p>
      <w:pPr>
        <w:spacing w:after="160"/>
      </w:pPr>
    </w:p>
    <w:p>
      <w:pPr>
        <w:spacing w:after="120" w:before="240"/>
      </w:pPr>
      <w:r>
        <w:rPr>
          <w:rFonts w:ascii="Inter" w:cs="Inter" w:eastAsia="Inter" w:hAnsi="Inter"/>
          <w:b/>
          <w:bCs/>
          <w:color w:val="222222"/>
          <w:sz w:val="24"/>
          <w:szCs w:val="24"/>
        </w:rPr>
        <w:t xml:space="preserve">4.1 Data Scope</w:t>
      </w:r>
    </w:p>
    <w:p>
      <w:pPr>
        <w:spacing w:after="160" w:line="300"/>
      </w:pPr>
      <w:r>
        <w:rPr>
          <w:rFonts w:ascii="Inter" w:cs="Inter" w:eastAsia="Inter" w:hAnsi="Inter"/>
          <w:color w:val="333333"/>
          <w:sz w:val="20"/>
          <w:szCs w:val="20"/>
        </w:rPr>
        <w:t xml:space="preserve">HR Assistant AI, in its current release, operates as a standalone, self-contained application. It does not connect to any live, production HR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960"/>
        <w:gridCol w:w="2640"/>
      </w:tblGrid>
      <w:tr>
        <w:trPr>
          <w:tblHeader/>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Data Element</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Source</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Status</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Employee Profiles</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Hardcoded dataset of 8 fictional employee records</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Static, embedded in backend code</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Company Policies</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Sample policy documents (leave, sick days, bonuses, remote work, overtime)</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Static, embedded and vectorized in ChromaDB</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Production HR Data (AskualaLink)</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N/A</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Not connected — no live integration in this release</w:t>
            </w:r>
          </w:p>
        </w:tc>
      </w:tr>
    </w:tbl>
    <w:p>
      <w:pPr>
        <w:spacing w:after="160"/>
      </w:pPr>
    </w:p>
    <w:p>
      <w:pPr>
        <w:spacing w:after="120" w:before="240"/>
      </w:pPr>
      <w:r>
        <w:rPr>
          <w:rFonts w:ascii="Inter" w:cs="Inter" w:eastAsia="Inter" w:hAnsi="Inter"/>
          <w:b/>
          <w:bCs/>
          <w:color w:val="222222"/>
          <w:sz w:val="24"/>
          <w:szCs w:val="24"/>
        </w:rPr>
        <w:t xml:space="preserve">4.2 AskualaLink Connection Status</w:t>
      </w:r>
    </w:p>
    <w:p>
      <w:pPr>
        <w:spacing w:after="160" w:line="300"/>
      </w:pPr>
      <w:r>
        <w:rPr>
          <w:rFonts w:ascii="Inter" w:cs="Inter" w:eastAsia="Inter" w:hAnsi="Inter"/>
          <w:color w:val="333333"/>
          <w:sz w:val="20"/>
          <w:szCs w:val="20"/>
        </w:rPr>
        <w:t xml:space="preserve">The application is architected to be extensible toward integration with a production HR platform (referred to as AskualaLink), but no such connection is active in the current build. All employee and policy data used for demonstration purposes is fictional and does not represent real personnel records.</w:t>
      </w:r>
    </w:p>
    <w:p>
      <w:pPr>
        <w:spacing w:after="120" w:before="240"/>
      </w:pPr>
      <w:r>
        <w:rPr>
          <w:rFonts w:ascii="Inter" w:cs="Inter" w:eastAsia="Inter" w:hAnsi="Inter"/>
          <w:b/>
          <w:bCs/>
          <w:color w:val="222222"/>
          <w:sz w:val="24"/>
          <w:szCs w:val="24"/>
        </w:rPr>
        <w:t xml:space="preserve">4.3 Privacy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Consideration</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Current State</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Real employee data</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Not used — all data is fictional / synthetic</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Data transmission</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Queries and responses transmitted via HTTPS between frontend and backend</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Data storage</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Chat history stored client-side only, in browser localStorage</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Third-party data exposure</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Query text is sent to the Groq API for inference processing</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Compliance scope</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Not certified for production use with real personal or payroll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0F172A" w:color="auto" w:val="clear"/>
            <w:tcMar>
              <w:top w:type="dxa" w:w="140"/>
              <w:left w:type="dxa" w:w="180"/>
              <w:bottom w:type="dxa" w:w="140"/>
              <w:right w:type="dxa" w:w="180"/>
            </w:tcMar>
          </w:tcPr>
          <w:p>
            <w:r>
              <w:rPr>
                <w:rFonts w:ascii="Inter" w:cs="Inter" w:eastAsia="Inter" w:hAnsi="Inter"/>
                <w:b/>
                <w:bCs/>
                <w:color w:val="FFFFFF"/>
                <w:sz w:val="24"/>
                <w:szCs w:val="24"/>
              </w:rPr>
              <w:t xml:space="preserve">SECTION 5 — DESIGN SYSTEM &amp; UI COMPONENTS</w:t>
            </w:r>
          </w:p>
        </w:tc>
      </w:tr>
    </w:tbl>
    <w:p>
      <w:pPr>
        <w:spacing w:after="160"/>
      </w:pPr>
    </w:p>
    <w:p>
      <w:pPr>
        <w:spacing w:after="120" w:before="240"/>
      </w:pPr>
      <w:r>
        <w:rPr>
          <w:rFonts w:ascii="Inter" w:cs="Inter" w:eastAsia="Inter" w:hAnsi="Inter"/>
          <w:b/>
          <w:bCs/>
          <w:color w:val="222222"/>
          <w:sz w:val="24"/>
          <w:szCs w:val="24"/>
        </w:rPr>
        <w:t xml:space="preserve">5.1 Design Philosophy</w:t>
      </w:r>
    </w:p>
    <w:p>
      <w:pPr>
        <w:spacing w:after="160" w:line="300"/>
      </w:pPr>
      <w:r>
        <w:rPr>
          <w:rFonts w:ascii="Inter" w:cs="Inter" w:eastAsia="Inter" w:hAnsi="Inter"/>
          <w:color w:val="333333"/>
          <w:sz w:val="20"/>
          <w:szCs w:val="20"/>
        </w:rPr>
        <w:t xml:space="preserve">The interface follows a minimal, distraction-free, single-column chat layout optimized for quick Q&amp;A interactions, using a dark theme for reduced visual fatigue and a modern, professional aesthetic.</w:t>
      </w:r>
    </w:p>
    <w:p>
      <w:pPr>
        <w:spacing w:after="120" w:before="240"/>
      </w:pPr>
      <w:r>
        <w:rPr>
          <w:rFonts w:ascii="Inter" w:cs="Inter" w:eastAsia="Inter" w:hAnsi="Inter"/>
          <w:b/>
          <w:bCs/>
          <w:color w:val="222222"/>
          <w:sz w:val="24"/>
          <w:szCs w:val="24"/>
        </w:rPr>
        <w:t xml:space="preserve">5.2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960"/>
        <w:gridCol w:w="2640"/>
      </w:tblGrid>
      <w:tr>
        <w:trPr>
          <w:tblHeader/>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Component</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Description</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Styling Notes</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Application Shell</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Full-height, single-column layout with no sidebar</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Dark background theme throughout</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User Message Bubble</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Displays employee-submitted questions</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Blue background, right-aligned</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AI Response Bubble</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Displays chatbot-generated answers</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Dark card background, left-aligned</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Input Bar</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Sticky textarea fixed to the bottom of the viewport</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Persists on screen during scroll</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Ask Button</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Single primary action button to submit a query</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Paired directly with the input textarea</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Chat History View</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Scrollable message thread</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Rehydrated from localStorage on load</w:t>
            </w:r>
          </w:p>
        </w:tc>
      </w:tr>
    </w:tbl>
    <w:p>
      <w:pPr>
        <w:spacing w:after="160"/>
      </w:pPr>
    </w:p>
    <w:p>
      <w:pPr>
        <w:spacing w:after="120" w:before="240"/>
      </w:pPr>
      <w:r>
        <w:rPr>
          <w:rFonts w:ascii="Inter" w:cs="Inter" w:eastAsia="Inter" w:hAnsi="Inter"/>
          <w:b/>
          <w:bCs/>
          <w:color w:val="222222"/>
          <w:sz w:val="24"/>
          <w:szCs w:val="24"/>
        </w:rPr>
        <w:t xml:space="preserve">5.3 UX Principles</w:t>
      </w:r>
    </w:p>
    <w:p>
      <w:pPr>
        <w:pStyle w:val="ListParagraph"/>
        <w:numPr>
          <w:ilvl w:val="0"/>
          <w:numId w:val="1"/>
        </w:numPr>
        <w:spacing w:after="80"/>
      </w:pPr>
      <w:r>
        <w:rPr>
          <w:rFonts w:ascii="Inter" w:cs="Inter" w:eastAsia="Inter" w:hAnsi="Inter"/>
          <w:color w:val="333333"/>
          <w:sz w:val="20"/>
          <w:szCs w:val="20"/>
        </w:rPr>
        <w:t xml:space="preserve">Simplicity — no navigation clutter, sidebars, or multi-panel views; the interface is entirely conversation-focused.</w:t>
      </w:r>
    </w:p>
    <w:p>
      <w:pPr>
        <w:pStyle w:val="ListParagraph"/>
        <w:numPr>
          <w:ilvl w:val="0"/>
          <w:numId w:val="1"/>
        </w:numPr>
        <w:spacing w:after="80"/>
      </w:pPr>
      <w:r>
        <w:rPr>
          <w:rFonts w:ascii="Inter" w:cs="Inter" w:eastAsia="Inter" w:hAnsi="Inter"/>
          <w:color w:val="333333"/>
          <w:sz w:val="20"/>
          <w:szCs w:val="20"/>
        </w:rPr>
        <w:t xml:space="preserve">Continuity — persisted chat history ensures users do not lose context after a page reload.</w:t>
      </w:r>
    </w:p>
    <w:p>
      <w:pPr>
        <w:pStyle w:val="ListParagraph"/>
        <w:numPr>
          <w:ilvl w:val="0"/>
          <w:numId w:val="1"/>
        </w:numPr>
        <w:spacing w:after="80"/>
      </w:pPr>
      <w:r>
        <w:rPr>
          <w:rFonts w:ascii="Inter" w:cs="Inter" w:eastAsia="Inter" w:hAnsi="Inter"/>
          <w:color w:val="333333"/>
          <w:sz w:val="20"/>
          <w:szCs w:val="20"/>
        </w:rPr>
        <w:t xml:space="preserve">Responsiveness — sticky input positioning keeps the ask action accessible regardless of scroll position.</w:t>
      </w:r>
    </w:p>
    <w:p>
      <w:pPr>
        <w:pStyle w:val="ListParagraph"/>
        <w:numPr>
          <w:ilvl w:val="0"/>
          <w:numId w:val="1"/>
        </w:numPr>
        <w:spacing w:after="80"/>
      </w:pPr>
      <w:r>
        <w:rPr>
          <w:rFonts w:ascii="Inter" w:cs="Inter" w:eastAsia="Inter" w:hAnsi="Inter"/>
          <w:color w:val="333333"/>
          <w:sz w:val="20"/>
          <w:szCs w:val="20"/>
        </w:rPr>
        <w:t xml:space="preserve">Visual Contrast — distinct color treatment for user vs. AI messages improves conversational readability.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0F172A" w:color="auto" w:val="clear"/>
            <w:tcMar>
              <w:top w:type="dxa" w:w="140"/>
              <w:left w:type="dxa" w:w="180"/>
              <w:bottom w:type="dxa" w:w="140"/>
              <w:right w:type="dxa" w:w="180"/>
            </w:tcMar>
          </w:tcPr>
          <w:p>
            <w:r>
              <w:rPr>
                <w:rFonts w:ascii="Inter" w:cs="Inter" w:eastAsia="Inter" w:hAnsi="Inter"/>
                <w:b/>
                <w:bCs/>
                <w:color w:val="FFFFFF"/>
                <w:sz w:val="24"/>
                <w:szCs w:val="24"/>
              </w:rPr>
              <w:t xml:space="preserve">SECTION 6 — TESTING, LIMITATIONS &amp; DEPLOYMENT</w:t>
            </w:r>
          </w:p>
        </w:tc>
      </w:tr>
    </w:tbl>
    <w:p>
      <w:pPr>
        <w:spacing w:after="160"/>
      </w:pPr>
    </w:p>
    <w:p>
      <w:pPr>
        <w:spacing w:after="120" w:before="240"/>
      </w:pPr>
      <w:r>
        <w:rPr>
          <w:rFonts w:ascii="Inter" w:cs="Inter" w:eastAsia="Inter" w:hAnsi="Inter"/>
          <w:b/>
          <w:bCs/>
          <w:color w:val="222222"/>
          <w:sz w:val="24"/>
          <w:szCs w:val="24"/>
        </w:rPr>
        <w:t xml:space="preserve">6.1 Deployment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3840"/>
      </w:tblGrid>
      <w:tr>
        <w:trPr>
          <w:tblHeader/>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Component</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Platform</w:t>
            </w:r>
          </w:p>
        </w:tc>
        <w:tc>
          <w:tcPr>
            <w:tcW w:type="dxa" w:w="38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Notes</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Frontend (React SPA)</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Vercel</w:t>
            </w:r>
          </w:p>
        </w:tc>
        <w:tc>
          <w:tcPr>
            <w:tcW w:type="dxa" w:w="38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Deployed as a static single-page application</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Backend (FastAPI)</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Render</w:t>
            </w:r>
          </w:p>
        </w:tc>
        <w:tc>
          <w:tcPr>
            <w:tcW w:type="dxa" w:w="38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Deployed as a Python web service</w:t>
            </w:r>
          </w:p>
        </w:tc>
      </w:tr>
    </w:tbl>
    <w:p>
      <w:pPr>
        <w:spacing w:after="160"/>
      </w:pPr>
    </w:p>
    <w:p>
      <w:pPr>
        <w:spacing w:after="120" w:before="240"/>
      </w:pPr>
      <w:r>
        <w:rPr>
          <w:rFonts w:ascii="Inter" w:cs="Inter" w:eastAsia="Inter" w:hAnsi="Inter"/>
          <w:b/>
          <w:bCs/>
          <w:color w:val="222222"/>
          <w:sz w:val="24"/>
          <w:szCs w:val="24"/>
        </w:rPr>
        <w:t xml:space="preserve">6.2 Known Environment Limitation</w:t>
      </w:r>
    </w:p>
    <w:p>
      <w:pPr>
        <w:spacing w:after="160" w:line="300"/>
      </w:pPr>
      <w:r>
        <w:rPr>
          <w:rFonts w:ascii="Inter" w:cs="Inter" w:eastAsia="Inter" w:hAnsi="Inter"/>
          <w:color w:val="333333"/>
          <w:sz w:val="20"/>
          <w:szCs w:val="20"/>
        </w:rPr>
        <w:t xml:space="preserve">The live backend deployment on Render currently runs a lightweight fallback API rather than the full RAG pipeline, due to Python 3.14 dependency constraints affecting LangChain and ChromaDB compatibility on Render's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Environment</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RAG / LangChain / ChromaDB Status</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Local Development</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Fully operational — complete RAG pipeline with vector retrieval and conversational memory</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Live Production (Render Free Tier)</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Limited — fallback API active due to dependency/runtime constraints</w:t>
            </w:r>
          </w:p>
        </w:tc>
      </w:tr>
    </w:tbl>
    <w:p>
      <w:pPr>
        <w:spacing w:after="160"/>
      </w:pPr>
    </w:p>
    <w:p>
      <w:pPr>
        <w:spacing w:after="120" w:before="240"/>
      </w:pPr>
      <w:r>
        <w:rPr>
          <w:rFonts w:ascii="Inter" w:cs="Inter" w:eastAsia="Inter" w:hAnsi="Inter"/>
          <w:b/>
          <w:bCs/>
          <w:color w:val="222222"/>
          <w:sz w:val="24"/>
          <w:szCs w:val="24"/>
        </w:rPr>
        <w:t xml:space="preserve">6.3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Limitation</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Description</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No authentication</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Zero-Auth model — anyone with the URL can access the application</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Static dataset</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Employee data limited to 8 fictional profiles; not dynamically updated</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Fallback backend on production</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Full RAG capabilities not guaranteed on the live Render deployment</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No production data integration</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Not connected to AskualaLink or any live HR system</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No server-side chat storage</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Chat history exists only in the client browser via localStorage</w:t>
            </w:r>
          </w:p>
        </w:tc>
      </w:tr>
    </w:tbl>
    <w:p>
      <w:pPr>
        <w:spacing w:after="160"/>
      </w:pPr>
    </w:p>
    <w:p>
      <w:pPr>
        <w:spacing w:after="120" w:before="240"/>
      </w:pPr>
      <w:r>
        <w:rPr>
          <w:rFonts w:ascii="Inter" w:cs="Inter" w:eastAsia="Inter" w:hAnsi="Inter"/>
          <w:b/>
          <w:bCs/>
          <w:color w:val="222222"/>
          <w:sz w:val="24"/>
          <w:szCs w:val="24"/>
        </w:rPr>
        <w:t xml:space="preserve">6.4 Testing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4560"/>
        <w:gridCol w:w="2040"/>
      </w:tblGrid>
      <w:tr>
        <w:trPr>
          <w:tblHeader/>
        </w:trP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Test Area</w:t>
            </w:r>
          </w:p>
        </w:tc>
        <w:tc>
          <w:tcPr>
            <w:tcW w:type="dxa" w:w="4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Approach</w:t>
            </w:r>
          </w:p>
        </w:tc>
        <w:tc>
          <w:tcPr>
            <w:tcW w:type="dxa" w:w="20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Result</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Chatbot Response Accuracy</w:t>
            </w:r>
          </w:p>
        </w:tc>
        <w:tc>
          <w:tcPr>
            <w:tcW w:type="dxa" w:w="4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Manual validation against known policy content</w:t>
            </w:r>
          </w:p>
        </w:tc>
        <w:tc>
          <w:tcPr>
            <w:tcW w:type="dxa" w:w="20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 Pass</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Session Memory</w:t>
            </w:r>
          </w:p>
        </w:tc>
        <w:tc>
          <w:tcPr>
            <w:tcW w:type="dxa" w:w="4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Verify follow-up questions retain prior context within a session</w:t>
            </w:r>
          </w:p>
        </w:tc>
        <w:tc>
          <w:tcPr>
            <w:tcW w:type="dxa" w:w="20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 Pass</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Chat Persistence</w:t>
            </w:r>
          </w:p>
        </w:tc>
        <w:tc>
          <w:tcPr>
            <w:tcW w:type="dxa" w:w="4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Verify chat history survives browser reloads via localStorage</w:t>
            </w:r>
          </w:p>
        </w:tc>
        <w:tc>
          <w:tcPr>
            <w:tcW w:type="dxa" w:w="20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 Pass</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Cross-Environment Consistency</w:t>
            </w:r>
          </w:p>
        </w:tc>
        <w:tc>
          <w:tcPr>
            <w:tcW w:type="dxa" w:w="4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Compare local (full RAG) vs. production (fallback) response quality</w:t>
            </w:r>
          </w:p>
        </w:tc>
        <w:tc>
          <w:tcPr>
            <w:tcW w:type="dxa" w:w="20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 Partial</w:t>
            </w:r>
          </w:p>
        </w:tc>
      </w:tr>
      <w:tr>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API Availability</w:t>
            </w:r>
          </w:p>
        </w:tc>
        <w:tc>
          <w:tcPr>
            <w:tcW w:type="dxa" w:w="45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Health checks against the live Render backend endpoint</w:t>
            </w:r>
          </w:p>
        </w:tc>
        <w:tc>
          <w:tcPr>
            <w:tcW w:type="dxa" w:w="204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 Pass</w:t>
            </w:r>
          </w:p>
        </w:tc>
      </w:tr>
    </w:tbl>
    <w:p>
      <w:pPr>
        <w:spacing w:after="160"/>
      </w:pPr>
    </w:p>
    <w:p>
      <w:pPr>
        <w:spacing w:after="120" w:before="240"/>
      </w:pPr>
      <w:r>
        <w:rPr>
          <w:rFonts w:ascii="Inter" w:cs="Inter" w:eastAsia="Inter" w:hAnsi="Inter"/>
          <w:b/>
          <w:bCs/>
          <w:color w:val="222222"/>
          <w:sz w:val="24"/>
          <w:szCs w:val="24"/>
        </w:rPr>
        <w:t xml:space="preserve">6.5 Recommended Future Enhancements</w:t>
      </w:r>
    </w:p>
    <w:p>
      <w:pPr>
        <w:pStyle w:val="ListParagraph"/>
        <w:numPr>
          <w:ilvl w:val="0"/>
          <w:numId w:val="1"/>
        </w:numPr>
        <w:spacing w:after="80"/>
      </w:pPr>
      <w:r>
        <w:rPr>
          <w:rFonts w:ascii="Inter" w:cs="Inter" w:eastAsia="Inter" w:hAnsi="Inter"/>
          <w:color w:val="333333"/>
          <w:sz w:val="20"/>
          <w:szCs w:val="20"/>
        </w:rPr>
        <w:t xml:space="preserve">Upgrade the Render deployment tier or adjust dependency versions to restore full RAG functionality in production.</w:t>
      </w:r>
    </w:p>
    <w:p>
      <w:pPr>
        <w:pStyle w:val="ListParagraph"/>
        <w:numPr>
          <w:ilvl w:val="0"/>
          <w:numId w:val="1"/>
        </w:numPr>
        <w:spacing w:after="80"/>
      </w:pPr>
      <w:r>
        <w:rPr>
          <w:rFonts w:ascii="Inter" w:cs="Inter" w:eastAsia="Inter" w:hAnsi="Inter"/>
          <w:color w:val="333333"/>
          <w:sz w:val="20"/>
          <w:szCs w:val="20"/>
        </w:rPr>
        <w:t xml:space="preserve">Introduce authentication and role-based access control for enterprise deployment.</w:t>
      </w:r>
    </w:p>
    <w:p>
      <w:pPr>
        <w:pStyle w:val="ListParagraph"/>
        <w:numPr>
          <w:ilvl w:val="0"/>
          <w:numId w:val="1"/>
        </w:numPr>
        <w:spacing w:after="80"/>
      </w:pPr>
      <w:r>
        <w:rPr>
          <w:rFonts w:ascii="Inter" w:cs="Inter" w:eastAsia="Inter" w:hAnsi="Inter"/>
          <w:color w:val="333333"/>
          <w:sz w:val="20"/>
          <w:szCs w:val="20"/>
        </w:rPr>
        <w:t xml:space="preserve">Connect to a live HR data source (e.g., AskualaLink) with appropriate data governance controls.</w:t>
      </w:r>
    </w:p>
    <w:p>
      <w:pPr>
        <w:pStyle w:val="ListParagraph"/>
        <w:numPr>
          <w:ilvl w:val="0"/>
          <w:numId w:val="1"/>
        </w:numPr>
        <w:spacing w:after="80"/>
      </w:pPr>
      <w:r>
        <w:rPr>
          <w:rFonts w:ascii="Inter" w:cs="Inter" w:eastAsia="Inter" w:hAnsi="Inter"/>
          <w:color w:val="333333"/>
          <w:sz w:val="20"/>
          <w:szCs w:val="20"/>
        </w:rPr>
        <w:t xml:space="preserve">Add server-side chat history storage for multi-device continuity.</w:t>
      </w:r>
    </w:p>
    <w:p>
      <w:pPr>
        <w:pStyle w:val="ListParagraph"/>
        <w:numPr>
          <w:ilvl w:val="0"/>
          <w:numId w:val="1"/>
        </w:numPr>
        <w:spacing w:after="80"/>
      </w:pPr>
      <w:r>
        <w:rPr>
          <w:rFonts w:ascii="Inter" w:cs="Inter" w:eastAsia="Inter" w:hAnsi="Inter"/>
          <w:color w:val="333333"/>
          <w:sz w:val="20"/>
          <w:szCs w:val="20"/>
        </w:rPr>
        <w:t xml:space="preserve">Expand the policy knowledge base beyond sample documents to full organizational policy sets.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0F172A" w:color="auto" w:val="clear"/>
            <w:tcMar>
              <w:top w:type="dxa" w:w="140"/>
              <w:left w:type="dxa" w:w="180"/>
              <w:bottom w:type="dxa" w:w="140"/>
              <w:right w:type="dxa" w:w="180"/>
            </w:tcMar>
          </w:tcPr>
          <w:p>
            <w:r>
              <w:rPr>
                <w:rFonts w:ascii="Inter" w:cs="Inter" w:eastAsia="Inter" w:hAnsi="Inter"/>
                <w:b/>
                <w:bCs/>
                <w:color w:val="FFFFFF"/>
                <w:sz w:val="24"/>
                <w:szCs w:val="24"/>
              </w:rPr>
              <w:t xml:space="preserve">APPENDIX — DOCUMENT CONTROL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Version</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Date</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Author</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bCs/>
                <w:i w:val="false"/>
                <w:iCs w:val="false"/>
                <w:color w:val="2563EB"/>
                <w:sz w:val="20"/>
                <w:szCs w:val="20"/>
              </w:rPr>
              <w:t xml:space="preserve">Changes</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1.0</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July 27, 2026</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Yohannes Bayeh</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40" w:before="40"/>
            </w:pPr>
            <w:r>
              <w:rPr>
                <w:rFonts w:ascii="Inter" w:cs="Inter" w:eastAsia="Inter" w:hAnsi="Inter"/>
                <w:b w:val="false"/>
                <w:bCs w:val="false"/>
                <w:i w:val="false"/>
                <w:iCs w:val="false"/>
                <w:color w:val="333333"/>
                <w:sz w:val="20"/>
                <w:szCs w:val="20"/>
              </w:rPr>
              <w:t xml:space="preserve">Initial documentation — complete</w:t>
            </w:r>
          </w:p>
        </w:tc>
      </w:tr>
    </w:tbl>
    <w:p>
      <w:pPr>
        <w:spacing w:after="400"/>
      </w:pPr>
    </w:p>
    <w:p>
      <w:pPr>
        <w:jc w:val="center"/>
      </w:pPr>
      <w:r>
        <w:rPr>
          <w:rFonts w:ascii="Inter" w:cs="Inter" w:eastAsia="Inter" w:hAnsi="Inter"/>
          <w:i/>
          <w:iCs/>
          <w:color w:val="888888"/>
          <w:sz w:val="16"/>
          <w:szCs w:val="16"/>
        </w:rPr>
        <w:t xml:space="preserve">HR Assistant AI · Product Requirements &amp; Architecture Document · Yohannes Bayeh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2026-07-27T07:03:42.343Z</dcterms:created>
  <dcterms:modified xsi:type="dcterms:W3CDTF">2026-07-27T07:03:42.356Z</dcterms:modified>
</cp:coreProperties>
</file>

<file path=docProps/custom.xml><?xml version="1.0" encoding="utf-8"?>
<Properties xmlns="http://schemas.openxmlformats.org/officeDocument/2006/custom-properties" xmlns:vt="http://schemas.openxmlformats.org/officeDocument/2006/docPropsVTypes"/>
</file>