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5276"/>
          <w:sz w:val="56"/>
          <w:szCs w:val="56"/>
        </w:rPr>
        <w:t xml:space="preserve">CLAUDE.md</w:t>
      </w:r>
    </w:p>
    <w:p>
      <w:pPr>
        <w:spacing w:after="60" w:before="0"/>
      </w:pPr>
      <w:r>
        <w:rPr>
          <w:rFonts w:ascii="Arial" w:cs="Arial" w:eastAsia="Arial" w:hAnsi="Arial"/>
          <w:color w:val="566573"/>
          <w:sz w:val="28"/>
          <w:szCs w:val="28"/>
        </w:rPr>
        <w:t xml:space="preserve">Mission Statement &amp; Technical Reference</w:t>
      </w:r>
    </w:p>
    <w:p>
      <w:pPr>
        <w:spacing w:after="60" w:before="0"/>
      </w:pPr>
      <w:r>
        <w:rPr>
          <w:rFonts w:ascii="Arial" w:cs="Arial" w:eastAsia="Arial" w:hAnsi="Arial"/>
          <w:i/>
          <w:iCs/>
          <w:color w:val="566573"/>
          <w:sz w:val="22"/>
          <w:szCs w:val="22"/>
        </w:rPr>
        <w:t xml:space="preserve">Messages Visualizer  —  v2.0</w:t>
      </w:r>
    </w:p>
    <w:p>
      <w:pPr>
        <w:pBdr>
          <w:bottom w:val="single" w:color="1A5276" w:sz="12" w:space="8"/>
        </w:pBdr>
        <w:spacing w:after="240" w:before="0"/>
      </w:pPr>
      <w:r>
        <w:rPr>
          <w:rFonts w:ascii="Arial" w:cs="Arial" w:eastAsia="Arial" w:hAnsi="Arial"/>
          <w:color w:val="566573"/>
          <w:sz w:val="22"/>
          <w:szCs w:val="22"/>
        </w:rPr>
        <w:t xml:space="preserve">May 2026</w:t>
      </w:r>
    </w:p>
    <w:p>
      <w:pPr>
        <w:spacing w:after="120" w:before="0"/>
      </w:pPr>
      <w:r>
        <w:t xml:space="preserve"/>
      </w:r>
    </w:p>
    <w:p>
      <w:pPr>
        <w:pBdr>
          <w:bottom w:val="single" w:color="2E86C1" w:sz="6" w:space="6"/>
        </w:pBdr>
        <w:spacing w:after="120" w:before="360"/>
      </w:pPr>
      <w:r>
        <w:rPr>
          <w:rFonts w:ascii="Arial" w:cs="Arial" w:eastAsia="Arial" w:hAnsi="Arial"/>
          <w:b/>
          <w:bCs/>
          <w:color w:val="1A5276"/>
          <w:sz w:val="36"/>
          <w:szCs w:val="36"/>
        </w:rPr>
        <w:t xml:space="preserve">Mission</w:t>
      </w:r>
    </w:p>
    <w:p>
      <w:pPr>
        <w:spacing w:after="120" w:before="0"/>
        <w:jc w:val="left"/>
      </w:pPr>
      <w:r>
        <w:rPr>
          <w:rFonts w:ascii="Arial" w:cs="Arial" w:eastAsia="Arial" w:hAnsi="Arial"/>
          <w:color w:val="1C2833"/>
          <w:sz w:val="22"/>
          <w:szCs w:val="22"/>
        </w:rPr>
        <w:t xml:space="preserve">Messages Visualizer is a local-first intelligence platform for Apple Messages. It transforms a read-only snapshot of chat.db into a structured, queryable dataset that powers behavioral analytics, longitudinal relationship tracking, and AI-assisted communication drafting.</w:t>
      </w:r>
    </w:p>
    <w:p>
      <w:pPr>
        <w:spacing w:after="120" w:before="0"/>
      </w:pPr>
      <w:r>
        <w:t xml:space="preserve"/>
      </w:r>
    </w:p>
    <w:p>
      <w:pPr>
        <w:spacing w:after="120" w:before="0"/>
        <w:jc w:val="left"/>
      </w:pPr>
      <w:r>
        <w:rPr>
          <w:rFonts w:ascii="Arial" w:cs="Arial" w:eastAsia="Arial" w:hAnsi="Arial"/>
          <w:color w:val="1C2833"/>
          <w:sz w:val="22"/>
          <w:szCs w:val="22"/>
        </w:rPr>
        <w:t xml:space="preserve">The project is built on three non-negotiable principles: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Non-destructive</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color w:val="1C2833"/>
                <w:sz w:val="22"/>
                <w:szCs w:val="22"/>
              </w:rPr>
              <w:t xml:space="preserve">The source database (chat.db) is never modified, connected to directly by the server, or committed to version control. All operations run against viz.sqlite, a derived file rebuilt on demand.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Local-first</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color w:val="1C2833"/>
                <w:sz w:val="22"/>
                <w:szCs w:val="22"/>
              </w:rPr>
              <w:t xml:space="preserve">All ETL, storage, and serving happens on the user's machine. The only outbound network call is the optional Anthropic API request made by the Drafter, which the user initiates explicitly.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Portable</w:t>
            </w:r>
          </w:p>
        </w:tc>
        <w:tc>
          <w:tcPr>
            <w:tcW w:type="dxa" w:w="8160"/>
            <w:tcBorders>
              <w:top w:val="none" w:color="FFFFFF" w:sz="0"/>
              <w:left w:val="none" w:color="FFFFFF" w:sz="0"/>
              <w:bottom w:val="none" w:color="FFFFFF" w:sz="0"/>
              <w:right w:val="none" w:color="FFFFFF" w:sz="0"/>
            </w:tcBorders>
            <w:shd w:fill="D6EAF8" w:val="clear"/>
            <w:tcMar>
              <w:top w:type="dxa" w:w="100"/>
              <w:left w:type="dxa" w:w="160"/>
              <w:bottom w:type="dxa" w:w="100"/>
              <w:right w:type="dxa" w:w="120"/>
            </w:tcMar>
          </w:tcPr>
          <w:p>
            <w:r>
              <w:rPr>
                <w:rFonts w:ascii="Arial" w:cs="Arial" w:eastAsia="Arial" w:hAnsi="Arial"/>
                <w:color w:val="1C2833"/>
                <w:sz w:val="22"/>
                <w:szCs w:val="22"/>
              </w:rPr>
              <w:t xml:space="preserve">viz.sqlite travels cleanly across machines. Re-running npm run import on a new device rebuilds the derived database from the local chat.db. No state is lost; aliases.json is preserved independently.</w:t>
            </w:r>
          </w:p>
        </w:tc>
      </w:tr>
    </w:tbl>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What exists (v1 → v2 baseline)</w:t>
      </w:r>
    </w:p>
    <w:p>
      <w:pPr>
        <w:spacing w:after="80" w:before="280"/>
      </w:pPr>
      <w:r>
        <w:rPr>
          <w:rFonts w:ascii="Arial" w:cs="Arial" w:eastAsia="Arial" w:hAnsi="Arial"/>
          <w:b/>
          <w:bCs/>
          <w:color w:val="1C2833"/>
          <w:sz w:val="26"/>
          <w:szCs w:val="26"/>
        </w:rPr>
        <w:t xml:space="preserve">ETL pipeline</w:t>
      </w:r>
    </w:p>
    <w:p>
      <w:pPr>
        <w:spacing w:after="120" w:before="0"/>
        <w:jc w:val="left"/>
      </w:pPr>
      <w:r>
        <w:rPr>
          <w:rFonts w:ascii="Arial" w:cs="Arial" w:eastAsia="Arial" w:hAnsi="Arial"/>
          <w:color w:val="1C2833"/>
          <w:sz w:val="22"/>
          <w:szCs w:val="22"/>
        </w:rPr>
        <w:t xml:space="preserve">The Node ETL script reads chat.db and AddressBook (both read-only), normalizes timestamps, resolves handle identifiers against the AddressBook, and writes viz.sqlite. The import is idempotent: re-running it rebuilds the derived database cleanly.</w:t>
      </w:r>
    </w:p>
    <w:p>
      <w:pPr>
        <w:spacing w:after="80" w:before="280"/>
      </w:pPr>
      <w:r>
        <w:rPr>
          <w:rFonts w:ascii="Arial" w:cs="Arial" w:eastAsia="Arial" w:hAnsi="Arial"/>
          <w:b/>
          <w:bCs/>
          <w:color w:val="1C2833"/>
          <w:sz w:val="26"/>
          <w:szCs w:val="26"/>
        </w:rPr>
        <w:t xml:space="preserve">HTTP API (aggregate layer)</w:t>
      </w:r>
    </w:p>
    <w:p>
      <w:pPr>
        <w:spacing w:after="120" w:before="0"/>
        <w:jc w:val="left"/>
      </w:pPr>
      <w:r>
        <w:rPr>
          <w:rFonts w:ascii="Arial" w:cs="Arial" w:eastAsia="Arial" w:hAnsi="Arial"/>
          <w:color w:val="1C2833"/>
          <w:sz w:val="22"/>
          <w:szCs w:val="22"/>
        </w:rPr>
        <w:t xml:space="preserve">The local Node server currently exposes aggregate endpoints consumed by the dashboard and analysis pages. These are read-only queries against viz.sqlite.</w:t>
      </w:r>
    </w:p>
    <w:p>
      <w:pPr>
        <w:spacing w:after="80" w:before="280"/>
      </w:pPr>
      <w:r>
        <w:rPr>
          <w:rFonts w:ascii="Arial" w:cs="Arial" w:eastAsia="Arial" w:hAnsi="Arial"/>
          <w:b/>
          <w:bCs/>
          <w:color w:val="1C2833"/>
          <w:sz w:val="26"/>
          <w:szCs w:val="26"/>
        </w:rPr>
        <w:t xml:space="preserve">Frontend pages</w:t>
      </w:r>
    </w:p>
    <w:p>
      <w:pPr>
        <w:pStyle w:val="ListParagraph"/>
        <w:numPr>
          <w:ilvl w:val="0"/>
          <w:numId w:val="2"/>
        </w:numPr>
        <w:spacing w:after="40" w:before="40"/>
      </w:pPr>
      <w:r>
        <w:rPr>
          <w:rFonts w:ascii="Arial" w:cs="Arial" w:eastAsia="Arial" w:hAnsi="Arial"/>
          <w:color w:val="1C2833"/>
          <w:sz w:val="22"/>
          <w:szCs w:val="22"/>
        </w:rPr>
        <w:t xml:space="preserve">index.html — dashboard: top contacts, sent/received ratios, OTP count, promo count, date range</w:t>
      </w:r>
    </w:p>
    <w:p>
      <w:pPr>
        <w:pStyle w:val="ListParagraph"/>
        <w:numPr>
          <w:ilvl w:val="0"/>
          <w:numId w:val="2"/>
        </w:numPr>
        <w:spacing w:after="40" w:before="40"/>
      </w:pPr>
      <w:r>
        <w:rPr>
          <w:rFonts w:ascii="Arial" w:cs="Arial" w:eastAsia="Arial" w:hAnsi="Arial"/>
          <w:color w:val="1C2833"/>
          <w:sz w:val="22"/>
          <w:szCs w:val="22"/>
        </w:rPr>
        <w:t xml:space="preserve">auth.html — OTP and authentication code timeline and sender rankings</w:t>
      </w:r>
    </w:p>
    <w:p>
      <w:pPr>
        <w:pStyle w:val="ListParagraph"/>
        <w:numPr>
          <w:ilvl w:val="0"/>
          <w:numId w:val="2"/>
        </w:numPr>
        <w:spacing w:after="40" w:before="40"/>
      </w:pPr>
      <w:r>
        <w:rPr>
          <w:rFonts w:ascii="Arial" w:cs="Arial" w:eastAsia="Arial" w:hAnsi="Arial"/>
          <w:color w:val="1C2833"/>
          <w:sz w:val="22"/>
          <w:szCs w:val="22"/>
        </w:rPr>
        <w:t xml:space="preserve">promo.html — promotional message timeline and sender rankings</w:t>
      </w:r>
    </w:p>
    <w:p>
      <w:pPr>
        <w:pStyle w:val="ListParagraph"/>
        <w:numPr>
          <w:ilvl w:val="0"/>
          <w:numId w:val="2"/>
        </w:numPr>
        <w:spacing w:after="40" w:before="40"/>
      </w:pPr>
      <w:r>
        <w:rPr>
          <w:rFonts w:ascii="Arial" w:cs="Arial" w:eastAsia="Arial" w:hAnsi="Arial"/>
          <w:color w:val="1C2833"/>
          <w:sz w:val="22"/>
          <w:szCs w:val="22"/>
        </w:rPr>
        <w:t xml:space="preserve">tone.html — monthly AFINN sentiment by direction, per-contact tone delta table</w:t>
      </w:r>
    </w:p>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New in v2: drafter.html</w:t>
      </w:r>
    </w:p>
    <w:p>
      <w:pPr>
        <w:spacing w:after="120" w:before="0"/>
        <w:jc w:val="left"/>
      </w:pPr>
      <w:r>
        <w:rPr>
          <w:rFonts w:ascii="Arial" w:cs="Arial" w:eastAsia="Arial" w:hAnsi="Arial"/>
          <w:color w:val="1C2833"/>
          <w:sz w:val="22"/>
          <w:szCs w:val="22"/>
        </w:rPr>
        <w:t xml:space="preserve">The Drafter is the first feature in this project that uses AI. It is a dedicated page where the user selects a contact, loads conversation context from the local API, configures an agent persona and tone, and generates a reply draft via the Anthropic API.</w:t>
      </w:r>
    </w:p>
    <w:p>
      <w:pPr>
        <w:spacing w:after="120" w:before="0"/>
      </w:pPr>
      <w:r>
        <w:t xml:space="preserve"/>
      </w:r>
    </w:p>
    <w:p>
      <w:pPr>
        <w:spacing w:after="120" w:before="0"/>
        <w:jc w:val="left"/>
      </w:pPr>
      <w:r>
        <w:rPr>
          <w:rFonts w:ascii="Arial" w:cs="Arial" w:eastAsia="Arial" w:hAnsi="Arial"/>
          <w:color w:val="1C2833"/>
          <w:sz w:val="22"/>
          <w:szCs w:val="22"/>
        </w:rPr>
        <w:t xml:space="preserve">The Drafter is architecturally isolated from the rest of the project. It does not modify viz.sqlite and does not require any ETL changes. It depends only on two new API routes (see below) and the Anthropic API key available in the browser environment.</w:t>
      </w:r>
    </w:p>
    <w:p>
      <w:pPr>
        <w:spacing w:after="80" w:before="280"/>
      </w:pPr>
      <w:r>
        <w:rPr>
          <w:rFonts w:ascii="Arial" w:cs="Arial" w:eastAsia="Arial" w:hAnsi="Arial"/>
          <w:b/>
          <w:bCs/>
          <w:color w:val="1C2833"/>
          <w:sz w:val="26"/>
          <w:szCs w:val="26"/>
        </w:rPr>
        <w:t xml:space="preserve">Agent configuration</w:t>
      </w:r>
    </w:p>
    <w:p>
      <w:pPr>
        <w:pStyle w:val="ListParagraph"/>
        <w:numPr>
          <w:ilvl w:val="0"/>
          <w:numId w:val="2"/>
        </w:numPr>
        <w:spacing w:after="40" w:before="40"/>
      </w:pPr>
      <w:r>
        <w:rPr>
          <w:rFonts w:ascii="Arial" w:cs="Arial" w:eastAsia="Arial" w:hAnsi="Arial"/>
          <w:color w:val="1C2833"/>
          <w:sz w:val="22"/>
          <w:szCs w:val="22"/>
        </w:rPr>
        <w:t xml:space="preserve">Persona — freeform system prompt prefix customized by the user</w:t>
      </w:r>
    </w:p>
    <w:p>
      <w:pPr>
        <w:pStyle w:val="ListParagraph"/>
        <w:numPr>
          <w:ilvl w:val="0"/>
          <w:numId w:val="2"/>
        </w:numPr>
        <w:spacing w:after="40" w:before="40"/>
      </w:pPr>
      <w:r>
        <w:rPr>
          <w:rFonts w:ascii="Arial" w:cs="Arial" w:eastAsia="Arial" w:hAnsi="Arial"/>
          <w:color w:val="1C2833"/>
          <w:sz w:val="22"/>
          <w:szCs w:val="22"/>
        </w:rPr>
        <w:t xml:space="preserve">Tone — one of: casual, warm, direct, formal</w:t>
      </w:r>
    </w:p>
    <w:p>
      <w:pPr>
        <w:pStyle w:val="ListParagraph"/>
        <w:numPr>
          <w:ilvl w:val="0"/>
          <w:numId w:val="2"/>
        </w:numPr>
        <w:spacing w:after="40" w:before="40"/>
      </w:pPr>
      <w:r>
        <w:rPr>
          <w:rFonts w:ascii="Arial" w:cs="Arial" w:eastAsia="Arial" w:hAnsi="Arial"/>
          <w:color w:val="1C2833"/>
          <w:sz w:val="22"/>
          <w:szCs w:val="22"/>
        </w:rPr>
        <w:t xml:space="preserve">Context window — last 20 / 50 / 100 / 200 messages</w:t>
      </w:r>
    </w:p>
    <w:p>
      <w:pPr>
        <w:pStyle w:val="ListParagraph"/>
        <w:numPr>
          <w:ilvl w:val="0"/>
          <w:numId w:val="2"/>
        </w:numPr>
        <w:spacing w:after="40" w:before="40"/>
      </w:pPr>
      <w:r>
        <w:rPr>
          <w:rFonts w:ascii="Arial" w:cs="Arial" w:eastAsia="Arial" w:hAnsi="Arial"/>
          <w:color w:val="1C2833"/>
          <w:sz w:val="22"/>
          <w:szCs w:val="22"/>
        </w:rPr>
        <w:t xml:space="preserve">Additional instructions — optional per-draft constraints</w:t>
      </w:r>
    </w:p>
    <w:p>
      <w:pPr>
        <w:spacing w:after="80" w:before="280"/>
      </w:pPr>
      <w:r>
        <w:rPr>
          <w:rFonts w:ascii="Arial" w:cs="Arial" w:eastAsia="Arial" w:hAnsi="Arial"/>
          <w:b/>
          <w:bCs/>
          <w:color w:val="1C2833"/>
          <w:sz w:val="26"/>
          <w:szCs w:val="26"/>
        </w:rPr>
        <w:t xml:space="preserve">Draft storage</w:t>
      </w:r>
    </w:p>
    <w:p>
      <w:pPr>
        <w:spacing w:after="120" w:before="0"/>
        <w:jc w:val="left"/>
      </w:pPr>
      <w:r>
        <w:rPr>
          <w:rFonts w:ascii="Arial" w:cs="Arial" w:eastAsia="Arial" w:hAnsi="Arial"/>
          <w:color w:val="1C2833"/>
          <w:sz w:val="22"/>
          <w:szCs w:val="22"/>
        </w:rPr>
        <w:t xml:space="preserve">Drafts are stored in localStorage, keyed by handle identifier. They persist across sessions, survive server restarts, and require no backend changes. Drafts are per-contact and editable before copy.</w:t>
      </w:r>
    </w:p>
    <w:p>
      <w:pPr>
        <w:spacing w:after="80" w:before="280"/>
      </w:pPr>
      <w:r>
        <w:rPr>
          <w:rFonts w:ascii="Arial" w:cs="Arial" w:eastAsia="Arial" w:hAnsi="Arial"/>
          <w:b/>
          <w:bCs/>
          <w:color w:val="1C2833"/>
          <w:sz w:val="26"/>
          <w:szCs w:val="26"/>
        </w:rPr>
        <w:t xml:space="preserve">Group chat support</w:t>
      </w:r>
    </w:p>
    <w:p>
      <w:pPr>
        <w:spacing w:after="120" w:before="0"/>
        <w:jc w:val="left"/>
      </w:pPr>
      <w:r>
        <w:rPr>
          <w:rFonts w:ascii="Arial" w:cs="Arial" w:eastAsia="Arial" w:hAnsi="Arial"/>
          <w:color w:val="1C2833"/>
          <w:sz w:val="22"/>
          <w:szCs w:val="22"/>
        </w:rPr>
        <w:t xml:space="preserve">Group threads are flagged visually in the contact list and routed to a separate API query that joins on chat_id rather than a single handle. The Drafter renders group message authors inline to preserve conversational context.</w:t>
      </w:r>
    </w:p>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New API routes required</w:t>
      </w:r>
    </w:p>
    <w:p>
      <w:pPr>
        <w:spacing w:after="120" w:before="0"/>
        <w:jc w:val="left"/>
      </w:pPr>
      <w:r>
        <w:rPr>
          <w:rFonts w:ascii="Arial" w:cs="Arial" w:eastAsia="Arial" w:hAnsi="Arial"/>
          <w:color w:val="1C2833"/>
          <w:sz w:val="22"/>
          <w:szCs w:val="22"/>
        </w:rPr>
        <w:t xml:space="preserve">The following routes must be added to the Node server to support the Drafter. All queries run against viz.sqlite.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5040"/>
      </w:tblGrid>
      <w:tr>
        <w:tc>
          <w:tcPr>
            <w:tcW w:type="dxa" w:w="1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0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2E86C1"/>
                <w:sz w:val="20"/>
                <w:szCs w:val="20"/>
              </w:rPr>
              <w:t xml:space="preserve">GET</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C2833"/>
                <w:sz w:val="20"/>
                <w:szCs w:val="20"/>
              </w:rPr>
              <w:t xml:space="preserve">/api/contacts</w:t>
            </w:r>
          </w:p>
        </w:tc>
        <w:tc>
          <w:tcPr>
            <w:tcW w:type="dxa" w:w="5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Top contacts ranked by message volume, with reciprocity scores and group chat flag.</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E86C1"/>
                <w:sz w:val="20"/>
                <w:szCs w:val="20"/>
              </w:rPr>
              <w:t xml:space="preserve">GET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C2833"/>
                <w:sz w:val="20"/>
                <w:szCs w:val="20"/>
              </w:rPr>
              <w:t xml:space="preserve">/api/messages?handle=:h&amp;limit=:n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Per-contact message thread. Returns direction, text, and decoded timestamp.</w:t>
            </w:r>
          </w:p>
        </w:tc>
      </w:tr>
      <w:tr>
        <w:tc>
          <w:tcPr>
            <w:tcW w:type="dxa" w:w="1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2E86C1"/>
                <w:sz w:val="20"/>
                <w:szCs w:val="20"/>
              </w:rPr>
              <w:t xml:space="preserve">GET</w:t>
            </w:r>
          </w:p>
        </w:tc>
        <w:tc>
          <w:tcPr>
            <w:tcW w:type="dxa" w:w="3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color w:val="1C2833"/>
                <w:sz w:val="20"/>
                <w:szCs w:val="20"/>
              </w:rPr>
              <w:t xml:space="preserve">/api/messages?chat_id=:id&amp;limit=:n</w:t>
            </w:r>
          </w:p>
        </w:tc>
        <w:tc>
          <w:tcPr>
            <w:tcW w:type="dxa" w:w="50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Per-group-chat thread. Returns direction, author handle, text, and decoded timestamp.</w:t>
            </w:r>
          </w:p>
        </w:tc>
      </w:tr>
    </w:tbl>
    <w:p>
      <w:pPr>
        <w:spacing w:after="120" w:before="0"/>
      </w:pPr>
      <w:r>
        <w:t xml:space="preserve"/>
      </w:r>
    </w:p>
    <w:p>
      <w:pPr>
        <w:spacing w:after="120" w:before="0"/>
        <w:jc w:val="left"/>
      </w:pPr>
      <w:r>
        <w:rPr>
          <w:rFonts w:ascii="Arial" w:cs="Arial" w:eastAsia="Arial" w:hAnsi="Arial"/>
          <w:color w:val="1C2833"/>
          <w:sz w:val="22"/>
          <w:szCs w:val="22"/>
        </w:rPr>
        <w:t xml:space="preserve">Core SQL pattern for per-contact thread:</w:t>
      </w:r>
    </w:p>
    <w:p>
      <w:pPr>
        <w:shd w:fill="F2F3F4" w:val="clear"/>
        <w:spacing w:after="120" w:before="60"/>
        <w:ind w:left="360" w:right="360"/>
      </w:pPr>
      <w:r>
        <w:rPr>
          <w:rFonts w:ascii="Courier New" w:cs="Courier New" w:eastAsia="Courier New" w:hAnsi="Courier New"/>
          <w:color w:val="1C2833"/>
          <w:sz w:val="18"/>
          <w:szCs w:val="18"/>
        </w:rPr>
        <w:t xml:space="preserve">SELECT m.text, m.is_from_me, m.date FROM message m JOIN chat_message_join cmj ON m.rowid = cmj.message_id JOIN chat_handle_join chj ON cmj.chat_id = chj.chat_id JOIN handle h ON chj.handle_id = h.rowid WHERE h.id = ? ORDER BY m.date DESC LIMIT ?</w:t>
      </w:r>
    </w:p>
    <w:p>
      <w:pPr>
        <w:spacing w:after="100" w:before="0"/>
      </w:pPr>
      <w:r>
        <w:rPr>
          <w:rFonts w:ascii="Arial" w:cs="Arial" w:eastAsia="Arial" w:hAnsi="Arial"/>
          <w:i/>
          <w:iCs/>
          <w:color w:val="566573"/>
          <w:sz w:val="20"/>
          <w:szCs w:val="20"/>
        </w:rPr>
        <w:t xml:space="preserve">Apple Messages timestamps are nanoseconds since 2001-01-01. Divide by 1e9 and add 978307200 to convert to Unix epoch.</w:t>
      </w:r>
    </w:p>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Development roadmap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22"/>
                <w:szCs w:val="22"/>
              </w:rPr>
              <w:t xml:space="preserve">1</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Structural Extraction</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Normalize messages, decode timestamps, map chats to handles, export clean datasets.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E8449"/>
                <w:sz w:val="22"/>
                <w:szCs w:val="22"/>
              </w:rPr>
              <w:t xml:space="preserve">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2"/>
                <w:szCs w:val="22"/>
              </w:rPr>
              <w:t xml:space="preserve">Behavioral Analytics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Aggregate dashboards: top contacts, reciprocity, sentiment, OTP/promo segmentation.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8449"/>
                <w:sz w:val="22"/>
                <w:szCs w:val="22"/>
              </w:rPr>
              <w:t xml:space="preserve">Complete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22"/>
                <w:szCs w:val="22"/>
              </w:rPr>
              <w:t xml:space="preserve">3</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AI Drafter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Per-contact context loading, agent config, Anthropic API integration, localStorage drafts.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566573"/>
                <w:sz w:val="22"/>
                <w:szCs w:val="22"/>
              </w:rPr>
              <w:t xml:space="preserve">In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6C1"/>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2833"/>
                <w:sz w:val="22"/>
                <w:szCs w:val="22"/>
              </w:rPr>
              <w:t xml:space="preserve">NLP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Embeddings, topic modeling, semantic search, emotional trend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66573"/>
                <w:sz w:val="22"/>
                <w:szCs w:val="22"/>
              </w:rPr>
              <w:t xml:space="preserve">Planned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86C1"/>
                <w:sz w:val="22"/>
                <w:szCs w:val="22"/>
              </w:rPr>
              <w:t xml:space="preserve">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2"/>
                <w:szCs w:val="22"/>
              </w:rPr>
              <w:t xml:space="preserve">Visualization Ecosystem</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2"/>
                <w:szCs w:val="22"/>
              </w:rPr>
              <w:t xml:space="preserve">Interactive relationship graphs, timeline playback, communication observability.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566573"/>
                <w:sz w:val="22"/>
                <w:szCs w:val="22"/>
              </w:rPr>
              <w:t xml:space="preserve">Planned</w:t>
            </w:r>
          </w:p>
        </w:tc>
      </w:tr>
    </w:tbl>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Analytics available from current schema</w:t>
      </w:r>
    </w:p>
    <w:p>
      <w:pPr>
        <w:spacing w:after="80" w:before="280"/>
      </w:pPr>
      <w:r>
        <w:rPr>
          <w:rFonts w:ascii="Arial" w:cs="Arial" w:eastAsia="Arial" w:hAnsi="Arial"/>
          <w:b/>
          <w:bCs/>
          <w:color w:val="1C2833"/>
          <w:sz w:val="26"/>
          <w:szCs w:val="26"/>
        </w:rPr>
        <w:t xml:space="preserve">Relationship intelligence</w:t>
      </w:r>
    </w:p>
    <w:p>
      <w:pPr>
        <w:pStyle w:val="ListParagraph"/>
        <w:numPr>
          <w:ilvl w:val="0"/>
          <w:numId w:val="2"/>
        </w:numPr>
        <w:spacing w:after="40" w:before="40"/>
      </w:pPr>
      <w:r>
        <w:rPr>
          <w:rFonts w:ascii="Arial" w:cs="Arial" w:eastAsia="Arial" w:hAnsi="Arial"/>
          <w:color w:val="1C2833"/>
          <w:sz w:val="22"/>
          <w:szCs w:val="22"/>
        </w:rPr>
        <w:t xml:space="preserve">Strongest and fading relationships by message volume over time</w:t>
      </w:r>
    </w:p>
    <w:p>
      <w:pPr>
        <w:pStyle w:val="ListParagraph"/>
        <w:numPr>
          <w:ilvl w:val="0"/>
          <w:numId w:val="2"/>
        </w:numPr>
        <w:spacing w:after="40" w:before="40"/>
      </w:pPr>
      <w:r>
        <w:rPr>
          <w:rFonts w:ascii="Arial" w:cs="Arial" w:eastAsia="Arial" w:hAnsi="Arial"/>
          <w:color w:val="1C2833"/>
          <w:sz w:val="22"/>
          <w:szCs w:val="22"/>
        </w:rPr>
        <w:t xml:space="preserve">Dormant relationship detection (last contact threshold)</w:t>
      </w:r>
    </w:p>
    <w:p>
      <w:pPr>
        <w:pStyle w:val="ListParagraph"/>
        <w:numPr>
          <w:ilvl w:val="0"/>
          <w:numId w:val="2"/>
        </w:numPr>
        <w:spacing w:after="40" w:before="40"/>
      </w:pPr>
      <w:r>
        <w:rPr>
          <w:rFonts w:ascii="Arial" w:cs="Arial" w:eastAsia="Arial" w:hAnsi="Arial"/>
          <w:color w:val="1C2833"/>
          <w:sz w:val="22"/>
          <w:szCs w:val="22"/>
        </w:rPr>
        <w:t xml:space="preserve">Reciprocity scoring: share of messages initiated vs. received</w:t>
      </w:r>
    </w:p>
    <w:p>
      <w:pPr>
        <w:pStyle w:val="ListParagraph"/>
        <w:numPr>
          <w:ilvl w:val="0"/>
          <w:numId w:val="2"/>
        </w:numPr>
        <w:spacing w:after="40" w:before="40"/>
      </w:pPr>
      <w:r>
        <w:rPr>
          <w:rFonts w:ascii="Arial" w:cs="Arial" w:eastAsia="Arial" w:hAnsi="Arial"/>
          <w:color w:val="1C2833"/>
          <w:sz w:val="22"/>
          <w:szCs w:val="22"/>
        </w:rPr>
        <w:t xml:space="preserve">Emotional density estimates from AFINN sentiment scores</w:t>
      </w:r>
    </w:p>
    <w:p>
      <w:pPr>
        <w:pStyle w:val="ListParagraph"/>
        <w:numPr>
          <w:ilvl w:val="0"/>
          <w:numId w:val="2"/>
        </w:numPr>
        <w:spacing w:after="40" w:before="40"/>
      </w:pPr>
      <w:r>
        <w:rPr>
          <w:rFonts w:ascii="Arial" w:cs="Arial" w:eastAsia="Arial" w:hAnsi="Arial"/>
          <w:color w:val="1C2833"/>
          <w:sz w:val="22"/>
          <w:szCs w:val="22"/>
        </w:rPr>
        <w:t xml:space="preserve">Conversational persistence: thread length distributions</w:t>
      </w:r>
    </w:p>
    <w:p>
      <w:pPr>
        <w:spacing w:after="80" w:before="280"/>
      </w:pPr>
      <w:r>
        <w:rPr>
          <w:rFonts w:ascii="Arial" w:cs="Arial" w:eastAsia="Arial" w:hAnsi="Arial"/>
          <w:b/>
          <w:bCs/>
          <w:color w:val="1C2833"/>
          <w:sz w:val="26"/>
          <w:szCs w:val="26"/>
        </w:rPr>
        <w:t xml:space="preserve">Temporal analysis</w:t>
      </w:r>
    </w:p>
    <w:p>
      <w:pPr>
        <w:pStyle w:val="ListParagraph"/>
        <w:numPr>
          <w:ilvl w:val="0"/>
          <w:numId w:val="2"/>
        </w:numPr>
        <w:spacing w:after="40" w:before="40"/>
      </w:pPr>
      <w:r>
        <w:rPr>
          <w:rFonts w:ascii="Arial" w:cs="Arial" w:eastAsia="Arial" w:hAnsi="Arial"/>
          <w:color w:val="1C2833"/>
          <w:sz w:val="22"/>
          <w:szCs w:val="22"/>
        </w:rPr>
        <w:t xml:space="preserve">Hourly and weekly communication heatmaps</w:t>
      </w:r>
    </w:p>
    <w:p>
      <w:pPr>
        <w:pStyle w:val="ListParagraph"/>
        <w:numPr>
          <w:ilvl w:val="0"/>
          <w:numId w:val="2"/>
        </w:numPr>
        <w:spacing w:after="40" w:before="40"/>
      </w:pPr>
      <w:r>
        <w:rPr>
          <w:rFonts w:ascii="Arial" w:cs="Arial" w:eastAsia="Arial" w:hAnsi="Arial"/>
          <w:color w:val="1C2833"/>
          <w:sz w:val="22"/>
          <w:szCs w:val="22"/>
        </w:rPr>
        <w:t xml:space="preserve">Sleep-disruption indicators (late-night message frequency)</w:t>
      </w:r>
    </w:p>
    <w:p>
      <w:pPr>
        <w:pStyle w:val="ListParagraph"/>
        <w:numPr>
          <w:ilvl w:val="0"/>
          <w:numId w:val="2"/>
        </w:numPr>
        <w:spacing w:after="40" w:before="40"/>
      </w:pPr>
      <w:r>
        <w:rPr>
          <w:rFonts w:ascii="Arial" w:cs="Arial" w:eastAsia="Arial" w:hAnsi="Arial"/>
          <w:color w:val="1C2833"/>
          <w:sz w:val="22"/>
          <w:szCs w:val="22"/>
        </w:rPr>
        <w:t xml:space="preserve">Academic and work-cycle correlations</w:t>
      </w:r>
    </w:p>
    <w:p>
      <w:pPr>
        <w:pStyle w:val="ListParagraph"/>
        <w:numPr>
          <w:ilvl w:val="0"/>
          <w:numId w:val="2"/>
        </w:numPr>
        <w:spacing w:after="40" w:before="40"/>
      </w:pPr>
      <w:r>
        <w:rPr>
          <w:rFonts w:ascii="Arial" w:cs="Arial" w:eastAsia="Arial" w:hAnsi="Arial"/>
          <w:color w:val="1C2833"/>
          <w:sz w:val="22"/>
          <w:szCs w:val="22"/>
        </w:rPr>
        <w:t xml:space="preserve">Stress-period communication collapse detection</w:t>
      </w:r>
    </w:p>
    <w:p>
      <w:pPr>
        <w:spacing w:after="80" w:before="280"/>
      </w:pPr>
      <w:r>
        <w:rPr>
          <w:rFonts w:ascii="Arial" w:cs="Arial" w:eastAsia="Arial" w:hAnsi="Arial"/>
          <w:b/>
          <w:bCs/>
          <w:color w:val="1C2833"/>
          <w:sz w:val="26"/>
          <w:szCs w:val="26"/>
        </w:rPr>
        <w:t xml:space="preserve">Response-time analytics</w:t>
      </w:r>
    </w:p>
    <w:p>
      <w:pPr>
        <w:pStyle w:val="ListParagraph"/>
        <w:numPr>
          <w:ilvl w:val="0"/>
          <w:numId w:val="2"/>
        </w:numPr>
        <w:spacing w:after="40" w:before="40"/>
      </w:pPr>
      <w:r>
        <w:rPr>
          <w:rFonts w:ascii="Arial" w:cs="Arial" w:eastAsia="Arial" w:hAnsi="Arial"/>
          <w:color w:val="1C2833"/>
          <w:sz w:val="22"/>
          <w:szCs w:val="22"/>
        </w:rPr>
        <w:t xml:space="preserve">Average and median response latency per contact</w:t>
      </w:r>
    </w:p>
    <w:p>
      <w:pPr>
        <w:pStyle w:val="ListParagraph"/>
        <w:numPr>
          <w:ilvl w:val="0"/>
          <w:numId w:val="2"/>
        </w:numPr>
        <w:spacing w:after="40" w:before="40"/>
      </w:pPr>
      <w:r>
        <w:rPr>
          <w:rFonts w:ascii="Arial" w:cs="Arial" w:eastAsia="Arial" w:hAnsi="Arial"/>
          <w:color w:val="1C2833"/>
          <w:sz w:val="22"/>
          <w:szCs w:val="22"/>
        </w:rPr>
        <w:t xml:space="preserve">Ignored-message frequency and conversational momentum</w:t>
      </w:r>
    </w:p>
    <w:p>
      <w:pPr>
        <w:pStyle w:val="ListParagraph"/>
        <w:numPr>
          <w:ilvl w:val="0"/>
          <w:numId w:val="2"/>
        </w:numPr>
        <w:spacing w:after="40" w:before="40"/>
      </w:pPr>
      <w:r>
        <w:rPr>
          <w:rFonts w:ascii="Arial" w:cs="Arial" w:eastAsia="Arial" w:hAnsi="Arial"/>
          <w:color w:val="1C2833"/>
          <w:sz w:val="22"/>
          <w:szCs w:val="22"/>
        </w:rPr>
        <w:t xml:space="preserve">Rapid-response vs. delayed-response contact segmentation</w:t>
      </w:r>
    </w:p>
    <w:p>
      <w:pPr>
        <w:spacing w:after="80" w:before="280"/>
      </w:pPr>
      <w:r>
        <w:rPr>
          <w:rFonts w:ascii="Arial" w:cs="Arial" w:eastAsia="Arial" w:hAnsi="Arial"/>
          <w:b/>
          <w:bCs/>
          <w:color w:val="1C2833"/>
          <w:sz w:val="26"/>
          <w:szCs w:val="26"/>
        </w:rPr>
        <w:t xml:space="preserve">Linguistic / NLP (planned)</w:t>
      </w:r>
    </w:p>
    <w:p>
      <w:pPr>
        <w:pStyle w:val="ListParagraph"/>
        <w:numPr>
          <w:ilvl w:val="0"/>
          <w:numId w:val="2"/>
        </w:numPr>
        <w:spacing w:after="40" w:before="40"/>
      </w:pPr>
      <w:r>
        <w:rPr>
          <w:rFonts w:ascii="Arial" w:cs="Arial" w:eastAsia="Arial" w:hAnsi="Arial"/>
          <w:color w:val="1C2833"/>
          <w:sz w:val="22"/>
          <w:szCs w:val="22"/>
        </w:rPr>
        <w:t xml:space="preserve">Sentiment drift and emotional volatility over time</w:t>
      </w:r>
    </w:p>
    <w:p>
      <w:pPr>
        <w:pStyle w:val="ListParagraph"/>
        <w:numPr>
          <w:ilvl w:val="0"/>
          <w:numId w:val="2"/>
        </w:numPr>
        <w:spacing w:after="40" w:before="40"/>
      </w:pPr>
      <w:r>
        <w:rPr>
          <w:rFonts w:ascii="Arial" w:cs="Arial" w:eastAsia="Arial" w:hAnsi="Arial"/>
          <w:color w:val="1C2833"/>
          <w:sz w:val="22"/>
          <w:szCs w:val="22"/>
        </w:rPr>
        <w:t xml:space="preserve">Conflict markers and supportiveness indicators</w:t>
      </w:r>
    </w:p>
    <w:p>
      <w:pPr>
        <w:pStyle w:val="ListParagraph"/>
        <w:numPr>
          <w:ilvl w:val="0"/>
          <w:numId w:val="2"/>
        </w:numPr>
        <w:spacing w:after="40" w:before="40"/>
      </w:pPr>
      <w:r>
        <w:rPr>
          <w:rFonts w:ascii="Arial" w:cs="Arial" w:eastAsia="Arial" w:hAnsi="Arial"/>
          <w:color w:val="1C2833"/>
          <w:sz w:val="22"/>
          <w:szCs w:val="22"/>
        </w:rPr>
        <w:t xml:space="preserve">Topic clustering and semantic retrieval</w:t>
      </w:r>
    </w:p>
    <w:p>
      <w:pPr>
        <w:pStyle w:val="ListParagraph"/>
        <w:numPr>
          <w:ilvl w:val="0"/>
          <w:numId w:val="2"/>
        </w:numPr>
        <w:spacing w:after="40" w:before="40"/>
      </w:pPr>
      <w:r>
        <w:rPr>
          <w:rFonts w:ascii="Arial" w:cs="Arial" w:eastAsia="Arial" w:hAnsi="Arial"/>
          <w:color w:val="1C2833"/>
          <w:sz w:val="22"/>
          <w:szCs w:val="22"/>
        </w:rPr>
        <w:t xml:space="preserve">Contact-specific tone and pacing inference for the Drafter</w:t>
      </w:r>
    </w:p>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Privacy model</w:t>
      </w:r>
    </w:p>
    <w:p>
      <w:pPr>
        <w:spacing w:after="120" w:before="0"/>
        <w:jc w:val="left"/>
      </w:pPr>
      <w:r>
        <w:rPr>
          <w:rFonts w:ascii="Arial" w:cs="Arial" w:eastAsia="Arial" w:hAnsi="Arial"/>
          <w:color w:val="1C2833"/>
          <w:sz w:val="22"/>
          <w:szCs w:val="22"/>
        </w:rPr>
        <w:t xml:space="preserve">This dataset is extremely sensitive. It represents years of personal communications with family, friends, and institutions. The following controls are enforced by design:</w:t>
      </w:r>
    </w:p>
    <w:p>
      <w:pPr>
        <w:spacing w:after="120" w:before="0"/>
      </w:pPr>
      <w:r>
        <w:t xml:space="preserve"/>
      </w:r>
    </w:p>
    <w:p>
      <w:pPr>
        <w:pStyle w:val="ListParagraph"/>
        <w:numPr>
          <w:ilvl w:val="0"/>
          <w:numId w:val="2"/>
        </w:numPr>
        <w:spacing w:after="40" w:before="40"/>
      </w:pPr>
      <w:r>
        <w:rPr>
          <w:rFonts w:ascii="Arial" w:cs="Arial" w:eastAsia="Arial" w:hAnsi="Arial"/>
          <w:color w:val="1C2833"/>
          <w:sz w:val="22"/>
          <w:szCs w:val="22"/>
        </w:rPr>
        <w:t xml:space="preserve">chat.db is opened read-only by the ETL and never by the server</w:t>
      </w:r>
    </w:p>
    <w:p>
      <w:pPr>
        <w:pStyle w:val="ListParagraph"/>
        <w:numPr>
          <w:ilvl w:val="0"/>
          <w:numId w:val="2"/>
        </w:numPr>
        <w:spacing w:after="40" w:before="40"/>
      </w:pPr>
      <w:r>
        <w:rPr>
          <w:rFonts w:ascii="Arial" w:cs="Arial" w:eastAsia="Arial" w:hAnsi="Arial"/>
          <w:color w:val="1C2833"/>
          <w:sz w:val="22"/>
          <w:szCs w:val="22"/>
        </w:rPr>
        <w:t xml:space="preserve">viz.sqlite and aliases.json are gitignored and never committed</w:t>
      </w:r>
    </w:p>
    <w:p>
      <w:pPr>
        <w:pStyle w:val="ListParagraph"/>
        <w:numPr>
          <w:ilvl w:val="0"/>
          <w:numId w:val="2"/>
        </w:numPr>
        <w:spacing w:after="40" w:before="40"/>
      </w:pPr>
      <w:r>
        <w:rPr>
          <w:rFonts w:ascii="Arial" w:cs="Arial" w:eastAsia="Arial" w:hAnsi="Arial"/>
          <w:color w:val="1C2833"/>
          <w:sz w:val="22"/>
          <w:szCs w:val="22"/>
        </w:rPr>
        <w:t xml:space="preserve">All server routes query viz.sqlite only — never the source database</w:t>
      </w:r>
    </w:p>
    <w:p>
      <w:pPr>
        <w:pStyle w:val="ListParagraph"/>
        <w:numPr>
          <w:ilvl w:val="0"/>
          <w:numId w:val="2"/>
        </w:numPr>
        <w:spacing w:after="40" w:before="40"/>
      </w:pPr>
      <w:r>
        <w:rPr>
          <w:rFonts w:ascii="Arial" w:cs="Arial" w:eastAsia="Arial" w:hAnsi="Arial"/>
          <w:color w:val="1C2833"/>
          <w:sz w:val="22"/>
          <w:szCs w:val="22"/>
        </w:rPr>
        <w:t xml:space="preserve">The Anthropic API call is user-initiated and scoped to one contact at a time</w:t>
      </w:r>
    </w:p>
    <w:p>
      <w:pPr>
        <w:pStyle w:val="ListParagraph"/>
        <w:numPr>
          <w:ilvl w:val="0"/>
          <w:numId w:val="2"/>
        </w:numPr>
        <w:spacing w:after="40" w:before="40"/>
      </w:pPr>
      <w:r>
        <w:rPr>
          <w:rFonts w:ascii="Arial" w:cs="Arial" w:eastAsia="Arial" w:hAnsi="Arial"/>
          <w:color w:val="1C2833"/>
          <w:sz w:val="22"/>
          <w:szCs w:val="22"/>
        </w:rPr>
        <w:t xml:space="preserve">No telemetry, no analytics, no third-party scripts</w:t>
      </w:r>
    </w:p>
    <w:p>
      <w:pPr>
        <w:spacing w:after="120" w:before="0"/>
      </w:pPr>
      <w:r>
        <w:t xml:space="preserve"/>
      </w:r>
    </w:p>
    <w:p>
      <w:pPr>
        <w:spacing w:after="120" w:before="0"/>
        <w:jc w:val="left"/>
      </w:pPr>
      <w:r>
        <w:rPr>
          <w:rFonts w:ascii="Arial" w:cs="Arial" w:eastAsia="Arial" w:hAnsi="Arial"/>
          <w:color w:val="1C2833"/>
          <w:sz w:val="22"/>
          <w:szCs w:val="22"/>
        </w:rPr>
        <w:t xml:space="preserve">Future hardening candidates: encrypted viz.sqlite at rest, selective redaction of attachment metadata, export auditing, access segmentation for multi-user environments.</w:t>
      </w:r>
    </w:p>
    <w:p>
      <w:pPr>
        <w:pBdr>
          <w:bottom w:val="single" w:color="CCCCCC" w:sz="2" w:space="4"/>
        </w:pBdr>
        <w:spacing w:after="160" w:before="160"/>
      </w:pPr>
      <w:r>
        <w:t xml:space="preserve"/>
      </w:r>
    </w:p>
    <w:p>
      <w:pPr>
        <w:pBdr>
          <w:bottom w:val="single" w:color="2E86C1" w:sz="6" w:space="6"/>
        </w:pBdr>
        <w:spacing w:after="120" w:before="360"/>
      </w:pPr>
      <w:r>
        <w:rPr>
          <w:rFonts w:ascii="Arial" w:cs="Arial" w:eastAsia="Arial" w:hAnsi="Arial"/>
          <w:b/>
          <w:bCs/>
          <w:color w:val="1A5276"/>
          <w:sz w:val="36"/>
          <w:szCs w:val="36"/>
        </w:rPr>
        <w:t xml:space="preserve">Context for AI-assisted development sessions</w:t>
      </w:r>
    </w:p>
    <w:p>
      <w:pPr>
        <w:spacing w:after="120" w:before="0"/>
        <w:jc w:val="left"/>
      </w:pPr>
      <w:r>
        <w:rPr>
          <w:rFonts w:ascii="Arial" w:cs="Arial" w:eastAsia="Arial" w:hAnsi="Arial"/>
          <w:color w:val="1C2833"/>
          <w:sz w:val="22"/>
          <w:szCs w:val="22"/>
        </w:rPr>
        <w:t xml:space="preserve">When working with an AI assistant (Claude or otherwise) on this codebase, the following constraints must be held in scope at all times:</w:t>
      </w:r>
    </w:p>
    <w:p>
      <w:pPr>
        <w:spacing w:after="120" w:before="0"/>
      </w:pPr>
      <w:r>
        <w:t xml:space="preserve"/>
      </w:r>
    </w:p>
    <w:p>
      <w:pPr>
        <w:pStyle w:val="ListParagraph"/>
        <w:numPr>
          <w:ilvl w:val="0"/>
          <w:numId w:val="2"/>
        </w:numPr>
        <w:spacing w:after="40" w:before="40"/>
      </w:pPr>
      <w:r>
        <w:rPr>
          <w:rFonts w:ascii="Arial" w:cs="Arial" w:eastAsia="Arial" w:hAnsi="Arial"/>
          <w:color w:val="1C2833"/>
          <w:sz w:val="22"/>
          <w:szCs w:val="22"/>
        </w:rPr>
        <w:t xml:space="preserve">Never suggest modifying chat.db directly</w:t>
      </w:r>
    </w:p>
    <w:p>
      <w:pPr>
        <w:pStyle w:val="ListParagraph"/>
        <w:numPr>
          <w:ilvl w:val="0"/>
          <w:numId w:val="2"/>
        </w:numPr>
        <w:spacing w:after="40" w:before="40"/>
      </w:pPr>
      <w:r>
        <w:rPr>
          <w:rFonts w:ascii="Arial" w:cs="Arial" w:eastAsia="Arial" w:hAnsi="Arial"/>
          <w:color w:val="1C2833"/>
          <w:sz w:val="22"/>
          <w:szCs w:val="22"/>
        </w:rPr>
        <w:t xml:space="preserve">All new data access must go through viz.sqlite and the Node API layer</w:t>
      </w:r>
    </w:p>
    <w:p>
      <w:pPr>
        <w:pStyle w:val="ListParagraph"/>
        <w:numPr>
          <w:ilvl w:val="0"/>
          <w:numId w:val="2"/>
        </w:numPr>
        <w:spacing w:after="40" w:before="40"/>
      </w:pPr>
      <w:r>
        <w:rPr>
          <w:rFonts w:ascii="Arial" w:cs="Arial" w:eastAsia="Arial" w:hAnsi="Arial"/>
          <w:color w:val="1C2833"/>
          <w:sz w:val="22"/>
          <w:szCs w:val="22"/>
        </w:rPr>
        <w:t xml:space="preserve">New API routes must be read-only SELECT queries only</w:t>
      </w:r>
    </w:p>
    <w:p>
      <w:pPr>
        <w:pStyle w:val="ListParagraph"/>
        <w:numPr>
          <w:ilvl w:val="0"/>
          <w:numId w:val="2"/>
        </w:numPr>
        <w:spacing w:after="40" w:before="40"/>
      </w:pPr>
      <w:r>
        <w:rPr>
          <w:rFonts w:ascii="Arial" w:cs="Arial" w:eastAsia="Arial" w:hAnsi="Arial"/>
          <w:color w:val="1C2833"/>
          <w:sz w:val="22"/>
          <w:szCs w:val="22"/>
        </w:rPr>
        <w:t xml:space="preserve">Frontend pages are static HTML/JS — no build toolchain, no npm install required to run</w:t>
      </w:r>
    </w:p>
    <w:p>
      <w:pPr>
        <w:pStyle w:val="ListParagraph"/>
        <w:numPr>
          <w:ilvl w:val="0"/>
          <w:numId w:val="2"/>
        </w:numPr>
        <w:spacing w:after="40" w:before="40"/>
      </w:pPr>
      <w:r>
        <w:rPr>
          <w:rFonts w:ascii="Arial" w:cs="Arial" w:eastAsia="Arial" w:hAnsi="Arial"/>
          <w:color w:val="1C2833"/>
          <w:sz w:val="22"/>
          <w:szCs w:val="22"/>
        </w:rPr>
        <w:t xml:space="preserve">The Anthropic API call lives entirely in drafter.html; no server-side proxy is needed</w:t>
      </w:r>
    </w:p>
    <w:p>
      <w:pPr>
        <w:pStyle w:val="ListParagraph"/>
        <w:numPr>
          <w:ilvl w:val="0"/>
          <w:numId w:val="2"/>
        </w:numPr>
        <w:spacing w:after="40" w:before="40"/>
      </w:pPr>
      <w:r>
        <w:rPr>
          <w:rFonts w:ascii="Arial" w:cs="Arial" w:eastAsia="Arial" w:hAnsi="Arial"/>
          <w:color w:val="1C2833"/>
          <w:sz w:val="22"/>
          <w:szCs w:val="22"/>
        </w:rPr>
        <w:t xml:space="preserve">localStorage is the correct and intentional storage layer for drafts — do not propose a database-backed draft store</w:t>
      </w:r>
    </w:p>
    <w:p>
      <w:pPr>
        <w:pStyle w:val="ListParagraph"/>
        <w:numPr>
          <w:ilvl w:val="0"/>
          <w:numId w:val="2"/>
        </w:numPr>
        <w:spacing w:after="40" w:before="40"/>
      </w:pPr>
      <w:r>
        <w:rPr>
          <w:rFonts w:ascii="Arial" w:cs="Arial" w:eastAsia="Arial" w:hAnsi="Arial"/>
          <w:color w:val="1C2833"/>
          <w:sz w:val="22"/>
          <w:szCs w:val="22"/>
        </w:rPr>
        <w:t xml:space="preserve">Aliases (aliases.json) survive re-imports by design — do not propose storing them in viz.sqlite</w:t>
      </w:r>
    </w:p>
    <w:p>
      <w:pPr>
        <w:spacing w:after="120" w:before="0"/>
      </w:pPr>
      <w:r>
        <w:t xml:space="preserve"/>
      </w:r>
    </w:p>
    <w:p>
      <w:pPr>
        <w:spacing w:after="120" w:before="0"/>
        <w:jc w:val="left"/>
      </w:pPr>
      <w:r>
        <w:rPr>
          <w:rFonts w:ascii="Arial" w:cs="Arial" w:eastAsia="Arial" w:hAnsi="Arial"/>
          <w:color w:val="1C2833"/>
          <w:sz w:val="22"/>
          <w:szCs w:val="22"/>
        </w:rPr>
        <w:t xml:space="preserve">The project currently uses the built-in node:sqlite module (Node 18+). No ORM, no additional database drivers, no npm install step is required to run the server.</w:t>
      </w:r>
    </w:p>
    <w:p>
      <w:pPr>
        <w:pBdr>
          <w:bottom w:val="single" w:color="CCCCCC" w:sz="2" w:space="4"/>
        </w:pBdr>
        <w:spacing w:after="160" w:before="160"/>
      </w:pPr>
      <w:r>
        <w:t xml:space="preserve"/>
      </w:r>
    </w:p>
    <w:p>
      <w:pPr>
        <w:spacing w:after="0" w:before="240"/>
        <w:jc w:val="center"/>
      </w:pPr>
      <w:r>
        <w:rPr>
          <w:rFonts w:ascii="Arial" w:cs="Arial" w:eastAsia="Arial" w:hAnsi="Arial"/>
          <w:i/>
          <w:iCs/>
          <w:color w:val="566573"/>
          <w:sz w:val="18"/>
          <w:szCs w:val="18"/>
        </w:rPr>
        <w:t xml:space="preserve">Messages Visualizer — CLAUDE.md v2.0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2026-05-11T11:43:05.794Z</dcterms:created>
  <dcterms:modified xsi:type="dcterms:W3CDTF">2026-05-11T11:43:05.794Z</dcterms:modified>
</cp:coreProperties>
</file>

<file path=docProps/custom.xml><?xml version="1.0" encoding="utf-8"?>
<Properties xmlns="http://schemas.openxmlformats.org/officeDocument/2006/custom-properties" xmlns:vt="http://schemas.openxmlformats.org/officeDocument/2006/docPropsVTypes"/>
</file>