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练习一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1.1 ucore.img的生成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生成代码为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21480" cy="140208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相关含义为</w:t>
      </w:r>
    </w:p>
    <w:p>
      <w:pPr>
        <w:rPr>
          <w:rFonts w:hint="eastAsia"/>
        </w:rPr>
      </w:pPr>
      <w:r>
        <w:rPr>
          <w:rFonts w:hint="eastAsia"/>
        </w:rPr>
        <w:t>-dd：用指定大小的块拷贝一个文件，并在拷贝的同时进行指定的转换。</w:t>
      </w:r>
    </w:p>
    <w:p>
      <w:pPr>
        <w:rPr>
          <w:rFonts w:hint="eastAsia"/>
        </w:rPr>
      </w:pPr>
      <w:r>
        <w:rPr>
          <w:rFonts w:hint="eastAsia"/>
        </w:rPr>
        <w:t>-if=文件名：输入文件名，缺省为标准输入。即指定源文件。&lt; if=input file &gt;</w:t>
      </w:r>
    </w:p>
    <w:p>
      <w:pPr>
        <w:rPr>
          <w:rFonts w:hint="eastAsia"/>
        </w:rPr>
      </w:pPr>
      <w:r>
        <w:rPr>
          <w:rFonts w:hint="eastAsia"/>
        </w:rPr>
        <w:t>-of=文件名：输出文件名，缺省为标准输出。即指定目的文件。&lt; of=output file &gt;</w:t>
      </w:r>
    </w:p>
    <w:p>
      <w:pPr>
        <w:rPr>
          <w:rFonts w:hint="eastAsia"/>
        </w:rPr>
      </w:pPr>
      <w:r>
        <w:rPr>
          <w:rFonts w:hint="eastAsia"/>
        </w:rPr>
        <w:t>-count=blocks：仅拷贝blocks个块，块大小等于ibs指定的字节数。</w:t>
      </w:r>
    </w:p>
    <w:p>
      <w:pPr>
        <w:rPr>
          <w:rFonts w:hint="eastAsia"/>
        </w:rPr>
      </w:pPr>
      <w:r>
        <w:rPr>
          <w:rFonts w:hint="eastAsia"/>
        </w:rPr>
        <w:t>-conv=conversion：用指定的参数转换文件。</w:t>
      </w:r>
    </w:p>
    <w:p>
      <w:pPr>
        <w:rPr>
          <w:rFonts w:hint="eastAsia"/>
        </w:rPr>
      </w:pPr>
      <w:r>
        <w:rPr>
          <w:rFonts w:hint="eastAsia"/>
        </w:rPr>
        <w:t>-conv=notrunc:不截短输出文件。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运行make v= 可以看到</w:t>
      </w:r>
    </w:p>
    <w:p>
      <w:r>
        <w:drawing>
          <wp:inline distT="0" distB="0" distL="114300" distR="114300">
            <wp:extent cx="5274310" cy="2573020"/>
            <wp:effectExtent l="0" t="0" r="13970" b="25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首先针对kern文件下的.c和.S文件进行了编译，然后通过ld把kern文档下的所有程序和bin文件连接起来，并重定位他们的数据，然后生成kernel程序。</w:t>
      </w:r>
    </w:p>
    <w:p>
      <w:pPr>
        <w:rPr>
          <w:rFonts w:hint="eastAsia"/>
        </w:rPr>
      </w:pPr>
      <w:r>
        <w:rPr>
          <w:rFonts w:hint="eastAsia"/>
        </w:rPr>
        <w:t>其次电脑针对boot文件夹下面的.c和.S文件进行了编译，并且将tools文件夹下面的sign.c也进行了编译，然后通过ld生成bootblock程序。</w:t>
      </w:r>
    </w:p>
    <w:p>
      <w:pPr>
        <w:rPr>
          <w:rFonts w:hint="eastAsia"/>
        </w:rPr>
      </w:pPr>
      <w:r>
        <w:rPr>
          <w:rFonts w:hint="eastAsia"/>
        </w:rPr>
        <w:t>因此通过make qemu我们可以了解到在生成ucore.img之前，需要先通过编译链接，生成kernel和bootblock的ELF文件。</w:t>
      </w:r>
    </w:p>
    <w:p>
      <w:r>
        <w:drawing>
          <wp:inline distT="0" distB="0" distL="114300" distR="114300">
            <wp:extent cx="5269865" cy="179514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接下来我们可以看到我们生成的kernel和bootblock的ELF文件拷贝到ucore.img当中，根据拷贝的顺序我们可以看到，首先是将bootblock拷贝进了ucore.img，然后才是将kernel拷贝进ucore.img，所以可以得出bootblock是引导区，kernel是操作系统内核。</w:t>
      </w:r>
    </w:p>
    <w:p>
      <w:pPr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1.2硬盘主导扇区特征</w:t>
      </w:r>
    </w:p>
    <w:p>
      <w:pPr>
        <w:rPr>
          <w:rFonts w:hint="eastAsia"/>
        </w:rPr>
      </w:pPr>
      <w:r>
        <w:rPr>
          <w:rFonts w:hint="eastAsia"/>
        </w:rPr>
        <w:t>在我们看到电脑还对sign.c进行了编译，然而在接下来的链接中并没有对其进行进一步操作，所以我们打开sign.c文件进行查看。</w:t>
      </w:r>
    </w:p>
    <w:p>
      <w:r>
        <w:drawing>
          <wp:inline distT="0" distB="0" distL="114300" distR="114300">
            <wp:extent cx="4846320" cy="1371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从sign.c可以看出一个磁盘主引导扇区只有512字节。且第510个（倒数第二个）字节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是0x55，第511个（倒数第一个）字节是0xAA。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练习二</w:t>
      </w:r>
    </w:p>
    <w:p>
      <w:pPr>
        <w:pStyle w:val="2"/>
        <w:shd w:val="clear" w:color="auto" w:fill="FFFFFF"/>
        <w:spacing w:before="96" w:beforeAutospacing="0" w:after="192" w:afterAutospacing="0" w:line="360" w:lineRule="atLeast"/>
        <w:rPr>
          <w:rFonts w:hint="default" w:ascii="微软雅黑" w:hAnsi="微软雅黑" w:eastAsia="微软雅黑" w:cs="微软雅黑"/>
          <w:color w:val="4F4F4F"/>
          <w:sz w:val="26"/>
          <w:szCs w:val="26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2.1从 CPU加电后执行的第一条指令开始，单步跟踪 BIOS的执行。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修改 lab1/tools/gdbinit,内容为: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35480" cy="297180"/>
            <wp:effectExtent l="0" t="0" r="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在 lab1目录下，执行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debug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69180" cy="3253740"/>
            <wp:effectExtent l="0" t="0" r="7620" b="7620"/>
            <wp:docPr id="4" name="图片 4" descr="ccfcebb55c23db836b44f1593681f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cfcebb55c23db836b44f1593681f8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76800" cy="1356360"/>
            <wp:effectExtent l="0" t="0" r="0" b="0"/>
            <wp:docPr id="5" name="图片 5" descr="95cb531a8bdf827ad55fd43aef31f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5cb531a8bdf827ad55fd43aef31f6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在看到gdb的调试界面(gdb)后，在gdb调试界面下执行</w:t>
      </w:r>
      <w:r>
        <w:rPr>
          <w:rFonts w:hint="eastAsia"/>
          <w:lang w:val="en-US" w:eastAsia="zh-CN"/>
        </w:rPr>
        <w:t>si进行单步调试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即可单步跟踪BIOS了。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在gdb界面下，可通过如下命令来看BIOS的代码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x /2i $pc  //显示当前eip处的汇编指令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6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387600" cy="520700"/>
            <wp:effectExtent l="0" t="0" r="5080" b="12700"/>
            <wp:docPr id="17" name="图片 17" descr="20191108102857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19110810285796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2.2 在初始化位置0x7c00设置实地址断点,测试断点正常</w:t>
      </w:r>
    </w:p>
    <w:p>
      <w:pP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shd w:val="clear" w:color="auto" w:fill="FFFFFF"/>
          <w:lang w:val="en-US" w:eastAsia="zh-CN"/>
        </w:rPr>
        <w:t>将lab1init修改为</w:t>
      </w:r>
    </w:p>
    <w:p>
      <w:r>
        <w:drawing>
          <wp:inline distT="0" distB="0" distL="114300" distR="114300">
            <wp:extent cx="2118360" cy="1143000"/>
            <wp:effectExtent l="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执行make lab1-mon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可以看到在0x7c00处断开了</w:t>
      </w:r>
    </w:p>
    <w:p>
      <w:r>
        <w:drawing>
          <wp:inline distT="0" distB="0" distL="114300" distR="114300">
            <wp:extent cx="4057650" cy="1191895"/>
            <wp:effectExtent l="0" t="0" r="11430" b="1270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rcRect l="-202" t="-18693" r="-62" b="1714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输入continue看到</w:t>
      </w:r>
    </w:p>
    <w:p>
      <w:r>
        <w:drawing>
          <wp:inline distT="0" distB="0" distL="114300" distR="114300">
            <wp:extent cx="5196840" cy="292608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练习三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分析bootloader 进入保护模式的过程。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查看bootasm.s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其实BootLoader主要做了以下几件事：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关闭中断、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清除EFLAGS的DF位以及将ax, ds, es, ss寄存器初始化为0：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470660"/>
            <wp:effectExtent l="0" t="0" r="14605" b="762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开启A20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早期的8086 CPU提供了20根地址线，寻址范围就是1MB，对于1M以上的地址访问会变成对address mod 1M地址的访问。通过将键盘控制器上的A20线置于高电位，全部32条地址线可用，可以访问4G的内存空间。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078480" cy="2110740"/>
            <wp:effectExtent l="0" t="0" r="0" b="762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全局描述符表初始化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一个简单的GDT表和其描述符已经静态储存在引导区中，载入即可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554480" cy="182880"/>
            <wp:effectExtent l="0" t="0" r="0" b="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保护模式启动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通过将cr0寄存器PE位置1便开启了保护模式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889760" cy="502920"/>
            <wp:effectExtent l="0" t="0" r="0" b="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设置段寄存器（长跳转更新CS，根据设置好的段选择子更新其他段寄存器）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04160" cy="243840"/>
            <wp:effectExtent l="0" t="0" r="0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设置堆栈，esp 0x700 ebp 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911225"/>
            <wp:effectExtent l="0" t="0" r="14605" b="3175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进入bootmain后读取内核映像到内存，检查是否合法，并启动操作系统，控制权交给它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447800" cy="274320"/>
            <wp:effectExtent l="0" t="0" r="0" b="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练习四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分析bootloader加载ELF格式的OS的过程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1.首先看readsect函数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首先等待磁盘准备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56560" cy="624840"/>
            <wp:effectExtent l="0" t="0" r="0" b="0"/>
            <wp:docPr id="2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`readsect`从设备的第secno扇区读取数据到dst位置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823460" cy="1859280"/>
            <wp:effectExtent l="0" t="0" r="7620" b="0"/>
            <wp:docPr id="2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-等待磁盘直到其不忙；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-往0x1F2到0X1F6中设置读取扇区需要的参数，包括读取扇区的数量以及LBA参数；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-往0x1F7端口发送读命令0X20；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-等待磁盘完成读取操作；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-从数据端口0X1F0读取出数据到指定内存中。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readseg简单包装了readsect，可以从设备读取任意长度的内容。</w:t>
      </w:r>
    </w:p>
    <w:p>
      <w:r>
        <w:drawing>
          <wp:inline distT="0" distB="0" distL="114300" distR="114300">
            <wp:extent cx="4762500" cy="2225040"/>
            <wp:effectExtent l="0" t="0" r="7620" b="0"/>
            <wp:docPr id="3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bootmain函数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首先，从磁盘的第一个扇区（第零个扇区为bootloader）中读取OS kenerl最开始的4kB代码，然后判断其最开始四个字节是否等于指定的ELF_MAGIC，用于判断该ELF header是否合法：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19500" cy="1356360"/>
            <wp:effectExtent l="0" t="0" r="7620" b="0"/>
            <wp:docPr id="3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接下来从ELF头文件中获取program header表的位置，以及该表的入口数目，然后遍历该表的每一项，并且从每一个program header中获取到段应该被加载到内存中的位置（Load Address，虚拟地址），以及段的大小，然后调用readseg函数将每一个段加载到内存中，至此完成了将OS加载到内存中的操作：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54880" cy="944880"/>
            <wp:effectExtent l="0" t="0" r="0" b="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最后从ELF header中查询到OS kernel的入口地址，然后使用函数调用的方式跳转到该地址上去：</w:t>
      </w:r>
    </w:p>
    <w:p>
      <w:r>
        <w:drawing>
          <wp:inline distT="0" distB="0" distL="114300" distR="114300">
            <wp:extent cx="4015740" cy="1668780"/>
            <wp:effectExtent l="0" t="0" r="7620" b="7620"/>
            <wp:docPr id="3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练习五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实现函数调用堆栈跟踪函数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read_ebp()和read_eip()函数来获取当前ebp寄存器和eip 寄存器的信息。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ss:ebp指向的堆栈位置储存着caller的ebp，以此为线索可以得到所有使用堆栈的函数ebp。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ss:ebp+4指向caller调用时的eip，ss:ebp+8等是（可能的）参数。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191000" cy="1943100"/>
            <wp:effectExtent l="0" t="0" r="0" b="7620"/>
            <wp:docPr id="3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-使用read_ebp和read_eip函数获取当前stack frame的base pointer以及call read_eip这条指令下一条指令的地址，存入ebp, eip两个临时变量中；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-使用cprint函数打印出ebp, eip的数值；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-打印出当前栈帧对应的函数可能的参数；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-使用print_debuginfo打印出当前函数的函数名；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-根据动态链查找当前函数的调用者(caller)的栈帧；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-如果ebp非零并且没有达到规定的STACKFRAME DEPTH的上限，则跳转到（2），继续循环打印栈上栈帧和对应函数的信息。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练习6：完善中断初始化和处理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6.1中断向量表中一个表项占多少字节？其中哪几位代表中断处理代码的入口？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中断向量表一个表项占用8字节，其中2-3字节是段选择子，0-1字节和6-7字节拼成位移，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两者联合便是中断处理程序的入口地址。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请编程完善kern/trap/trap.c中对中断向量表进行初始化的函数idt_init。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976245"/>
            <wp:effectExtent l="0" t="0" r="2540" b="10795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6.3请编程完善trap.c中的中断处理函数trap，在对时钟中断进行处理的部分填写trap函数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63240" cy="777240"/>
            <wp:effectExtent l="0" t="0" r="0" b="0"/>
            <wp:docPr id="3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79A89E"/>
    <w:multiLevelType w:val="singleLevel"/>
    <w:tmpl w:val="8679A8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99E6558"/>
    <w:multiLevelType w:val="singleLevel"/>
    <w:tmpl w:val="B99E655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75F04"/>
    <w:rsid w:val="02A75F04"/>
    <w:rsid w:val="27ED55A8"/>
    <w:rsid w:val="510B46B5"/>
    <w:rsid w:val="6D19439F"/>
    <w:rsid w:val="7FDA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宋体" w:hAnsi="宋体" w:eastAsia="宋体"/>
      <w:b/>
      <w:sz w:val="27"/>
      <w:szCs w:val="27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Autospacing="1" w:afterAutospacing="1"/>
    </w:p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../NUL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2019-11-02T15:28:00Z</dcterms:created>
  <dc:creator>薛鑫卓</dc:creator>
  <cp:lastModifiedBy>薛鑫卓</cp:lastModifiedBy>
  <dcterms:modified xsi:type="dcterms:W3CDTF">2019-11-11T12:52:24Z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