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lang w:val="pl-PL"/>
        </w:rPr>
      </w:pPr>
      <w:r>
        <w:rPr>
          <w:lang w:val="pl-PL"/>
        </w:rPr>
        <w:t>Sprawozdanie 3 – Grzałka</w:t>
      </w:r>
    </w:p>
    <w:p>
      <w:pPr>
        <w:pStyle w:val="Subtitle"/>
        <w:bidi w:val="0"/>
        <w:rPr>
          <w:lang w:val="pl-PL" w:eastAsia="zxx" w:bidi="zxx"/>
        </w:rPr>
      </w:pPr>
      <w:r>
        <w:rPr>
          <w:lang w:val="pl-PL" w:eastAsia="zxx" w:bidi="zxx"/>
        </w:rPr>
        <w:t>Jan Bronicki 249011</w:t>
      </w:r>
    </w:p>
    <w:p>
      <w:pPr>
        <w:pStyle w:val="Heading1"/>
        <w:bidi w:val="0"/>
        <w:jc w:val="left"/>
        <w:rPr>
          <w:lang w:val="pl-PL"/>
        </w:rPr>
      </w:pPr>
      <w:r>
        <w:rPr>
          <w:lang w:val="pl-PL"/>
        </w:rPr>
        <w:t>Cel ćwiczenia</w:t>
      </w:r>
    </w:p>
    <w:p>
      <w:pPr>
        <w:pStyle w:val="TextBody"/>
        <w:bidi w:val="0"/>
        <w:jc w:val="left"/>
        <w:rPr>
          <w:lang w:val="pl-PL"/>
        </w:rPr>
      </w:pPr>
      <w:r>
        <w:rPr>
          <w:lang w:val="pl-PL"/>
        </w:rPr>
        <w:t>Celem ćwiczenia było wyliczenie nastaw regulatora dla piecyka, za pomocą metody Kupfmullera oraz za pomocą metody Strejca.</w:t>
      </w:r>
    </w:p>
    <w:p>
      <w:pPr>
        <w:pStyle w:val="Heading1"/>
        <w:bidi w:val="0"/>
        <w:jc w:val="left"/>
        <w:rPr>
          <w:lang w:val="pl-PL"/>
        </w:rPr>
      </w:pPr>
      <w:r>
        <w:rPr>
          <w:lang w:val="pl-PL"/>
        </w:rPr>
        <w:t>Wyznaczenie nastaw regulatora</w:t>
      </w:r>
    </w:p>
    <w:p>
      <w:pPr>
        <w:pStyle w:val="Heading2"/>
        <w:bidi w:val="0"/>
        <w:jc w:val="left"/>
        <w:rPr>
          <w:lang w:val="pl-PL"/>
        </w:rPr>
      </w:pPr>
      <w:r>
        <w:rPr>
          <w:lang w:val="pl-PL"/>
        </w:rPr>
        <w:t>Wyliczenie nastaw, dla ogrzewania</w:t>
      </w:r>
    </w:p>
    <w:p>
      <w:pPr>
        <w:pStyle w:val="TextBody"/>
        <w:bidi w:val="0"/>
        <w:jc w:val="left"/>
        <w:rPr>
          <w:lang w:val="pl-PL"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703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pl-PL"/>
        </w:rPr>
        <w:t>K</w:t>
      </w:r>
      <w:r>
        <w:rPr>
          <w:b/>
          <w:bCs/>
          <w:lang w:val="pl-PL"/>
        </w:rPr>
        <w:t>umpfmuller: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 w:val="false"/>
          <w:bCs w:val="false"/>
          <w:lang w:val="pl-PL"/>
        </w:rPr>
        <w:t>Z wykresu odczytano</w:t>
      </w:r>
      <w:r>
        <w:rPr>
          <w:b/>
          <w:bCs/>
          <w:lang w:val="pl-PL"/>
        </w:rPr>
        <w:t xml:space="preserve"> </w:t>
      </w:r>
      <w:r>
        <w:rPr>
          <w:b w:val="false"/>
          <w:bCs w:val="false"/>
          <w:lang w:val="pl-PL"/>
        </w:rPr>
        <w:t>T=360s, T0=30s. Za pomocą QDR wyliczono nastawy regulatora: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 w:val="false"/>
          <w:bCs w:val="false"/>
          <w:lang w:val="pl-PL"/>
        </w:rPr>
        <w:t>Kp=3.5374, Ti=0.0047, Td=4.2404.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  <w:lang w:val="pl-PL"/>
        </w:rPr>
        <w:t>Strejc: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 w:val="false"/>
          <w:bCs w:val="false"/>
          <w:lang w:val="pl-PL"/>
        </w:rPr>
        <w:t>Podobnie wyznaczono parametry modelu Strejca: Kps=0.2268, Tn=0.0060, Tv=0.</w:t>
      </w:r>
    </w:p>
    <w:p>
      <w:pPr>
        <w:pStyle w:val="TextBody"/>
        <w:bidi w:val="0"/>
        <w:jc w:val="left"/>
        <w:rPr>
          <w:b w:val="false"/>
          <w:b w:val="false"/>
          <w:bCs w:val="false"/>
          <w:lang w:val="pl-PL"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lang w:val="pl-PL"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lang w:val="pl-PL"/>
        </w:rPr>
      </w:pPr>
      <w:r>
        <w:rPr>
          <w:b/>
          <w:bCs/>
        </w:rPr>
      </w:r>
    </w:p>
    <w:p>
      <w:pPr>
        <w:pStyle w:val="Heading2"/>
        <w:bidi w:val="0"/>
        <w:jc w:val="left"/>
        <w:rPr>
          <w:lang w:val="pl-PL"/>
        </w:rPr>
      </w:pPr>
      <w:r>
        <w:rPr>
          <w:lang w:val="pl-PL"/>
        </w:rPr>
        <w:t>Wyliczenie nastaw, dla oziębiania</w:t>
      </w:r>
    </w:p>
    <w:p>
      <w:pPr>
        <w:pStyle w:val="TextBody"/>
        <w:bidi w:val="0"/>
        <w:jc w:val="left"/>
        <w:rPr>
          <w:lang w:val="pl-PL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33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N</w:t>
      </w:r>
      <w:r>
        <w:rPr>
          <w:lang w:val="pl-PL"/>
        </w:rPr>
        <w:t>a podstawie wykresu wyznaczamy znowu parametry:</w:t>
      </w:r>
    </w:p>
    <w:p>
      <w:pPr>
        <w:pStyle w:val="TextBody"/>
        <w:bidi w:val="0"/>
        <w:jc w:val="left"/>
        <w:rPr>
          <w:b/>
          <w:b/>
          <w:bCs/>
          <w:lang w:val="pl-PL"/>
        </w:rPr>
      </w:pPr>
      <w:r>
        <w:rPr>
          <w:b/>
          <w:bCs/>
          <w:lang w:val="pl-PL"/>
        </w:rPr>
        <w:t>Kumpfmullera:</w:t>
      </w:r>
    </w:p>
    <w:p>
      <w:pPr>
        <w:pStyle w:val="TextBody"/>
        <w:bidi w:val="0"/>
        <w:jc w:val="left"/>
        <w:rPr>
          <w:b w:val="false"/>
          <w:b w:val="false"/>
          <w:bCs w:val="false"/>
          <w:lang w:val="pl-PL"/>
        </w:rPr>
      </w:pPr>
      <w:r>
        <w:rPr>
          <w:b w:val="false"/>
          <w:bCs w:val="false"/>
          <w:lang w:val="pl-PL"/>
        </w:rPr>
        <w:t>Kp=3.0350, Ti=0.0082, Td=3.2949.</w:t>
      </w:r>
    </w:p>
    <w:p>
      <w:pPr>
        <w:pStyle w:val="TextBody"/>
        <w:bidi w:val="0"/>
        <w:jc w:val="left"/>
        <w:rPr>
          <w:b/>
          <w:b/>
          <w:bCs/>
          <w:lang w:val="pl-PL"/>
        </w:rPr>
      </w:pPr>
      <w:r>
        <w:rPr>
          <w:b/>
          <w:bCs/>
          <w:lang w:val="pl-PL"/>
        </w:rPr>
        <w:t>Strejca:</w:t>
      </w:r>
    </w:p>
    <w:p>
      <w:pPr>
        <w:pStyle w:val="TextBody"/>
        <w:bidi w:val="0"/>
        <w:jc w:val="left"/>
        <w:rPr>
          <w:b w:val="false"/>
          <w:b w:val="false"/>
          <w:bCs w:val="false"/>
          <w:lang w:val="pl-PL"/>
        </w:rPr>
      </w:pPr>
      <w:r>
        <w:rPr>
          <w:b w:val="false"/>
          <w:bCs w:val="false"/>
          <w:lang w:val="pl-PL"/>
        </w:rPr>
        <w:t>Kps=0.1946, Tn=0.0090, Tv=0.</w:t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TextBody"/>
        <w:bidi w:val="0"/>
        <w:jc w:val="left"/>
        <w:rPr>
          <w:lang w:val="pl-PL"/>
        </w:rPr>
      </w:pPr>
      <w:r>
        <w:rPr/>
      </w:r>
    </w:p>
    <w:p>
      <w:pPr>
        <w:pStyle w:val="Heading1"/>
        <w:bidi w:val="0"/>
        <w:jc w:val="left"/>
        <w:rPr>
          <w:lang w:val="pl-PL"/>
        </w:rPr>
      </w:pPr>
      <w:r>
        <w:rPr>
          <w:lang w:val="pl-PL"/>
        </w:rPr>
        <w:t>Rodzaje obiektu na zakłócenia</w:t>
      </w:r>
    </w:p>
    <w:p>
      <w:pPr>
        <w:pStyle w:val="Heading2"/>
        <w:bidi w:val="0"/>
        <w:jc w:val="left"/>
        <w:rPr/>
      </w:pPr>
      <w:r>
        <w:rPr/>
        <w:t>Kumpfmuller</w:t>
      </w:r>
    </w:p>
    <w:p>
      <w:pPr>
        <w:pStyle w:val="TextBody"/>
        <w:bidi w:val="0"/>
        <w:jc w:val="left"/>
        <w:rPr/>
      </w:pPr>
      <w:r>
        <w:rPr/>
        <w:t>Na początku ustawiamy tuning modelu: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95675" cy="39820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grzewanie: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74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  <w:t>Następnie ustawiamy tuning na oziębianie: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7660" cy="33629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ziębianie: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31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Strejc</w:t>
      </w:r>
    </w:p>
    <w:p>
      <w:pPr>
        <w:pStyle w:val="TextBody"/>
        <w:bidi w:val="0"/>
        <w:jc w:val="left"/>
        <w:rPr/>
      </w:pPr>
      <w:r>
        <w:rPr/>
        <w:t>Ustawiamy tuning ogrzewania: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8610" cy="33337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grzewanie: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66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left="0" w:hanging="0"/>
        <w:jc w:val="left"/>
        <w:rPr>
          <w:lang w:val="pl-PL"/>
        </w:rPr>
      </w:pPr>
      <w:r>
        <w:rPr>
          <w:lang w:val="pl-PL"/>
        </w:rPr>
      </w:r>
    </w:p>
    <w:p>
      <w:pPr>
        <w:pStyle w:val="TextBody"/>
        <w:bidi w:val="0"/>
        <w:jc w:val="left"/>
        <w:rPr>
          <w:lang w:val="pl-PL"/>
        </w:rPr>
      </w:pPr>
      <w:r>
        <w:rPr>
          <w:lang w:val="pl-PL"/>
        </w:rPr>
      </w:r>
    </w:p>
    <w:p>
      <w:pPr>
        <w:pStyle w:val="TextBody"/>
        <w:bidi w:val="0"/>
        <w:jc w:val="left"/>
        <w:rPr>
          <w:lang w:val="pl-PL"/>
        </w:rPr>
      </w:pPr>
      <w:r>
        <w:rPr>
          <w:lang w:val="pl-PL"/>
        </w:rPr>
      </w:r>
    </w:p>
    <w:p>
      <w:pPr>
        <w:pStyle w:val="TextBody"/>
        <w:bidi w:val="0"/>
        <w:jc w:val="left"/>
        <w:rPr>
          <w:lang w:val="pl-PL"/>
        </w:rPr>
      </w:pPr>
      <w:r>
        <w:rPr>
          <w:lang w:val="pl-PL"/>
        </w:rPr>
        <w:t>Tuning oziębiania:</w:t>
      </w:r>
    </w:p>
    <w:p>
      <w:pPr>
        <w:pStyle w:val="TextBody"/>
        <w:bidi w:val="0"/>
        <w:jc w:val="left"/>
        <w:rPr>
          <w:lang w:val="pl-PL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5125" cy="334391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O</w:t>
      </w:r>
      <w:r>
        <w:rPr>
          <w:lang w:val="pl-PL"/>
        </w:rPr>
        <w:t>ziębianie:</w:t>
      </w:r>
    </w:p>
    <w:p>
      <w:pPr>
        <w:pStyle w:val="TextBody"/>
        <w:bidi w:val="0"/>
        <w:jc w:val="left"/>
        <w:rPr>
          <w:lang w:val="pl-PL"/>
        </w:rPr>
      </w:pPr>
      <w:r>
        <w:rPr>
          <w:lang w:val="pl-P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32480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>
          <w:lang w:val="pl-PL"/>
        </w:rPr>
      </w:pPr>
      <w:r>
        <w:rPr>
          <w:lang w:val="pl-PL"/>
        </w:rPr>
        <w:t>Wnioski</w:t>
      </w:r>
    </w:p>
    <w:p>
      <w:pPr>
        <w:pStyle w:val="TextBody"/>
        <w:bidi w:val="0"/>
        <w:spacing w:before="0" w:after="140"/>
        <w:jc w:val="left"/>
        <w:rPr/>
      </w:pPr>
      <w:r>
        <w:rPr>
          <w:lang w:val="pl-PL"/>
        </w:rPr>
        <w:t>Otrzymane wyniki nastaw regulatora nie są dokładnymi, lecz jedynie przybliżonymi wartościami najlepszych nastaw. Jest to spowodowane niedokładnością odczytu danych z wykresów przedstawiających charakterystykę zarówno grzałki jak i chłodzenia naszego piecyka. Pomimo przybliżonych wartości, można zauważyć, że zarówno nastawy wyliczone za pomocą metody Kupfmullera jak i Strejca doprowadzają do tego, że temperatura w piecyku dochodzi do stanu równowagi, co oznacza, że obliczenia są poprawne.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LibreOffice/7.0.3.1$Linux_X86_64 LibreOffice_project/00$Build-1</Application>
  <Pages>6</Pages>
  <Words>171</Words>
  <Characters>1200</Characters>
  <CharactersWithSpaces>1335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2021-01-17T01:17:45Z</dcterms:created>
  <dc:creator/>
  <dc:description/>
  <dc:language>en-US</dc:language>
  <cp:lastModifiedBy/>
  <dcterms:modified xsi:type="dcterms:W3CDTF">2021-01-17T01:50:38Z</dcterms:modified>
  <cp:revision>2</cp:revision>
  <dc:subject/>
  <dc:title/>
</cp:coreProperties>
</file>