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98F9A" w14:textId="40492550" w:rsidR="0049085A" w:rsidRDefault="00DA0FA1" w:rsidP="008A1683">
      <w:pPr>
        <w:spacing w:after="0"/>
        <w:jc w:val="both"/>
        <w:rPr>
          <w:u w:val="single"/>
        </w:rPr>
      </w:pPr>
      <w:r>
        <w:rPr>
          <w:u w:val="single"/>
        </w:rPr>
        <w:t xml:space="preserve"> </w:t>
      </w:r>
    </w:p>
    <w:p w14:paraId="0522A407" w14:textId="1528A8F9" w:rsidR="0049085A" w:rsidRDefault="0049085A" w:rsidP="008A1683">
      <w:pPr>
        <w:pStyle w:val="Akapitzlist"/>
        <w:numPr>
          <w:ilvl w:val="0"/>
          <w:numId w:val="2"/>
        </w:numPr>
        <w:suppressAutoHyphens/>
        <w:spacing w:after="0" w:line="240" w:lineRule="auto"/>
        <w:ind w:left="993"/>
        <w:jc w:val="both"/>
        <w:rPr>
          <w:b/>
          <w:sz w:val="28"/>
        </w:rPr>
      </w:pPr>
      <w:r>
        <w:rPr>
          <w:b/>
          <w:sz w:val="28"/>
        </w:rPr>
        <w:t>Zadanie do wykonania</w:t>
      </w:r>
    </w:p>
    <w:p w14:paraId="53E725DB" w14:textId="77777777" w:rsidR="00221457" w:rsidRDefault="00221457" w:rsidP="008A1683">
      <w:pPr>
        <w:pStyle w:val="Akapitzlist"/>
        <w:suppressAutoHyphens/>
        <w:spacing w:after="0" w:line="240" w:lineRule="auto"/>
        <w:ind w:left="993"/>
        <w:jc w:val="both"/>
        <w:rPr>
          <w:b/>
          <w:sz w:val="28"/>
        </w:rPr>
      </w:pPr>
    </w:p>
    <w:p w14:paraId="725CE3C5" w14:textId="709AE0D1" w:rsidR="0049085A" w:rsidRDefault="0049085A" w:rsidP="008A1683">
      <w:pPr>
        <w:pStyle w:val="Akapitzlist"/>
        <w:suppressAutoHyphens/>
        <w:spacing w:after="0" w:line="240" w:lineRule="auto"/>
        <w:jc w:val="both"/>
        <w:rPr>
          <w:b/>
          <w:sz w:val="28"/>
        </w:rPr>
      </w:pPr>
    </w:p>
    <w:p w14:paraId="79CEFF64" w14:textId="0A9E0EC6" w:rsidR="00221457" w:rsidRDefault="5F0E5F78" w:rsidP="00B95C3F">
      <w:pPr>
        <w:pStyle w:val="Akapitzlist"/>
        <w:spacing w:line="259" w:lineRule="auto"/>
        <w:ind w:left="0"/>
        <w:jc w:val="both"/>
        <w:rPr>
          <w:sz w:val="28"/>
          <w:szCs w:val="28"/>
        </w:rPr>
      </w:pPr>
      <w:r>
        <w:t xml:space="preserve">- </w:t>
      </w:r>
      <w:r w:rsidRPr="5F0E5F78">
        <w:rPr>
          <w:sz w:val="28"/>
          <w:szCs w:val="28"/>
        </w:rPr>
        <w:t>Zapoznanie się z czujnikami temperatury</w:t>
      </w:r>
      <w:r w:rsidR="00B95C3F">
        <w:rPr>
          <w:sz w:val="28"/>
          <w:szCs w:val="28"/>
        </w:rPr>
        <w:t xml:space="preserve"> a mianowicie z czujnikiem</w:t>
      </w:r>
      <w:r w:rsidRPr="5F0E5F78">
        <w:rPr>
          <w:sz w:val="28"/>
          <w:szCs w:val="28"/>
        </w:rPr>
        <w:t xml:space="preserve"> rezystancyjnym PT100 i termoelektrycznym typ</w:t>
      </w:r>
      <w:r w:rsidR="00F07281">
        <w:rPr>
          <w:sz w:val="28"/>
          <w:szCs w:val="28"/>
        </w:rPr>
        <w:t xml:space="preserve">u </w:t>
      </w:r>
      <w:r w:rsidRPr="5F0E5F78">
        <w:rPr>
          <w:sz w:val="28"/>
          <w:szCs w:val="28"/>
        </w:rPr>
        <w:t>J:</w:t>
      </w:r>
    </w:p>
    <w:p w14:paraId="7713AA63" w14:textId="34E5803A" w:rsidR="00F90398" w:rsidRDefault="00F90398" w:rsidP="008A1683">
      <w:pPr>
        <w:pStyle w:val="Akapitzlist"/>
        <w:spacing w:line="259" w:lineRule="auto"/>
        <w:ind w:left="284" w:hanging="284"/>
        <w:jc w:val="both"/>
        <w:rPr>
          <w:sz w:val="28"/>
        </w:rPr>
      </w:pPr>
      <w:bookmarkStart w:id="0" w:name="_GoBack"/>
      <w:bookmarkEnd w:id="0"/>
    </w:p>
    <w:p w14:paraId="6374F5A1" w14:textId="07E2BA53" w:rsidR="007E59EF" w:rsidRPr="00F90398" w:rsidRDefault="007E59EF" w:rsidP="008A1683">
      <w:pPr>
        <w:pStyle w:val="Akapitzlist"/>
        <w:numPr>
          <w:ilvl w:val="0"/>
          <w:numId w:val="16"/>
        </w:numPr>
        <w:spacing w:line="259" w:lineRule="auto"/>
        <w:jc w:val="both"/>
        <w:rPr>
          <w:sz w:val="28"/>
        </w:rPr>
      </w:pPr>
      <w:r>
        <w:rPr>
          <w:sz w:val="28"/>
        </w:rPr>
        <w:t>Przeczytanie dokumentacji.</w:t>
      </w:r>
    </w:p>
    <w:p w14:paraId="5A54C571" w14:textId="0D52DE2B" w:rsidR="006E366A" w:rsidRPr="006E366A" w:rsidRDefault="00453365" w:rsidP="008A1683">
      <w:pPr>
        <w:pStyle w:val="Akapitzlist"/>
        <w:numPr>
          <w:ilvl w:val="0"/>
          <w:numId w:val="16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Pomiar temperatury pieców bez podłączania ich do sie</w:t>
      </w:r>
      <w:r w:rsidR="00643D11">
        <w:rPr>
          <w:sz w:val="28"/>
          <w:szCs w:val="28"/>
        </w:rPr>
        <w:t>ci.</w:t>
      </w:r>
    </w:p>
    <w:p w14:paraId="3F853CD9" w14:textId="46B0CA6C" w:rsidR="0061293E" w:rsidRPr="0054620F" w:rsidRDefault="003656ED" w:rsidP="008A1683">
      <w:pPr>
        <w:pStyle w:val="Akapitzlist"/>
        <w:numPr>
          <w:ilvl w:val="0"/>
          <w:numId w:val="16"/>
        </w:numPr>
        <w:spacing w:line="259" w:lineRule="auto"/>
        <w:jc w:val="both"/>
        <w:rPr>
          <w:sz w:val="28"/>
          <w:szCs w:val="28"/>
        </w:rPr>
      </w:pPr>
      <w:r>
        <w:rPr>
          <w:sz w:val="28"/>
        </w:rPr>
        <w:t xml:space="preserve">Pomiar charakterystyk dynamicznych wybranego </w:t>
      </w:r>
      <w:r w:rsidR="00C44950">
        <w:rPr>
          <w:sz w:val="28"/>
        </w:rPr>
        <w:t xml:space="preserve">obiektu – tym razem przy </w:t>
      </w:r>
      <w:r w:rsidR="00B30CB8">
        <w:rPr>
          <w:sz w:val="28"/>
        </w:rPr>
        <w:t>podłączeniu do sieci</w:t>
      </w:r>
      <w:r w:rsidR="00C44950">
        <w:rPr>
          <w:sz w:val="28"/>
        </w:rPr>
        <w:t>.</w:t>
      </w:r>
      <w:r w:rsidR="00B30CB8">
        <w:rPr>
          <w:sz w:val="28"/>
        </w:rPr>
        <w:t xml:space="preserve"> </w:t>
      </w:r>
      <w:r w:rsidR="00C23237">
        <w:rPr>
          <w:sz w:val="28"/>
        </w:rPr>
        <w:t xml:space="preserve">Pomiar będzie możliwy dzięki </w:t>
      </w:r>
      <w:r w:rsidR="00B30CB8">
        <w:rPr>
          <w:sz w:val="28"/>
        </w:rPr>
        <w:t xml:space="preserve">użyciu </w:t>
      </w:r>
      <w:r w:rsidR="00B90E3C">
        <w:rPr>
          <w:sz w:val="28"/>
        </w:rPr>
        <w:t>multimetru i dedykowanego programu komputerowego</w:t>
      </w:r>
      <w:r w:rsidR="000756F4">
        <w:rPr>
          <w:sz w:val="28"/>
        </w:rPr>
        <w:t xml:space="preserve"> METEX.</w:t>
      </w:r>
    </w:p>
    <w:p w14:paraId="7D404C2E" w14:textId="77777777" w:rsidR="0054620F" w:rsidRPr="0054620F" w:rsidRDefault="0054620F" w:rsidP="008A1683">
      <w:pPr>
        <w:spacing w:line="259" w:lineRule="auto"/>
        <w:jc w:val="both"/>
        <w:rPr>
          <w:sz w:val="28"/>
          <w:szCs w:val="28"/>
        </w:rPr>
      </w:pPr>
    </w:p>
    <w:p w14:paraId="78EECC62" w14:textId="46B50D1D" w:rsidR="0054620F" w:rsidRDefault="0054620F" w:rsidP="008A1683">
      <w:pPr>
        <w:pStyle w:val="Akapitzlist"/>
        <w:spacing w:line="259" w:lineRule="auto"/>
        <w:ind w:left="284" w:hanging="284"/>
        <w:jc w:val="both"/>
        <w:rPr>
          <w:sz w:val="28"/>
        </w:rPr>
      </w:pPr>
      <w:r>
        <w:rPr>
          <w:sz w:val="28"/>
        </w:rPr>
        <w:t xml:space="preserve">- Zapoznanie się z </w:t>
      </w:r>
      <w:r w:rsidR="00E96766">
        <w:rPr>
          <w:sz w:val="28"/>
        </w:rPr>
        <w:t>działanie</w:t>
      </w:r>
      <w:r w:rsidR="006F50A1">
        <w:rPr>
          <w:sz w:val="28"/>
        </w:rPr>
        <w:t>m</w:t>
      </w:r>
      <w:r w:rsidR="00E96766">
        <w:rPr>
          <w:sz w:val="28"/>
        </w:rPr>
        <w:t xml:space="preserve"> </w:t>
      </w:r>
      <w:r w:rsidR="000756F4">
        <w:rPr>
          <w:sz w:val="28"/>
        </w:rPr>
        <w:t>sieci bezprzewodowej HART</w:t>
      </w:r>
      <w:r>
        <w:rPr>
          <w:sz w:val="28"/>
        </w:rPr>
        <w:t>:</w:t>
      </w:r>
    </w:p>
    <w:p w14:paraId="7C23D3E5" w14:textId="77777777" w:rsidR="0054620F" w:rsidRDefault="0054620F" w:rsidP="008A1683">
      <w:pPr>
        <w:pStyle w:val="Akapitzlist"/>
        <w:spacing w:line="259" w:lineRule="auto"/>
        <w:ind w:left="284" w:hanging="284"/>
        <w:jc w:val="both"/>
        <w:rPr>
          <w:sz w:val="28"/>
        </w:rPr>
      </w:pPr>
    </w:p>
    <w:p w14:paraId="22F11E3A" w14:textId="25C096F3" w:rsidR="0054620F" w:rsidRDefault="5F0E5F78" w:rsidP="008A1683">
      <w:pPr>
        <w:pStyle w:val="Akapitzlist"/>
        <w:numPr>
          <w:ilvl w:val="0"/>
          <w:numId w:val="16"/>
        </w:numPr>
        <w:spacing w:line="259" w:lineRule="auto"/>
        <w:jc w:val="both"/>
        <w:rPr>
          <w:sz w:val="28"/>
          <w:szCs w:val="28"/>
        </w:rPr>
      </w:pPr>
      <w:r w:rsidRPr="5F0E5F78">
        <w:rPr>
          <w:sz w:val="28"/>
          <w:szCs w:val="28"/>
        </w:rPr>
        <w:t xml:space="preserve">Zalogowaniu się do bramki </w:t>
      </w:r>
      <w:r w:rsidR="00ED38A6">
        <w:rPr>
          <w:sz w:val="28"/>
          <w:szCs w:val="28"/>
        </w:rPr>
        <w:t xml:space="preserve">odczytującej </w:t>
      </w:r>
      <w:r w:rsidRPr="5F0E5F78">
        <w:rPr>
          <w:sz w:val="28"/>
          <w:szCs w:val="28"/>
        </w:rPr>
        <w:t>wskazania termometrów. Logowanie odbywa się przy użyciu adresu IP.</w:t>
      </w:r>
    </w:p>
    <w:p w14:paraId="71DF9698" w14:textId="4DF7A66A" w:rsidR="001F427E" w:rsidRDefault="001F427E" w:rsidP="008A1683">
      <w:pPr>
        <w:pStyle w:val="Akapitzlist"/>
        <w:numPr>
          <w:ilvl w:val="0"/>
          <w:numId w:val="16"/>
        </w:numPr>
        <w:spacing w:line="259" w:lineRule="auto"/>
        <w:jc w:val="both"/>
        <w:rPr>
          <w:sz w:val="28"/>
        </w:rPr>
      </w:pPr>
      <w:r>
        <w:rPr>
          <w:sz w:val="28"/>
        </w:rPr>
        <w:t xml:space="preserve">Odczytanie </w:t>
      </w:r>
      <w:r w:rsidR="0043611E">
        <w:rPr>
          <w:sz w:val="28"/>
        </w:rPr>
        <w:t xml:space="preserve">wartości </w:t>
      </w:r>
      <w:r w:rsidR="00F26932">
        <w:rPr>
          <w:sz w:val="28"/>
        </w:rPr>
        <w:t xml:space="preserve">temperatury </w:t>
      </w:r>
      <w:r w:rsidR="009F19B6">
        <w:rPr>
          <w:sz w:val="28"/>
        </w:rPr>
        <w:t>zarówno</w:t>
      </w:r>
      <w:r w:rsidR="008B54E1">
        <w:rPr>
          <w:sz w:val="28"/>
        </w:rPr>
        <w:t xml:space="preserve"> z poziomu strony internetowej jak i</w:t>
      </w:r>
      <w:r w:rsidR="0007408E">
        <w:rPr>
          <w:sz w:val="28"/>
        </w:rPr>
        <w:t> </w:t>
      </w:r>
      <w:r w:rsidR="008B54E1">
        <w:rPr>
          <w:sz w:val="28"/>
        </w:rPr>
        <w:t>bez</w:t>
      </w:r>
      <w:r w:rsidR="008C7BC1">
        <w:rPr>
          <w:sz w:val="28"/>
        </w:rPr>
        <w:t xml:space="preserve">pośrednio z ekranu komunikującego się </w:t>
      </w:r>
      <w:r w:rsidR="00ED38A6">
        <w:rPr>
          <w:sz w:val="28"/>
        </w:rPr>
        <w:t>w czasie rzeczywistym</w:t>
      </w:r>
      <w:r w:rsidR="008C7BC1">
        <w:rPr>
          <w:sz w:val="28"/>
        </w:rPr>
        <w:t xml:space="preserve"> z bramką. </w:t>
      </w:r>
      <w:r w:rsidR="007B6D8E">
        <w:rPr>
          <w:sz w:val="28"/>
        </w:rPr>
        <w:t>Ekran ten z</w:t>
      </w:r>
      <w:r w:rsidR="008C7BC1">
        <w:rPr>
          <w:sz w:val="28"/>
        </w:rPr>
        <w:t>najd</w:t>
      </w:r>
      <w:r w:rsidR="0043611E">
        <w:rPr>
          <w:sz w:val="28"/>
        </w:rPr>
        <w:t>uje</w:t>
      </w:r>
      <w:r w:rsidR="008C7BC1">
        <w:rPr>
          <w:sz w:val="28"/>
        </w:rPr>
        <w:t xml:space="preserve"> się w </w:t>
      </w:r>
      <w:r w:rsidR="009D51CF">
        <w:rPr>
          <w:sz w:val="28"/>
        </w:rPr>
        <w:t xml:space="preserve">sąsiedniej </w:t>
      </w:r>
      <w:r w:rsidR="008C7BC1">
        <w:rPr>
          <w:sz w:val="28"/>
        </w:rPr>
        <w:t>sali labor</w:t>
      </w:r>
      <w:r w:rsidR="0043611E">
        <w:rPr>
          <w:sz w:val="28"/>
        </w:rPr>
        <w:t>atoryjnej</w:t>
      </w:r>
      <w:r w:rsidR="008C7BC1">
        <w:rPr>
          <w:sz w:val="28"/>
        </w:rPr>
        <w:t>.</w:t>
      </w:r>
    </w:p>
    <w:p w14:paraId="7A8830F5" w14:textId="79838C94" w:rsidR="007B6D8E" w:rsidRPr="000756F4" w:rsidRDefault="007B6D8E" w:rsidP="008A1683">
      <w:pPr>
        <w:pStyle w:val="Akapitzlist"/>
        <w:numPr>
          <w:ilvl w:val="0"/>
          <w:numId w:val="16"/>
        </w:numPr>
        <w:spacing w:line="259" w:lineRule="auto"/>
        <w:jc w:val="both"/>
        <w:rPr>
          <w:sz w:val="28"/>
        </w:rPr>
      </w:pPr>
      <w:r>
        <w:rPr>
          <w:sz w:val="28"/>
        </w:rPr>
        <w:t>P</w:t>
      </w:r>
      <w:r w:rsidR="0045595C">
        <w:rPr>
          <w:sz w:val="28"/>
        </w:rPr>
        <w:t>róba zmiany odczytu temperatury, poprzez podłożenie pod termometr kubka z wrzącą wodą.</w:t>
      </w:r>
    </w:p>
    <w:p w14:paraId="15AB93F4" w14:textId="50086FE0" w:rsidR="006A1D87" w:rsidRDefault="006A1D87" w:rsidP="008A1683">
      <w:pPr>
        <w:pStyle w:val="Akapitzlist"/>
        <w:spacing w:line="259" w:lineRule="auto"/>
        <w:ind w:left="783"/>
        <w:jc w:val="both"/>
        <w:rPr>
          <w:sz w:val="28"/>
          <w:szCs w:val="28"/>
        </w:rPr>
      </w:pPr>
    </w:p>
    <w:p w14:paraId="6EB8B4B2" w14:textId="77777777" w:rsidR="001D1F4D" w:rsidRDefault="001D1F4D" w:rsidP="008A1683">
      <w:pPr>
        <w:pStyle w:val="Akapitzlist"/>
        <w:spacing w:line="259" w:lineRule="auto"/>
        <w:ind w:left="783"/>
        <w:jc w:val="both"/>
        <w:rPr>
          <w:sz w:val="28"/>
          <w:szCs w:val="28"/>
        </w:rPr>
      </w:pPr>
    </w:p>
    <w:p w14:paraId="1D0E3899" w14:textId="40D4E566" w:rsidR="001D1F4D" w:rsidRDefault="001D1F4D" w:rsidP="008A1683">
      <w:pPr>
        <w:pStyle w:val="Akapitzlist"/>
        <w:spacing w:line="259" w:lineRule="auto"/>
        <w:ind w:left="284" w:hanging="284"/>
        <w:jc w:val="both"/>
        <w:rPr>
          <w:sz w:val="28"/>
        </w:rPr>
      </w:pPr>
      <w:r>
        <w:rPr>
          <w:sz w:val="28"/>
        </w:rPr>
        <w:t xml:space="preserve">- </w:t>
      </w:r>
      <w:r w:rsidR="00245AF8">
        <w:rPr>
          <w:sz w:val="28"/>
        </w:rPr>
        <w:t>Pomiar przemieszczeni</w:t>
      </w:r>
      <w:r w:rsidR="0007408E">
        <w:rPr>
          <w:sz w:val="28"/>
        </w:rPr>
        <w:t>a </w:t>
      </w:r>
      <w:r w:rsidR="00245AF8">
        <w:rPr>
          <w:sz w:val="28"/>
        </w:rPr>
        <w:t>przy użyci</w:t>
      </w:r>
      <w:r w:rsidR="0007408E">
        <w:rPr>
          <w:sz w:val="28"/>
        </w:rPr>
        <w:t>a </w:t>
      </w:r>
      <w:r w:rsidR="00245AF8">
        <w:rPr>
          <w:sz w:val="28"/>
        </w:rPr>
        <w:t>czujnik</w:t>
      </w:r>
      <w:r w:rsidR="0007408E">
        <w:rPr>
          <w:sz w:val="28"/>
        </w:rPr>
        <w:t>a </w:t>
      </w:r>
      <w:r w:rsidR="00FE5D48">
        <w:rPr>
          <w:sz w:val="28"/>
        </w:rPr>
        <w:t>indukcyjnego:</w:t>
      </w:r>
    </w:p>
    <w:p w14:paraId="459DF6CF" w14:textId="77777777" w:rsidR="001D1F4D" w:rsidRDefault="001D1F4D" w:rsidP="008A1683">
      <w:pPr>
        <w:pStyle w:val="Akapitzlist"/>
        <w:spacing w:line="259" w:lineRule="auto"/>
        <w:ind w:left="284" w:hanging="284"/>
        <w:jc w:val="both"/>
        <w:rPr>
          <w:sz w:val="28"/>
        </w:rPr>
      </w:pPr>
    </w:p>
    <w:p w14:paraId="4EAEA574" w14:textId="11BA7DB6" w:rsidR="001D1F4D" w:rsidRPr="008C4027" w:rsidRDefault="00F43811" w:rsidP="008A1683">
      <w:pPr>
        <w:pStyle w:val="Akapitzlist"/>
        <w:numPr>
          <w:ilvl w:val="0"/>
          <w:numId w:val="16"/>
        </w:numPr>
        <w:spacing w:line="259" w:lineRule="auto"/>
        <w:jc w:val="both"/>
        <w:rPr>
          <w:sz w:val="28"/>
          <w:szCs w:val="28"/>
        </w:rPr>
      </w:pPr>
      <w:r>
        <w:rPr>
          <w:sz w:val="28"/>
        </w:rPr>
        <w:t xml:space="preserve">Użycie śruby mikrometrycznej </w:t>
      </w:r>
      <w:r w:rsidR="00CC03D2">
        <w:rPr>
          <w:sz w:val="28"/>
        </w:rPr>
        <w:t>w celu sprawdzeni</w:t>
      </w:r>
      <w:r w:rsidR="0007408E">
        <w:rPr>
          <w:sz w:val="28"/>
        </w:rPr>
        <w:t>a </w:t>
      </w:r>
      <w:r w:rsidR="005C26D5">
        <w:rPr>
          <w:sz w:val="28"/>
        </w:rPr>
        <w:t xml:space="preserve">jak zmiana </w:t>
      </w:r>
      <w:r w:rsidR="001825C6">
        <w:rPr>
          <w:sz w:val="28"/>
        </w:rPr>
        <w:t xml:space="preserve">przemieszczenia wpływa na </w:t>
      </w:r>
      <w:r w:rsidR="009149D6">
        <w:rPr>
          <w:sz w:val="28"/>
        </w:rPr>
        <w:t xml:space="preserve">zmianę </w:t>
      </w:r>
      <w:r w:rsidR="001825C6">
        <w:rPr>
          <w:sz w:val="28"/>
        </w:rPr>
        <w:t>prąd</w:t>
      </w:r>
      <w:r w:rsidR="009149D6">
        <w:rPr>
          <w:sz w:val="28"/>
        </w:rPr>
        <w:t>u</w:t>
      </w:r>
      <w:r w:rsidR="001825C6">
        <w:rPr>
          <w:sz w:val="28"/>
        </w:rPr>
        <w:t xml:space="preserve">. </w:t>
      </w:r>
      <w:r w:rsidR="00544ECC">
        <w:rPr>
          <w:sz w:val="28"/>
        </w:rPr>
        <w:t xml:space="preserve">Prąd </w:t>
      </w:r>
      <w:r w:rsidR="00162FA4">
        <w:rPr>
          <w:sz w:val="28"/>
        </w:rPr>
        <w:t>odczyt</w:t>
      </w:r>
      <w:r w:rsidR="001825C6">
        <w:rPr>
          <w:sz w:val="28"/>
        </w:rPr>
        <w:t>ywa</w:t>
      </w:r>
      <w:r w:rsidR="00162FA4">
        <w:rPr>
          <w:sz w:val="28"/>
        </w:rPr>
        <w:t>n</w:t>
      </w:r>
      <w:r w:rsidR="005C26D5">
        <w:rPr>
          <w:sz w:val="28"/>
        </w:rPr>
        <w:t xml:space="preserve">o </w:t>
      </w:r>
      <w:r w:rsidR="00544ECC">
        <w:rPr>
          <w:sz w:val="28"/>
        </w:rPr>
        <w:t xml:space="preserve">przy użyciu multimetru. </w:t>
      </w:r>
      <w:r w:rsidR="001825C6">
        <w:rPr>
          <w:sz w:val="28"/>
        </w:rPr>
        <w:t>U</w:t>
      </w:r>
      <w:r w:rsidR="00544ECC">
        <w:rPr>
          <w:sz w:val="28"/>
        </w:rPr>
        <w:t xml:space="preserve">kład </w:t>
      </w:r>
      <w:r w:rsidR="001825C6">
        <w:rPr>
          <w:sz w:val="28"/>
        </w:rPr>
        <w:t xml:space="preserve">zasilono </w:t>
      </w:r>
      <w:r w:rsidR="00544ECC">
        <w:rPr>
          <w:sz w:val="28"/>
        </w:rPr>
        <w:t xml:space="preserve">napięciem </w:t>
      </w:r>
      <w:r w:rsidR="00411089">
        <w:rPr>
          <w:sz w:val="28"/>
        </w:rPr>
        <w:t>o wartości</w:t>
      </w:r>
      <w:r w:rsidR="00544ECC">
        <w:rPr>
          <w:sz w:val="28"/>
        </w:rPr>
        <w:t xml:space="preserve"> 24 V.</w:t>
      </w:r>
    </w:p>
    <w:p w14:paraId="371B9686" w14:textId="386A57C4" w:rsidR="008C4027" w:rsidRDefault="008C4027" w:rsidP="008A1683">
      <w:pPr>
        <w:pStyle w:val="Akapitzlist"/>
        <w:spacing w:line="259" w:lineRule="auto"/>
        <w:ind w:left="783"/>
        <w:jc w:val="both"/>
        <w:rPr>
          <w:sz w:val="28"/>
        </w:rPr>
      </w:pPr>
    </w:p>
    <w:p w14:paraId="62B5BFCF" w14:textId="77777777" w:rsidR="008C4027" w:rsidRPr="008C4027" w:rsidRDefault="008C4027" w:rsidP="008A1683">
      <w:pPr>
        <w:pStyle w:val="Akapitzlist"/>
        <w:spacing w:line="259" w:lineRule="auto"/>
        <w:ind w:left="783"/>
        <w:jc w:val="both"/>
        <w:rPr>
          <w:sz w:val="28"/>
          <w:szCs w:val="28"/>
        </w:rPr>
      </w:pPr>
    </w:p>
    <w:p w14:paraId="7A4828F9" w14:textId="6CC5DE70" w:rsidR="008C4027" w:rsidRDefault="008C4027" w:rsidP="008A1683">
      <w:pPr>
        <w:pStyle w:val="Akapitzlist"/>
        <w:spacing w:line="259" w:lineRule="auto"/>
        <w:ind w:left="284" w:hanging="284"/>
        <w:jc w:val="both"/>
        <w:rPr>
          <w:sz w:val="28"/>
        </w:rPr>
      </w:pPr>
      <w:r>
        <w:rPr>
          <w:sz w:val="28"/>
        </w:rPr>
        <w:t xml:space="preserve">- Pomiar prędkości obrotowej </w:t>
      </w:r>
      <w:r w:rsidR="00E97EB1">
        <w:rPr>
          <w:sz w:val="28"/>
        </w:rPr>
        <w:t>przy użyciu prądnicy tachometrycznej prądu stałego:</w:t>
      </w:r>
    </w:p>
    <w:p w14:paraId="3D58E3D3" w14:textId="77777777" w:rsidR="008C4027" w:rsidRDefault="008C4027" w:rsidP="008A1683">
      <w:pPr>
        <w:pStyle w:val="Akapitzlist"/>
        <w:spacing w:line="259" w:lineRule="auto"/>
        <w:ind w:left="284" w:hanging="284"/>
        <w:jc w:val="both"/>
        <w:rPr>
          <w:sz w:val="28"/>
        </w:rPr>
      </w:pPr>
    </w:p>
    <w:p w14:paraId="01AE8931" w14:textId="77777777" w:rsidR="00A369BF" w:rsidRPr="00A369BF" w:rsidRDefault="000B4EEB" w:rsidP="008A1683">
      <w:pPr>
        <w:pStyle w:val="Akapitzlist"/>
        <w:numPr>
          <w:ilvl w:val="0"/>
          <w:numId w:val="16"/>
        </w:numPr>
        <w:spacing w:line="259" w:lineRule="auto"/>
        <w:jc w:val="both"/>
        <w:rPr>
          <w:sz w:val="28"/>
          <w:szCs w:val="28"/>
        </w:rPr>
      </w:pPr>
      <w:r>
        <w:rPr>
          <w:sz w:val="28"/>
        </w:rPr>
        <w:t>Zmi</w:t>
      </w:r>
      <w:r w:rsidR="00C32D3F">
        <w:rPr>
          <w:sz w:val="28"/>
        </w:rPr>
        <w:t xml:space="preserve">enianie napięcia na wejściu i odczyt </w:t>
      </w:r>
      <w:r w:rsidR="00A369BF">
        <w:rPr>
          <w:sz w:val="28"/>
        </w:rPr>
        <w:t>częstotliwości z miernika.</w:t>
      </w:r>
    </w:p>
    <w:p w14:paraId="00CC853F" w14:textId="77777777" w:rsidR="00A369BF" w:rsidRDefault="00A369BF" w:rsidP="008A1683">
      <w:pPr>
        <w:spacing w:line="259" w:lineRule="auto"/>
        <w:jc w:val="both"/>
        <w:rPr>
          <w:sz w:val="28"/>
        </w:rPr>
      </w:pPr>
    </w:p>
    <w:p w14:paraId="41207B95" w14:textId="38E233B1" w:rsidR="00A369BF" w:rsidRDefault="00A369BF" w:rsidP="008A1683">
      <w:pPr>
        <w:pStyle w:val="Akapitzlist"/>
        <w:spacing w:line="259" w:lineRule="auto"/>
        <w:ind w:left="284" w:hanging="284"/>
        <w:jc w:val="both"/>
        <w:rPr>
          <w:sz w:val="28"/>
        </w:rPr>
      </w:pPr>
      <w:r>
        <w:rPr>
          <w:sz w:val="28"/>
        </w:rPr>
        <w:t xml:space="preserve">- </w:t>
      </w:r>
      <w:r w:rsidR="007E3FC3">
        <w:rPr>
          <w:sz w:val="28"/>
        </w:rPr>
        <w:t>Pomiar wychylenia przy użyciu czujnika tensometryczneg</w:t>
      </w:r>
      <w:r w:rsidR="00252FCA">
        <w:rPr>
          <w:sz w:val="28"/>
        </w:rPr>
        <w:t>o</w:t>
      </w:r>
      <w:r>
        <w:rPr>
          <w:sz w:val="28"/>
        </w:rPr>
        <w:t>:</w:t>
      </w:r>
    </w:p>
    <w:p w14:paraId="1631D7BA" w14:textId="77777777" w:rsidR="00A369BF" w:rsidRDefault="00A369BF" w:rsidP="008A1683">
      <w:pPr>
        <w:pStyle w:val="Akapitzlist"/>
        <w:spacing w:line="259" w:lineRule="auto"/>
        <w:ind w:left="284" w:hanging="284"/>
        <w:jc w:val="both"/>
        <w:rPr>
          <w:sz w:val="28"/>
        </w:rPr>
      </w:pPr>
    </w:p>
    <w:p w14:paraId="4744BFFC" w14:textId="1B52BB36" w:rsidR="008D0B5D" w:rsidRDefault="00510BBE" w:rsidP="006F54BF">
      <w:pPr>
        <w:pStyle w:val="Akapitzlist"/>
        <w:numPr>
          <w:ilvl w:val="0"/>
          <w:numId w:val="16"/>
        </w:numPr>
        <w:spacing w:line="259" w:lineRule="auto"/>
        <w:jc w:val="both"/>
        <w:rPr>
          <w:sz w:val="28"/>
        </w:rPr>
      </w:pPr>
      <w:r>
        <w:rPr>
          <w:sz w:val="28"/>
        </w:rPr>
        <w:t>Użycie śruby w ce</w:t>
      </w:r>
      <w:r w:rsidR="000C7E38">
        <w:rPr>
          <w:sz w:val="28"/>
        </w:rPr>
        <w:t>lu odkształcenia płytki</w:t>
      </w:r>
      <w:r w:rsidR="00222643">
        <w:rPr>
          <w:sz w:val="28"/>
        </w:rPr>
        <w:t>. Zmiana położenia płytki zmienia rezystancję tensometrów w układzie mostkowym dzięki czemu na wyjściu moż</w:t>
      </w:r>
      <w:r w:rsidR="005B75BD">
        <w:rPr>
          <w:sz w:val="28"/>
        </w:rPr>
        <w:t>na</w:t>
      </w:r>
      <w:r w:rsidR="00222643">
        <w:rPr>
          <w:sz w:val="28"/>
        </w:rPr>
        <w:t xml:space="preserve"> odczytać różnice w napięciu.</w:t>
      </w:r>
    </w:p>
    <w:p w14:paraId="4FE4CA6D" w14:textId="77777777" w:rsidR="006F54BF" w:rsidRPr="006F54BF" w:rsidRDefault="006F54BF" w:rsidP="006F54BF">
      <w:pPr>
        <w:spacing w:line="259" w:lineRule="auto"/>
        <w:jc w:val="both"/>
        <w:rPr>
          <w:sz w:val="28"/>
        </w:rPr>
      </w:pPr>
    </w:p>
    <w:p w14:paraId="5A1F86A7" w14:textId="295B6E3C" w:rsidR="0049085A" w:rsidRDefault="0049085A" w:rsidP="008A1683">
      <w:pPr>
        <w:pStyle w:val="Akapitzlist"/>
        <w:numPr>
          <w:ilvl w:val="0"/>
          <w:numId w:val="2"/>
        </w:numPr>
        <w:suppressAutoHyphens/>
        <w:spacing w:after="0" w:line="240" w:lineRule="auto"/>
        <w:ind w:left="720"/>
        <w:jc w:val="both"/>
        <w:rPr>
          <w:b/>
          <w:sz w:val="28"/>
        </w:rPr>
      </w:pPr>
      <w:r>
        <w:rPr>
          <w:b/>
          <w:sz w:val="28"/>
        </w:rPr>
        <w:t>Wykaz przyrządów:</w:t>
      </w:r>
    </w:p>
    <w:p w14:paraId="5D2D709A" w14:textId="2EF40AA2" w:rsidR="0049085A" w:rsidRDefault="0049085A" w:rsidP="008A1683">
      <w:pPr>
        <w:suppressAutoHyphens/>
        <w:spacing w:after="0" w:line="240" w:lineRule="auto"/>
        <w:jc w:val="both"/>
        <w:rPr>
          <w:b/>
          <w:sz w:val="28"/>
        </w:rPr>
      </w:pPr>
    </w:p>
    <w:p w14:paraId="6348BA72" w14:textId="6505C2EB" w:rsidR="00F3368E" w:rsidRDefault="00590788" w:rsidP="008A1683">
      <w:pPr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>- Termometr termoelektryczny typu J</w:t>
      </w:r>
      <w:r w:rsidR="0055445E">
        <w:rPr>
          <w:sz w:val="28"/>
        </w:rPr>
        <w:t xml:space="preserve"> (żelaz</w:t>
      </w:r>
      <w:r w:rsidR="00C945E9">
        <w:rPr>
          <w:sz w:val="28"/>
        </w:rPr>
        <w:t>o</w:t>
      </w:r>
      <w:r w:rsidR="0055445E">
        <w:rPr>
          <w:sz w:val="28"/>
        </w:rPr>
        <w:t xml:space="preserve"> i konstantan)</w:t>
      </w:r>
    </w:p>
    <w:p w14:paraId="1F7D89B8" w14:textId="228451C4" w:rsidR="00590788" w:rsidRDefault="00590788" w:rsidP="008A1683">
      <w:pPr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>- Termometr rezystancyjny PT100</w:t>
      </w:r>
    </w:p>
    <w:p w14:paraId="49419C73" w14:textId="4D1DC0F2" w:rsidR="003D6A0C" w:rsidRDefault="003D6A0C" w:rsidP="008A1683">
      <w:pPr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>- Piec elektryczny</w:t>
      </w:r>
    </w:p>
    <w:p w14:paraId="097FEFE4" w14:textId="7349950A" w:rsidR="003D6A0C" w:rsidRDefault="003D6A0C" w:rsidP="008A1683">
      <w:pPr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- Multimetry, w tym </w:t>
      </w:r>
      <w:r w:rsidR="00DF6150">
        <w:rPr>
          <w:sz w:val="28"/>
        </w:rPr>
        <w:t>min. METEX</w:t>
      </w:r>
      <w:r w:rsidR="00ED36ED">
        <w:rPr>
          <w:sz w:val="28"/>
        </w:rPr>
        <w:t xml:space="preserve"> 3850</w:t>
      </w:r>
    </w:p>
    <w:p w14:paraId="3DBFBEA8" w14:textId="398B690A" w:rsidR="00DF6150" w:rsidRDefault="00DF6150" w:rsidP="008A1683">
      <w:pPr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>- Komputer i program współpracujący z multimetrem METEX</w:t>
      </w:r>
      <w:r w:rsidR="00ED36ED">
        <w:rPr>
          <w:sz w:val="28"/>
        </w:rPr>
        <w:t xml:space="preserve"> 3850</w:t>
      </w:r>
    </w:p>
    <w:p w14:paraId="73C26EB2" w14:textId="4FB49387" w:rsidR="00DF6150" w:rsidRDefault="00DF6150" w:rsidP="008A1683">
      <w:pPr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>- Układ zasilający</w:t>
      </w:r>
    </w:p>
    <w:p w14:paraId="727093A6" w14:textId="77777777" w:rsidR="005B5E0A" w:rsidRDefault="005B5E0A" w:rsidP="008A1683">
      <w:pPr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>- Czujnik indukcyjny PCIN-4</w:t>
      </w:r>
    </w:p>
    <w:p w14:paraId="5D8C8253" w14:textId="5A667311" w:rsidR="005B5E0A" w:rsidRDefault="005B5E0A" w:rsidP="008A1683">
      <w:pPr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>- Śruba mikrometryczna</w:t>
      </w:r>
    </w:p>
    <w:p w14:paraId="275933FC" w14:textId="0C2CE849" w:rsidR="005B5E0A" w:rsidRDefault="005B5E0A" w:rsidP="008A1683">
      <w:pPr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>- Prądnica tachometryczna prądu stałego</w:t>
      </w:r>
    </w:p>
    <w:p w14:paraId="788AAAC7" w14:textId="6307785B" w:rsidR="001715BE" w:rsidRDefault="001715BE" w:rsidP="008A1683">
      <w:pPr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- </w:t>
      </w:r>
      <w:r w:rsidR="00DE530D">
        <w:rPr>
          <w:sz w:val="28"/>
        </w:rPr>
        <w:t>Mostek tensometryczny</w:t>
      </w:r>
    </w:p>
    <w:p w14:paraId="30A13950" w14:textId="063ABAE3" w:rsidR="00857305" w:rsidRDefault="00857305" w:rsidP="008A1683">
      <w:pPr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- </w:t>
      </w:r>
      <w:r w:rsidR="00FE1D71">
        <w:rPr>
          <w:sz w:val="28"/>
        </w:rPr>
        <w:t>Czujnik zegarowy</w:t>
      </w:r>
    </w:p>
    <w:p w14:paraId="65139E65" w14:textId="77777777" w:rsidR="00411089" w:rsidRDefault="00411089" w:rsidP="008A1683">
      <w:pPr>
        <w:pStyle w:val="Akapitzlist"/>
        <w:suppressAutoHyphens/>
        <w:spacing w:after="0" w:line="240" w:lineRule="auto"/>
        <w:ind w:left="0"/>
        <w:jc w:val="both"/>
        <w:rPr>
          <w:b/>
          <w:sz w:val="28"/>
        </w:rPr>
      </w:pPr>
    </w:p>
    <w:p w14:paraId="551433E9" w14:textId="16A1BE6D" w:rsidR="00C72411" w:rsidRPr="006F54BF" w:rsidRDefault="00411089" w:rsidP="006F54BF">
      <w:pPr>
        <w:pStyle w:val="Akapitzlist"/>
        <w:numPr>
          <w:ilvl w:val="0"/>
          <w:numId w:val="2"/>
        </w:numPr>
        <w:suppressAutoHyphens/>
        <w:spacing w:after="0" w:line="240" w:lineRule="auto"/>
        <w:ind w:left="720"/>
        <w:jc w:val="both"/>
        <w:rPr>
          <w:b/>
          <w:sz w:val="28"/>
        </w:rPr>
      </w:pPr>
      <w:r w:rsidRPr="006F54BF">
        <w:rPr>
          <w:b/>
          <w:sz w:val="28"/>
        </w:rPr>
        <w:t>Wyniki pomiarów i analiza</w:t>
      </w:r>
    </w:p>
    <w:p w14:paraId="30F40377" w14:textId="5DDF63D0" w:rsidR="5AFD481C" w:rsidRDefault="5AFD481C" w:rsidP="008A1683">
      <w:pPr>
        <w:spacing w:after="0" w:line="240" w:lineRule="auto"/>
        <w:ind w:left="426"/>
        <w:jc w:val="both"/>
      </w:pPr>
    </w:p>
    <w:p w14:paraId="4474117A" w14:textId="789D7391" w:rsidR="007B3D7C" w:rsidRDefault="235486CD" w:rsidP="235486CD">
      <w:pPr>
        <w:pStyle w:val="Akapitzlist"/>
        <w:numPr>
          <w:ilvl w:val="0"/>
          <w:numId w:val="19"/>
        </w:numPr>
        <w:spacing w:after="0" w:line="240" w:lineRule="auto"/>
        <w:ind w:left="709" w:hanging="283"/>
        <w:jc w:val="both"/>
        <w:rPr>
          <w:sz w:val="28"/>
          <w:szCs w:val="28"/>
        </w:rPr>
      </w:pPr>
      <w:r w:rsidRPr="235486CD">
        <w:rPr>
          <w:sz w:val="28"/>
          <w:szCs w:val="28"/>
        </w:rPr>
        <w:t>Pomiar temperatury pieców bez podłączonego zasilania przy użyciu termometrów - termoelektrycznego typu J i rezystancyjnego PT100</w:t>
      </w:r>
    </w:p>
    <w:p w14:paraId="28AD90D5" w14:textId="2D98AEEC" w:rsidR="00A735C5" w:rsidRDefault="00A735C5" w:rsidP="008A1683">
      <w:pPr>
        <w:spacing w:after="0" w:line="240" w:lineRule="auto"/>
        <w:jc w:val="both"/>
        <w:rPr>
          <w:sz w:val="28"/>
        </w:rPr>
      </w:pPr>
    </w:p>
    <w:p w14:paraId="557B7152" w14:textId="311B0D41" w:rsidR="00A735C5" w:rsidRDefault="00A735C5" w:rsidP="008A1683">
      <w:pPr>
        <w:spacing w:after="0" w:line="240" w:lineRule="auto"/>
        <w:jc w:val="both"/>
        <w:rPr>
          <w:rFonts w:eastAsiaTheme="minorEastAsia"/>
          <w:sz w:val="28"/>
        </w:rPr>
      </w:pPr>
      <w:r>
        <w:rPr>
          <w:sz w:val="28"/>
        </w:rPr>
        <w:t xml:space="preserve">Przy użyciu PT100 uzyskano </w:t>
      </w:r>
      <w:r w:rsidR="00BC2490">
        <w:rPr>
          <w:sz w:val="28"/>
        </w:rPr>
        <w:t xml:space="preserve">wynik </w:t>
      </w:r>
      <w:r w:rsidR="008C6B01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109.9 </m:t>
        </m:r>
        <m:r>
          <m:rPr>
            <m:sty m:val="p"/>
          </m:rPr>
          <w:rPr>
            <w:rFonts w:ascii="Cambria Math" w:hAnsi="Cambria Math"/>
            <w:sz w:val="28"/>
          </w:rPr>
          <m:t>Ω</m:t>
        </m:r>
      </m:oMath>
      <w:r w:rsidR="008C6B01">
        <w:rPr>
          <w:rFonts w:eastAsiaTheme="minorEastAsia"/>
          <w:sz w:val="28"/>
        </w:rPr>
        <w:t xml:space="preserve">  co po porównaniu z tabelą </w:t>
      </w:r>
      <w:r w:rsidR="00261979">
        <w:rPr>
          <w:rFonts w:eastAsiaTheme="minorEastAsia"/>
          <w:sz w:val="28"/>
        </w:rPr>
        <w:t xml:space="preserve">wartości klasuje się jako </w:t>
      </w:r>
      <m:oMath>
        <m:r>
          <w:rPr>
            <w:rFonts w:ascii="Cambria Math" w:eastAsiaTheme="minorEastAsia" w:hAnsi="Cambria Math"/>
            <w:sz w:val="28"/>
          </w:rPr>
          <m:t>25.04 °C</m:t>
        </m:r>
      </m:oMath>
      <w:r w:rsidR="00AF4733">
        <w:rPr>
          <w:rFonts w:eastAsiaTheme="minorEastAsia"/>
          <w:sz w:val="28"/>
        </w:rPr>
        <w:t>.</w:t>
      </w:r>
      <w:r w:rsidR="006C540F">
        <w:rPr>
          <w:rFonts w:eastAsiaTheme="minorEastAsia"/>
          <w:sz w:val="28"/>
        </w:rPr>
        <w:t xml:space="preserve"> Pomiar ten można uznać jako prawdopodobny.</w:t>
      </w:r>
    </w:p>
    <w:p w14:paraId="24EB317C" w14:textId="6DD6336B" w:rsidR="00AF4733" w:rsidRDefault="00AF4733" w:rsidP="008A1683">
      <w:pPr>
        <w:spacing w:after="0" w:line="240" w:lineRule="auto"/>
        <w:jc w:val="both"/>
        <w:rPr>
          <w:rFonts w:eastAsiaTheme="minorEastAsia"/>
          <w:sz w:val="28"/>
        </w:rPr>
      </w:pPr>
    </w:p>
    <w:p w14:paraId="4D7F73C0" w14:textId="457FC630" w:rsidR="00AF4733" w:rsidRDefault="5F0E5F78" w:rsidP="008A1683">
      <w:pPr>
        <w:spacing w:after="0" w:line="240" w:lineRule="auto"/>
        <w:jc w:val="both"/>
        <w:rPr>
          <w:rFonts w:eastAsiaTheme="minorEastAsia"/>
          <w:sz w:val="28"/>
          <w:szCs w:val="28"/>
        </w:rPr>
      </w:pPr>
      <w:r w:rsidRPr="5F0E5F78">
        <w:rPr>
          <w:rFonts w:eastAsiaTheme="minorEastAsia"/>
          <w:sz w:val="28"/>
          <w:szCs w:val="28"/>
        </w:rPr>
        <w:t>Przy użyciu termoelementu typu J okazało się, że w układzie brakuje mostka kompensacyjnego co uniemożliwiało wykonanie pomiaru. Mostek ten bowiem służy jako punkt odniesienia i dzięki niemu jesteśmy w staniu obliczyć różnice temperatur.</w:t>
      </w:r>
    </w:p>
    <w:p w14:paraId="2F08F466" w14:textId="77777777" w:rsidR="00263362" w:rsidRPr="00A735C5" w:rsidRDefault="00263362" w:rsidP="008A1683">
      <w:pPr>
        <w:spacing w:after="0" w:line="240" w:lineRule="auto"/>
        <w:jc w:val="both"/>
        <w:rPr>
          <w:sz w:val="28"/>
        </w:rPr>
      </w:pPr>
    </w:p>
    <w:p w14:paraId="7F6C1887" w14:textId="4C58CBAA" w:rsidR="00BC247C" w:rsidRDefault="00BC247C" w:rsidP="008A1683">
      <w:pPr>
        <w:spacing w:after="0" w:line="240" w:lineRule="auto"/>
        <w:jc w:val="both"/>
        <w:rPr>
          <w:sz w:val="28"/>
        </w:rPr>
      </w:pPr>
    </w:p>
    <w:p w14:paraId="058A1C6B" w14:textId="76E629EC" w:rsidR="00BC247C" w:rsidRDefault="00263362" w:rsidP="008A1683">
      <w:pPr>
        <w:pStyle w:val="Akapitzlist"/>
        <w:numPr>
          <w:ilvl w:val="0"/>
          <w:numId w:val="2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Pomiar charakterystyk dynamicznych układu z czujnikiem PT100</w:t>
      </w:r>
    </w:p>
    <w:p w14:paraId="76E330E0" w14:textId="04D7022E" w:rsidR="00C101E9" w:rsidRDefault="00C101E9" w:rsidP="008A1683">
      <w:pPr>
        <w:pStyle w:val="Akapitzlist"/>
        <w:spacing w:after="0" w:line="240" w:lineRule="auto"/>
        <w:jc w:val="both"/>
        <w:rPr>
          <w:sz w:val="28"/>
        </w:rPr>
      </w:pPr>
    </w:p>
    <w:p w14:paraId="64B728A9" w14:textId="77777777" w:rsidR="005F62CA" w:rsidRDefault="00FB5883" w:rsidP="008A1683">
      <w:pPr>
        <w:pStyle w:val="Akapitzlist"/>
        <w:spacing w:after="0" w:line="240" w:lineRule="auto"/>
        <w:ind w:left="0"/>
        <w:jc w:val="both"/>
        <w:rPr>
          <w:sz w:val="28"/>
        </w:rPr>
      </w:pPr>
      <w:r>
        <w:rPr>
          <w:sz w:val="28"/>
        </w:rPr>
        <w:t xml:space="preserve">Pomiar charakterystyk polegał na </w:t>
      </w:r>
      <w:r w:rsidR="00CE2C29">
        <w:rPr>
          <w:sz w:val="28"/>
        </w:rPr>
        <w:t>sczytywaniu</w:t>
      </w:r>
      <w:r w:rsidR="00364E3D">
        <w:rPr>
          <w:sz w:val="28"/>
        </w:rPr>
        <w:t xml:space="preserve"> wartości rezystancji </w:t>
      </w:r>
      <w:r w:rsidR="005C593B">
        <w:rPr>
          <w:sz w:val="28"/>
        </w:rPr>
        <w:t xml:space="preserve">z czujnika </w:t>
      </w:r>
      <w:r w:rsidR="00E57F6C">
        <w:rPr>
          <w:sz w:val="28"/>
        </w:rPr>
        <w:t xml:space="preserve">w funkcji </w:t>
      </w:r>
      <w:r w:rsidR="005C593B">
        <w:rPr>
          <w:sz w:val="28"/>
        </w:rPr>
        <w:t>czasu. Przebieg charakte</w:t>
      </w:r>
      <w:r w:rsidR="003C0F0F">
        <w:rPr>
          <w:sz w:val="28"/>
        </w:rPr>
        <w:t xml:space="preserve">rystyk został dołączony na końcu sprawozdania. </w:t>
      </w:r>
    </w:p>
    <w:p w14:paraId="477B5B7A" w14:textId="5EB083C1" w:rsidR="00C101E9" w:rsidRDefault="003C0F0F" w:rsidP="008A1683">
      <w:pPr>
        <w:pStyle w:val="Akapitzlist"/>
        <w:spacing w:after="0" w:line="240" w:lineRule="auto"/>
        <w:ind w:left="0"/>
        <w:jc w:val="both"/>
        <w:rPr>
          <w:sz w:val="28"/>
          <w:szCs w:val="24"/>
        </w:rPr>
      </w:pPr>
      <w:r>
        <w:rPr>
          <w:sz w:val="28"/>
        </w:rPr>
        <w:t xml:space="preserve">Na podstawie przebiegu zostały obliczone </w:t>
      </w:r>
      <w:r w:rsidR="007B3552">
        <w:rPr>
          <w:sz w:val="28"/>
        </w:rPr>
        <w:t xml:space="preserve">parametry transmitancji obiektu przy użyciu </w:t>
      </w:r>
      <w:r w:rsidR="00562F36">
        <w:rPr>
          <w:sz w:val="28"/>
        </w:rPr>
        <w:t xml:space="preserve">zarówno </w:t>
      </w:r>
      <w:r w:rsidR="007B3552">
        <w:rPr>
          <w:sz w:val="28"/>
        </w:rPr>
        <w:t xml:space="preserve">metody </w:t>
      </w:r>
      <w:proofErr w:type="spellStart"/>
      <w:r w:rsidR="00562F36" w:rsidRPr="00562F36">
        <w:rPr>
          <w:sz w:val="28"/>
          <w:szCs w:val="24"/>
        </w:rPr>
        <w:t>Küpfmüllera</w:t>
      </w:r>
      <w:proofErr w:type="spellEnd"/>
      <w:r w:rsidR="00562F36">
        <w:rPr>
          <w:sz w:val="28"/>
          <w:szCs w:val="24"/>
        </w:rPr>
        <w:t xml:space="preserve"> jak i </w:t>
      </w:r>
      <w:proofErr w:type="spellStart"/>
      <w:r w:rsidR="00562F36">
        <w:rPr>
          <w:sz w:val="28"/>
          <w:szCs w:val="24"/>
        </w:rPr>
        <w:t>Strejca</w:t>
      </w:r>
      <w:proofErr w:type="spellEnd"/>
      <w:r w:rsidR="008D0B5D">
        <w:rPr>
          <w:sz w:val="28"/>
          <w:szCs w:val="24"/>
        </w:rPr>
        <w:t>.</w:t>
      </w:r>
    </w:p>
    <w:p w14:paraId="34BB723C" w14:textId="161A2996" w:rsidR="008D0B5D" w:rsidRDefault="008D0B5D" w:rsidP="008A1683">
      <w:pPr>
        <w:pStyle w:val="Akapitzlist"/>
        <w:spacing w:after="0" w:line="240" w:lineRule="auto"/>
        <w:ind w:left="0"/>
        <w:jc w:val="both"/>
        <w:rPr>
          <w:sz w:val="28"/>
          <w:szCs w:val="24"/>
        </w:rPr>
      </w:pPr>
    </w:p>
    <w:p w14:paraId="04BA2567" w14:textId="7439A5F3" w:rsidR="008D0B5D" w:rsidRDefault="008D0B5D" w:rsidP="008A1683">
      <w:pPr>
        <w:pStyle w:val="Akapitzlist"/>
        <w:spacing w:after="0" w:line="240" w:lineRule="auto"/>
        <w:ind w:left="0"/>
        <w:jc w:val="both"/>
        <w:rPr>
          <w:sz w:val="28"/>
          <w:szCs w:val="24"/>
        </w:rPr>
      </w:pPr>
    </w:p>
    <w:p w14:paraId="62A04AB2" w14:textId="77777777" w:rsidR="008D0B5D" w:rsidRDefault="008D0B5D" w:rsidP="008A1683">
      <w:pPr>
        <w:pStyle w:val="Akapitzlist"/>
        <w:spacing w:after="0" w:line="240" w:lineRule="auto"/>
        <w:ind w:left="0"/>
        <w:jc w:val="both"/>
        <w:rPr>
          <w:sz w:val="28"/>
          <w:szCs w:val="24"/>
        </w:rPr>
      </w:pPr>
    </w:p>
    <w:p w14:paraId="43D0C94E" w14:textId="3BC7891B" w:rsidR="005F62CA" w:rsidRDefault="005F62CA" w:rsidP="008A1683">
      <w:pPr>
        <w:pStyle w:val="Akapitzlist"/>
        <w:spacing w:after="0" w:line="240" w:lineRule="auto"/>
        <w:ind w:left="0"/>
        <w:jc w:val="both"/>
        <w:rPr>
          <w:sz w:val="28"/>
          <w:szCs w:val="24"/>
        </w:rPr>
      </w:pPr>
    </w:p>
    <w:p w14:paraId="70E3AD7E" w14:textId="20B8D4DE" w:rsidR="005F62CA" w:rsidRDefault="005F62CA" w:rsidP="008A1683">
      <w:pPr>
        <w:pStyle w:val="Akapitzlist"/>
        <w:spacing w:after="0" w:line="240" w:lineRule="auto"/>
        <w:ind w:left="0"/>
        <w:jc w:val="both"/>
        <w:rPr>
          <w:sz w:val="28"/>
          <w:szCs w:val="24"/>
        </w:rPr>
      </w:pPr>
      <w:r w:rsidRPr="005F62CA">
        <w:rPr>
          <w:sz w:val="28"/>
          <w:szCs w:val="24"/>
          <w:u w:val="single"/>
        </w:rPr>
        <w:t xml:space="preserve">Model </w:t>
      </w:r>
      <w:proofErr w:type="spellStart"/>
      <w:r w:rsidRPr="005F62CA">
        <w:rPr>
          <w:sz w:val="28"/>
          <w:szCs w:val="24"/>
          <w:u w:val="single"/>
        </w:rPr>
        <w:t>Küpfmüllera</w:t>
      </w:r>
      <w:proofErr w:type="spellEnd"/>
      <w:r>
        <w:rPr>
          <w:sz w:val="28"/>
          <w:szCs w:val="24"/>
        </w:rPr>
        <w:t>:</w:t>
      </w:r>
    </w:p>
    <w:p w14:paraId="6DCAFE38" w14:textId="557E4E3C" w:rsidR="005F62CA" w:rsidRDefault="005F62CA" w:rsidP="008A1683">
      <w:pPr>
        <w:pStyle w:val="Akapitzlist"/>
        <w:spacing w:after="0" w:line="240" w:lineRule="auto"/>
        <w:ind w:left="0"/>
        <w:jc w:val="both"/>
        <w:rPr>
          <w:sz w:val="28"/>
          <w:szCs w:val="24"/>
        </w:rPr>
      </w:pPr>
    </w:p>
    <w:p w14:paraId="698C3E1E" w14:textId="5ADD2D58" w:rsidR="00DE4985" w:rsidRDefault="00DE4985" w:rsidP="008A1683">
      <w:pPr>
        <w:pStyle w:val="Akapitzlist"/>
        <w:spacing w:after="0" w:line="240" w:lineRule="auto"/>
        <w:ind w:left="0"/>
        <w:jc w:val="both"/>
        <w:rPr>
          <w:sz w:val="28"/>
          <w:szCs w:val="24"/>
        </w:rPr>
      </w:pPr>
      <w:r>
        <w:rPr>
          <w:sz w:val="28"/>
          <w:szCs w:val="24"/>
        </w:rPr>
        <w:t>W tym modelu transmitancja wyraża się wzorem:</w:t>
      </w:r>
    </w:p>
    <w:p w14:paraId="72216C2C" w14:textId="77777777" w:rsidR="00DE4985" w:rsidRDefault="00DE4985" w:rsidP="008A1683">
      <w:pPr>
        <w:pStyle w:val="Akapitzlist"/>
        <w:spacing w:after="0" w:line="240" w:lineRule="auto"/>
        <w:ind w:left="0"/>
        <w:jc w:val="both"/>
        <w:rPr>
          <w:sz w:val="28"/>
          <w:szCs w:val="24"/>
        </w:rPr>
      </w:pPr>
    </w:p>
    <w:p w14:paraId="679AFE01" w14:textId="297F1420" w:rsidR="00113618" w:rsidRDefault="00637668" w:rsidP="008A1683">
      <w:pPr>
        <w:pStyle w:val="Akapitzlist"/>
        <w:spacing w:after="0" w:line="240" w:lineRule="auto"/>
        <w:ind w:left="0"/>
        <w:jc w:val="both"/>
        <w:rPr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Ts+1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-s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0</m:t>
                  </m:r>
                </m:sub>
              </m:sSub>
            </m:sup>
          </m:sSup>
        </m:oMath>
      </m:oMathPara>
    </w:p>
    <w:p w14:paraId="31EBB717" w14:textId="4B7C7CCE" w:rsidR="005F62CA" w:rsidRDefault="005F62CA" w:rsidP="008A1683">
      <w:pPr>
        <w:pStyle w:val="Akapitzlist"/>
        <w:spacing w:after="0" w:line="240" w:lineRule="auto"/>
        <w:ind w:left="0"/>
        <w:jc w:val="both"/>
        <w:rPr>
          <w:sz w:val="32"/>
        </w:rPr>
      </w:pPr>
    </w:p>
    <w:p w14:paraId="5DEC112B" w14:textId="3385F21D" w:rsidR="008D0B5D" w:rsidRDefault="008D0B5D" w:rsidP="008A1683">
      <w:pPr>
        <w:pStyle w:val="Akapitzlist"/>
        <w:spacing w:after="0" w:line="240" w:lineRule="auto"/>
        <w:ind w:left="0"/>
        <w:jc w:val="both"/>
        <w:rPr>
          <w:sz w:val="32"/>
        </w:rPr>
      </w:pPr>
    </w:p>
    <w:p w14:paraId="34A61050" w14:textId="77777777" w:rsidR="008D0B5D" w:rsidRDefault="008D0B5D" w:rsidP="008A1683">
      <w:pPr>
        <w:pStyle w:val="Akapitzlist"/>
        <w:spacing w:after="0" w:line="240" w:lineRule="auto"/>
        <w:ind w:left="0"/>
        <w:jc w:val="both"/>
        <w:rPr>
          <w:sz w:val="32"/>
        </w:rPr>
      </w:pPr>
    </w:p>
    <w:p w14:paraId="47E44F7C" w14:textId="244B4494" w:rsidR="008D0B5D" w:rsidRDefault="00DE7E0B" w:rsidP="008A1683">
      <w:pPr>
        <w:pStyle w:val="Akapitzlist"/>
        <w:spacing w:after="0" w:line="240" w:lineRule="auto"/>
        <w:ind w:left="0"/>
        <w:jc w:val="both"/>
        <w:rPr>
          <w:sz w:val="28"/>
        </w:rPr>
      </w:pPr>
      <w:r w:rsidRPr="00DE7E0B">
        <w:rPr>
          <w:sz w:val="28"/>
        </w:rPr>
        <w:t>W</w:t>
      </w:r>
      <w:r>
        <w:rPr>
          <w:sz w:val="28"/>
        </w:rPr>
        <w:t xml:space="preserve">artości współczynników </w:t>
      </w:r>
      <w:r w:rsidR="00466B02">
        <w:rPr>
          <w:sz w:val="28"/>
        </w:rPr>
        <w:t>są</w:t>
      </w:r>
      <w:r>
        <w:rPr>
          <w:sz w:val="28"/>
        </w:rPr>
        <w:t xml:space="preserve"> następując</w:t>
      </w:r>
      <w:r w:rsidR="00466B02">
        <w:rPr>
          <w:sz w:val="28"/>
        </w:rPr>
        <w:t>e</w:t>
      </w:r>
      <w:r>
        <w:rPr>
          <w:sz w:val="28"/>
        </w:rPr>
        <w:t>:</w:t>
      </w:r>
    </w:p>
    <w:p w14:paraId="104F40FA" w14:textId="77777777" w:rsidR="008D0B5D" w:rsidRPr="00DE7E0B" w:rsidRDefault="008D0B5D" w:rsidP="008A1683">
      <w:pPr>
        <w:pStyle w:val="Akapitzlist"/>
        <w:spacing w:after="0" w:line="240" w:lineRule="auto"/>
        <w:ind w:left="0"/>
        <w:jc w:val="both"/>
        <w:rPr>
          <w:sz w:val="28"/>
        </w:rPr>
      </w:pPr>
    </w:p>
    <w:p w14:paraId="2149D74E" w14:textId="34555D85" w:rsidR="0049085A" w:rsidRPr="00746DE5" w:rsidRDefault="00746DE5" w:rsidP="008A1683">
      <w:pPr>
        <w:pStyle w:val="Akapitzlist"/>
        <w:suppressAutoHyphens/>
        <w:spacing w:after="0" w:line="240" w:lineRule="auto"/>
        <w:ind w:left="0"/>
        <w:jc w:val="both"/>
        <w:rPr>
          <w:b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Współczynnik proporcjonalności k=244.1</m:t>
          </m:r>
        </m:oMath>
      </m:oMathPara>
    </w:p>
    <w:p w14:paraId="218E61D0" w14:textId="68E68167" w:rsidR="0049085A" w:rsidRPr="000F4683" w:rsidRDefault="00BC7147" w:rsidP="008A1683">
      <w:pPr>
        <w:pStyle w:val="Akapitzlist"/>
        <w:suppressAutoHyphens/>
        <w:spacing w:after="0" w:line="240" w:lineRule="auto"/>
        <w:ind w:left="0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Stała czasowa T=80*9=720 s</m:t>
          </m:r>
        </m:oMath>
      </m:oMathPara>
    </w:p>
    <w:p w14:paraId="6DFF3743" w14:textId="094AE4C3" w:rsidR="000F4683" w:rsidRPr="0072072F" w:rsidRDefault="008B39D0" w:rsidP="008A1683">
      <w:pPr>
        <w:pStyle w:val="Akapitzlist"/>
        <w:suppressAutoHyphens/>
        <w:spacing w:after="0" w:line="240" w:lineRule="auto"/>
        <w:ind w:left="0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Czas opóźnienia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=22*9=198 s</m:t>
          </m:r>
        </m:oMath>
      </m:oMathPara>
    </w:p>
    <w:p w14:paraId="54635874" w14:textId="77777777" w:rsidR="0072072F" w:rsidRDefault="0072072F" w:rsidP="008A1683">
      <w:pPr>
        <w:pStyle w:val="Akapitzlist"/>
        <w:suppressAutoHyphens/>
        <w:spacing w:after="0" w:line="240" w:lineRule="auto"/>
        <w:ind w:left="0"/>
        <w:jc w:val="both"/>
        <w:rPr>
          <w:rFonts w:eastAsiaTheme="minorEastAsia"/>
          <w:sz w:val="28"/>
          <w:szCs w:val="28"/>
        </w:rPr>
      </w:pPr>
    </w:p>
    <w:p w14:paraId="76729C2B" w14:textId="2F0D3702" w:rsidR="0049085A" w:rsidRDefault="00466B02" w:rsidP="008A1683">
      <w:pPr>
        <w:pStyle w:val="Akapitzlist"/>
        <w:suppressAutoHyphens/>
        <w:spacing w:after="0" w:line="240" w:lineRule="auto"/>
        <w:ind w:left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G</w:t>
      </w:r>
      <w:r w:rsidR="0072072F">
        <w:rPr>
          <w:rFonts w:eastAsiaTheme="minorEastAsia"/>
          <w:sz w:val="28"/>
          <w:szCs w:val="28"/>
        </w:rPr>
        <w:t xml:space="preserve">dzie </w:t>
      </w:r>
      <w:r w:rsidR="00030854">
        <w:rPr>
          <w:rFonts w:eastAsiaTheme="minorEastAsia"/>
          <w:sz w:val="28"/>
          <w:szCs w:val="28"/>
        </w:rPr>
        <w:t xml:space="preserve">pierwsza </w:t>
      </w:r>
      <w:r w:rsidR="006F5030">
        <w:rPr>
          <w:rFonts w:eastAsiaTheme="minorEastAsia"/>
          <w:sz w:val="28"/>
          <w:szCs w:val="28"/>
        </w:rPr>
        <w:t xml:space="preserve">liczba </w:t>
      </w:r>
      <w:r w:rsidR="00E16F1C">
        <w:rPr>
          <w:rFonts w:eastAsiaTheme="minorEastAsia"/>
          <w:sz w:val="28"/>
          <w:szCs w:val="28"/>
        </w:rPr>
        <w:t xml:space="preserve">w </w:t>
      </w:r>
      <w:r w:rsidR="006F5030">
        <w:rPr>
          <w:rFonts w:eastAsiaTheme="minorEastAsia"/>
          <w:sz w:val="28"/>
          <w:szCs w:val="28"/>
        </w:rPr>
        <w:t xml:space="preserve">działaniach </w:t>
      </w:r>
      <w:r w:rsidR="00E16F1C">
        <w:rPr>
          <w:rFonts w:eastAsiaTheme="minorEastAsia"/>
          <w:sz w:val="28"/>
          <w:szCs w:val="28"/>
        </w:rPr>
        <w:t>to ilość podziałek przypadająca na dany okres czasu</w:t>
      </w:r>
      <w:r>
        <w:rPr>
          <w:rFonts w:eastAsiaTheme="minorEastAsia"/>
          <w:sz w:val="28"/>
          <w:szCs w:val="28"/>
        </w:rPr>
        <w:t>, a </w:t>
      </w:r>
      <w:r w:rsidR="0008406B">
        <w:rPr>
          <w:rFonts w:eastAsiaTheme="minorEastAsia"/>
          <w:sz w:val="28"/>
          <w:szCs w:val="28"/>
        </w:rPr>
        <w:t xml:space="preserve">druga liczba </w:t>
      </w:r>
      <w:r w:rsidR="0072072F">
        <w:rPr>
          <w:rFonts w:eastAsiaTheme="minorEastAsia"/>
          <w:sz w:val="28"/>
          <w:szCs w:val="28"/>
        </w:rPr>
        <w:t>to ilość sekund na podziałkę</w:t>
      </w:r>
      <w:r w:rsidR="0008406B">
        <w:rPr>
          <w:rFonts w:eastAsiaTheme="minorEastAsia"/>
          <w:sz w:val="28"/>
          <w:szCs w:val="28"/>
        </w:rPr>
        <w:t>.</w:t>
      </w:r>
    </w:p>
    <w:p w14:paraId="0997AF17" w14:textId="77777777" w:rsidR="0008406B" w:rsidRDefault="0008406B" w:rsidP="008A1683">
      <w:pPr>
        <w:pStyle w:val="Akapitzlist"/>
        <w:suppressAutoHyphens/>
        <w:spacing w:after="0" w:line="240" w:lineRule="auto"/>
        <w:ind w:left="0"/>
        <w:jc w:val="both"/>
        <w:rPr>
          <w:rFonts w:eastAsiaTheme="minorEastAsia"/>
          <w:sz w:val="28"/>
          <w:szCs w:val="28"/>
        </w:rPr>
      </w:pPr>
    </w:p>
    <w:p w14:paraId="3A644F14" w14:textId="08D57CAA" w:rsidR="005877B7" w:rsidRDefault="005877B7" w:rsidP="008A1683">
      <w:pPr>
        <w:pStyle w:val="Akapitzlist"/>
        <w:suppressAutoHyphens/>
        <w:spacing w:after="0" w:line="240" w:lineRule="auto"/>
        <w:ind w:left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Zatem:</w:t>
      </w:r>
    </w:p>
    <w:p w14:paraId="66618A76" w14:textId="4065DF6D" w:rsidR="005877B7" w:rsidRDefault="005877B7" w:rsidP="008A1683">
      <w:pPr>
        <w:pStyle w:val="Akapitzlist"/>
        <w:spacing w:after="0" w:line="240" w:lineRule="auto"/>
        <w:ind w:left="0"/>
        <w:jc w:val="both"/>
        <w:rPr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244.1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720s+1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-s198</m:t>
              </m:r>
            </m:sup>
          </m:sSup>
        </m:oMath>
      </m:oMathPara>
    </w:p>
    <w:p w14:paraId="011C3EC8" w14:textId="72193A9D" w:rsidR="005877B7" w:rsidRDefault="005877B7" w:rsidP="008A1683">
      <w:pPr>
        <w:pStyle w:val="Akapitzlist"/>
        <w:suppressAutoHyphens/>
        <w:spacing w:after="0" w:line="240" w:lineRule="auto"/>
        <w:ind w:left="0"/>
        <w:jc w:val="both"/>
        <w:rPr>
          <w:sz w:val="28"/>
          <w:szCs w:val="28"/>
        </w:rPr>
      </w:pPr>
    </w:p>
    <w:p w14:paraId="13E21660" w14:textId="4CB165BE" w:rsidR="0028140B" w:rsidRDefault="0028140B" w:rsidP="008A1683">
      <w:pPr>
        <w:pStyle w:val="Akapitzlist"/>
        <w:spacing w:after="0" w:line="240" w:lineRule="auto"/>
        <w:ind w:left="0"/>
        <w:jc w:val="both"/>
        <w:rPr>
          <w:sz w:val="28"/>
          <w:szCs w:val="24"/>
        </w:rPr>
      </w:pPr>
      <w:r w:rsidRPr="005F62CA">
        <w:rPr>
          <w:sz w:val="28"/>
          <w:szCs w:val="24"/>
          <w:u w:val="single"/>
        </w:rPr>
        <w:t xml:space="preserve">Model </w:t>
      </w:r>
      <w:proofErr w:type="spellStart"/>
      <w:r>
        <w:rPr>
          <w:sz w:val="28"/>
          <w:szCs w:val="24"/>
          <w:u w:val="single"/>
        </w:rPr>
        <w:t>Strejca</w:t>
      </w:r>
      <w:proofErr w:type="spellEnd"/>
      <w:r>
        <w:rPr>
          <w:sz w:val="28"/>
          <w:szCs w:val="24"/>
        </w:rPr>
        <w:t>:</w:t>
      </w:r>
    </w:p>
    <w:p w14:paraId="4C990C41" w14:textId="77777777" w:rsidR="00167837" w:rsidRDefault="00167837" w:rsidP="008A1683">
      <w:pPr>
        <w:pStyle w:val="Akapitzlist"/>
        <w:spacing w:after="0" w:line="240" w:lineRule="auto"/>
        <w:ind w:left="0"/>
        <w:jc w:val="both"/>
        <w:rPr>
          <w:sz w:val="28"/>
          <w:szCs w:val="24"/>
        </w:rPr>
      </w:pPr>
    </w:p>
    <w:p w14:paraId="526F965F" w14:textId="77777777" w:rsidR="00167837" w:rsidRDefault="00167837" w:rsidP="008A1683">
      <w:pPr>
        <w:pStyle w:val="Akapitzlist"/>
        <w:spacing w:after="0" w:line="240" w:lineRule="auto"/>
        <w:ind w:left="0"/>
        <w:jc w:val="both"/>
        <w:rPr>
          <w:sz w:val="28"/>
          <w:szCs w:val="24"/>
        </w:rPr>
      </w:pPr>
      <w:r>
        <w:rPr>
          <w:sz w:val="28"/>
          <w:szCs w:val="24"/>
        </w:rPr>
        <w:t>W tym modelu transmitancja wyraża się wzorem:</w:t>
      </w:r>
    </w:p>
    <w:p w14:paraId="1DE89853" w14:textId="77777777" w:rsidR="00167837" w:rsidRDefault="00167837" w:rsidP="008A1683">
      <w:pPr>
        <w:pStyle w:val="Akapitzlist"/>
        <w:spacing w:after="0" w:line="240" w:lineRule="auto"/>
        <w:ind w:left="0"/>
        <w:jc w:val="both"/>
        <w:rPr>
          <w:sz w:val="28"/>
          <w:szCs w:val="24"/>
        </w:rPr>
      </w:pPr>
    </w:p>
    <w:p w14:paraId="7F286B82" w14:textId="3A8342A1" w:rsidR="00167837" w:rsidRPr="0072072F" w:rsidRDefault="00167837" w:rsidP="008A1683">
      <w:pPr>
        <w:pStyle w:val="Akapitzlist"/>
        <w:spacing w:after="0" w:line="240" w:lineRule="auto"/>
        <w:ind w:left="0"/>
        <w:jc w:val="both"/>
        <w:rPr>
          <w:rFonts w:eastAsiaTheme="minorEastAsia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(Ts+1)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n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-sτ</m:t>
              </m:r>
            </m:sup>
          </m:sSup>
        </m:oMath>
      </m:oMathPara>
    </w:p>
    <w:p w14:paraId="589FE617" w14:textId="77777777" w:rsidR="0072072F" w:rsidRDefault="0072072F" w:rsidP="008A1683">
      <w:pPr>
        <w:pStyle w:val="Akapitzlist"/>
        <w:spacing w:after="0" w:line="240" w:lineRule="auto"/>
        <w:ind w:left="0"/>
        <w:jc w:val="both"/>
        <w:rPr>
          <w:sz w:val="28"/>
          <w:szCs w:val="24"/>
        </w:rPr>
      </w:pPr>
    </w:p>
    <w:p w14:paraId="4C0D6FB5" w14:textId="77777777" w:rsidR="0072072F" w:rsidRDefault="0072072F" w:rsidP="008A1683">
      <w:pPr>
        <w:pStyle w:val="Akapitzlist"/>
        <w:spacing w:after="0" w:line="240" w:lineRule="auto"/>
        <w:ind w:left="0"/>
        <w:jc w:val="both"/>
        <w:rPr>
          <w:sz w:val="28"/>
        </w:rPr>
      </w:pPr>
      <w:r w:rsidRPr="00DE7E0B">
        <w:rPr>
          <w:sz w:val="28"/>
        </w:rPr>
        <w:t>W</w:t>
      </w:r>
      <w:r>
        <w:rPr>
          <w:sz w:val="28"/>
        </w:rPr>
        <w:t>artości współczynników w naszym przypadku mają się następująco:</w:t>
      </w:r>
    </w:p>
    <w:p w14:paraId="54C37E0E" w14:textId="04225276" w:rsidR="0049085A" w:rsidRDefault="0049085A" w:rsidP="008A1683">
      <w:pPr>
        <w:pStyle w:val="Akapitzlist"/>
        <w:suppressAutoHyphens/>
        <w:spacing w:after="0" w:line="240" w:lineRule="auto"/>
        <w:jc w:val="both"/>
        <w:rPr>
          <w:sz w:val="28"/>
          <w:szCs w:val="28"/>
        </w:rPr>
      </w:pPr>
    </w:p>
    <w:p w14:paraId="63211414" w14:textId="0326420F" w:rsidR="00897D6B" w:rsidRPr="00897D6B" w:rsidRDefault="00F75204" w:rsidP="008A1683">
      <w:pPr>
        <w:pStyle w:val="Akapitzlist"/>
        <w:suppressAutoHyphens/>
        <w:spacing w:after="0" w:line="240" w:lineRule="auto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=198</m:t>
        </m:r>
        <m:r>
          <w:rPr>
            <w:rFonts w:ascii="Cambria Math" w:eastAsiaTheme="minorEastAsia" w:hAnsi="Cambria Math"/>
            <w:sz w:val="28"/>
            <w:szCs w:val="28"/>
          </w:rPr>
          <m:t xml:space="preserve"> s</m:t>
        </m:r>
      </m:oMath>
      <w:r w:rsidR="008A07CA">
        <w:rPr>
          <w:rFonts w:eastAsiaTheme="minorEastAsia"/>
          <w:sz w:val="28"/>
          <w:szCs w:val="28"/>
        </w:rPr>
        <w:t xml:space="preserve"> </w:t>
      </w:r>
    </w:p>
    <w:p w14:paraId="2D529B26" w14:textId="4A560D1D" w:rsidR="00897D6B" w:rsidRPr="00943088" w:rsidRDefault="00F75204" w:rsidP="008A1683">
      <w:pPr>
        <w:pStyle w:val="Akapitzlist"/>
        <w:suppressAutoHyphens/>
        <w:spacing w:after="0" w:line="24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=T=720 s</m:t>
          </m:r>
        </m:oMath>
      </m:oMathPara>
    </w:p>
    <w:p w14:paraId="6241E8AD" w14:textId="21F97751" w:rsidR="00943088" w:rsidRPr="008A07CA" w:rsidRDefault="00943088" w:rsidP="008A1683">
      <w:pPr>
        <w:pStyle w:val="Akapitzlist"/>
        <w:suppressAutoHyphens/>
        <w:spacing w:after="0" w:line="24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k=244.1</m:t>
          </m:r>
        </m:oMath>
      </m:oMathPara>
    </w:p>
    <w:p w14:paraId="2CA7C896" w14:textId="3BC6FFB4" w:rsidR="008A07CA" w:rsidRDefault="008A07CA" w:rsidP="008A1683">
      <w:pPr>
        <w:pStyle w:val="Akapitzlist"/>
        <w:suppressAutoHyphens/>
        <w:spacing w:after="0" w:line="240" w:lineRule="auto"/>
        <w:jc w:val="both"/>
        <w:rPr>
          <w:rFonts w:eastAsiaTheme="minorEastAsia"/>
          <w:sz w:val="28"/>
          <w:szCs w:val="28"/>
        </w:rPr>
      </w:pPr>
    </w:p>
    <w:p w14:paraId="5C4C74BB" w14:textId="5377D8DF" w:rsidR="008A07CA" w:rsidRPr="00936FEB" w:rsidRDefault="00F75204" w:rsidP="008A1683">
      <w:pPr>
        <w:pStyle w:val="Akapitzlist"/>
        <w:suppressAutoHyphens/>
        <w:spacing w:after="0" w:line="24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=50*9=450 s</m:t>
          </m:r>
        </m:oMath>
      </m:oMathPara>
    </w:p>
    <w:p w14:paraId="37C7D820" w14:textId="08CE45AB" w:rsidR="00936FEB" w:rsidRDefault="00936FEB" w:rsidP="008A1683">
      <w:pPr>
        <w:pStyle w:val="Akapitzlist"/>
        <w:suppressAutoHyphens/>
        <w:spacing w:after="0" w:line="240" w:lineRule="auto"/>
        <w:jc w:val="both"/>
        <w:rPr>
          <w:rFonts w:eastAsiaTheme="minorEastAsia"/>
          <w:sz w:val="28"/>
          <w:szCs w:val="28"/>
        </w:rPr>
      </w:pPr>
    </w:p>
    <w:p w14:paraId="1BC3F57A" w14:textId="1AA69CD8" w:rsidR="00B12AB9" w:rsidRPr="00B04B5C" w:rsidRDefault="00F75204" w:rsidP="008A1683">
      <w:pPr>
        <w:pStyle w:val="Akapitzlist"/>
        <w:suppressAutoHyphens/>
        <w:spacing w:after="0" w:line="24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{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}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exp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198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720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=0.275</m:t>
          </m:r>
        </m:oMath>
      </m:oMathPara>
    </w:p>
    <w:p w14:paraId="4125FC29" w14:textId="584C7C60" w:rsidR="00B04B5C" w:rsidRDefault="00B04B5C" w:rsidP="008A1683">
      <w:pPr>
        <w:pStyle w:val="Akapitzlist"/>
        <w:suppressAutoHyphens/>
        <w:spacing w:after="0"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Stosunek ten znajduje się pomiędzy wartościami w tabeli, zatem przyjmujemy mniejszy rząd </w:t>
      </w:r>
      <m:oMath>
        <m:r>
          <w:rPr>
            <w:rFonts w:ascii="Cambria Math" w:eastAsiaTheme="minorEastAsia" w:hAnsi="Cambria Math"/>
            <w:sz w:val="28"/>
            <w:szCs w:val="28"/>
          </w:rPr>
          <m:t>→n=3</m:t>
        </m:r>
      </m:oMath>
      <w:r w:rsidR="00462C03">
        <w:rPr>
          <w:rFonts w:eastAsiaTheme="minorEastAsia"/>
          <w:sz w:val="28"/>
          <w:szCs w:val="28"/>
        </w:rPr>
        <w:t xml:space="preserve">  oraz wyliczamy względem niego odpowiedni współczynnik</w:t>
      </w:r>
      <w:r w:rsidR="00643C57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</w:p>
    <w:p w14:paraId="094C554E" w14:textId="677AE18A" w:rsidR="00643C57" w:rsidRDefault="00643C57" w:rsidP="008A1683">
      <w:pPr>
        <w:pStyle w:val="Akapitzlist"/>
        <w:suppressAutoHyphens/>
        <w:spacing w:after="0"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Dla </w:t>
      </w:r>
      <m:oMath>
        <m:r>
          <w:rPr>
            <w:rFonts w:ascii="Cambria Math" w:eastAsiaTheme="minorEastAsia" w:hAnsi="Cambria Math"/>
            <w:sz w:val="28"/>
            <w:szCs w:val="28"/>
          </w:rPr>
          <m:t>n=3</m:t>
        </m:r>
      </m:oMath>
      <w:r w:rsidR="00110F71">
        <w:rPr>
          <w:rFonts w:eastAsiaTheme="minorEastAsia"/>
          <w:sz w:val="28"/>
          <w:szCs w:val="28"/>
        </w:rPr>
        <w:t xml:space="preserve">, stosunek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{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} 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tab</m:t>
            </m:r>
          </m:sub>
        </m:sSub>
      </m:oMath>
      <w:r w:rsidR="00110F71">
        <w:rPr>
          <w:rFonts w:eastAsiaTheme="minorEastAsia"/>
          <w:sz w:val="28"/>
          <w:szCs w:val="28"/>
        </w:rPr>
        <w:t xml:space="preserve"> jest równy </w:t>
      </w:r>
      <m:oMath>
        <m:r>
          <w:rPr>
            <w:rFonts w:ascii="Cambria Math" w:eastAsiaTheme="minorEastAsia" w:hAnsi="Cambria Math"/>
            <w:sz w:val="28"/>
            <w:szCs w:val="28"/>
          </w:rPr>
          <m:t>0.218</m:t>
        </m:r>
      </m:oMath>
      <w:r w:rsidR="007508F2">
        <w:rPr>
          <w:rFonts w:eastAsiaTheme="minorEastAsia"/>
          <w:sz w:val="28"/>
          <w:szCs w:val="28"/>
        </w:rPr>
        <w:t>, zatem:</w:t>
      </w:r>
    </w:p>
    <w:p w14:paraId="788877BD" w14:textId="20B8572A" w:rsidR="007508F2" w:rsidRPr="000F1558" w:rsidRDefault="00F75204" w:rsidP="008A1683">
      <w:pPr>
        <w:pStyle w:val="Akapitzlist"/>
        <w:suppressAutoHyphens/>
        <w:spacing w:after="0" w:line="24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=0.218*720=156.96 s</m:t>
          </m:r>
        </m:oMath>
      </m:oMathPara>
    </w:p>
    <w:p w14:paraId="58FAB39B" w14:textId="24C92796" w:rsidR="000F1558" w:rsidRDefault="000F1558" w:rsidP="008A1683">
      <w:pPr>
        <w:pStyle w:val="Akapitzlist"/>
        <w:suppressAutoHyphens/>
        <w:spacing w:after="0" w:line="240" w:lineRule="auto"/>
        <w:jc w:val="both"/>
        <w:rPr>
          <w:rFonts w:eastAsiaTheme="minorEastAsia"/>
          <w:sz w:val="28"/>
          <w:szCs w:val="28"/>
        </w:rPr>
      </w:pPr>
    </w:p>
    <w:p w14:paraId="0FF82266" w14:textId="108B2B14" w:rsidR="0049085A" w:rsidRDefault="001D4B98" w:rsidP="008A1683">
      <w:pPr>
        <w:suppressAutoHyphens/>
        <w:spacing w:after="0" w:line="240" w:lineRule="auto"/>
        <w:ind w:left="851"/>
        <w:jc w:val="both"/>
        <w:rPr>
          <w:rFonts w:eastAsiaTheme="minorEastAsia"/>
          <w:sz w:val="28"/>
          <w:szCs w:val="24"/>
        </w:rPr>
      </w:pPr>
      <m:oMath>
        <m:r>
          <w:rPr>
            <w:rFonts w:ascii="Cambria Math" w:eastAsiaTheme="minorEastAsia" w:hAnsi="Cambria Math"/>
            <w:sz w:val="28"/>
            <w:szCs w:val="24"/>
          </w:rPr>
          <m:t>τ=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exp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tab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z</m:t>
            </m:r>
          </m:sub>
        </m:sSub>
      </m:oMath>
      <w:r w:rsidRPr="001D4B98">
        <w:rPr>
          <w:rFonts w:eastAsiaTheme="minorEastAsia"/>
          <w:sz w:val="28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198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720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exp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156.96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720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tab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4"/>
          </w:rPr>
          <m:t>*720=41.04 s</m:t>
        </m:r>
      </m:oMath>
    </w:p>
    <w:p w14:paraId="4600679F" w14:textId="189411EF" w:rsidR="00286C72" w:rsidRDefault="00286C72" w:rsidP="008A1683">
      <w:pPr>
        <w:suppressAutoHyphens/>
        <w:spacing w:after="0" w:line="240" w:lineRule="auto"/>
        <w:ind w:left="851"/>
        <w:jc w:val="both"/>
        <w:rPr>
          <w:rFonts w:eastAsiaTheme="minorEastAsia"/>
          <w:sz w:val="28"/>
          <w:szCs w:val="24"/>
        </w:rPr>
      </w:pPr>
    </w:p>
    <w:p w14:paraId="0380C922" w14:textId="461D03E4" w:rsidR="00286C72" w:rsidRDefault="00286C72" w:rsidP="008A1683">
      <w:pPr>
        <w:suppressAutoHyphens/>
        <w:spacing w:after="0" w:line="240" w:lineRule="auto"/>
        <w:ind w:left="851"/>
        <w:jc w:val="both"/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>Stałą czasową otrzymujemy również z tabelki:</w:t>
      </w:r>
    </w:p>
    <w:p w14:paraId="622B282E" w14:textId="520525A2" w:rsidR="00286C72" w:rsidRPr="00943088" w:rsidRDefault="00286C72" w:rsidP="008A1683">
      <w:pPr>
        <w:suppressAutoHyphens/>
        <w:spacing w:after="0" w:line="240" w:lineRule="auto"/>
        <w:ind w:left="851"/>
        <w:jc w:val="both"/>
        <w:rPr>
          <w:rFonts w:eastAsiaTheme="minorEastAsia"/>
          <w:sz w:val="28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4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=225 s</m:t>
          </m:r>
        </m:oMath>
      </m:oMathPara>
    </w:p>
    <w:p w14:paraId="0D3246D6" w14:textId="3DE786DB" w:rsidR="00943088" w:rsidRDefault="00943088" w:rsidP="008A1683">
      <w:pPr>
        <w:suppressAutoHyphens/>
        <w:spacing w:after="0" w:line="240" w:lineRule="auto"/>
        <w:ind w:left="851"/>
        <w:jc w:val="both"/>
        <w:rPr>
          <w:rFonts w:eastAsiaTheme="minorEastAsia"/>
          <w:sz w:val="28"/>
          <w:szCs w:val="24"/>
        </w:rPr>
      </w:pPr>
    </w:p>
    <w:p w14:paraId="762D6263" w14:textId="46246035" w:rsidR="006F54BF" w:rsidRDefault="006F54BF" w:rsidP="008A1683">
      <w:pPr>
        <w:suppressAutoHyphens/>
        <w:spacing w:after="0" w:line="240" w:lineRule="auto"/>
        <w:ind w:left="851"/>
        <w:jc w:val="both"/>
        <w:rPr>
          <w:rFonts w:eastAsiaTheme="minorEastAsia"/>
          <w:sz w:val="28"/>
          <w:szCs w:val="24"/>
        </w:rPr>
      </w:pPr>
    </w:p>
    <w:p w14:paraId="7C8BAEFC" w14:textId="77777777" w:rsidR="006F54BF" w:rsidRDefault="006F54BF" w:rsidP="008A1683">
      <w:pPr>
        <w:suppressAutoHyphens/>
        <w:spacing w:after="0" w:line="240" w:lineRule="auto"/>
        <w:ind w:left="851"/>
        <w:jc w:val="both"/>
        <w:rPr>
          <w:rFonts w:eastAsiaTheme="minorEastAsia"/>
          <w:sz w:val="28"/>
          <w:szCs w:val="24"/>
        </w:rPr>
      </w:pPr>
    </w:p>
    <w:p w14:paraId="2A818BC6" w14:textId="157D58AB" w:rsidR="00943088" w:rsidRDefault="00943088" w:rsidP="008A1683">
      <w:pPr>
        <w:suppressAutoHyphens/>
        <w:spacing w:after="0" w:line="240" w:lineRule="auto"/>
        <w:ind w:left="851"/>
        <w:jc w:val="both"/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>Ostatecznie</w:t>
      </w:r>
      <w:r w:rsidR="008D0B5D">
        <w:rPr>
          <w:rFonts w:eastAsiaTheme="minorEastAsia"/>
          <w:sz w:val="28"/>
          <w:szCs w:val="24"/>
        </w:rPr>
        <w:t>:</w:t>
      </w:r>
    </w:p>
    <w:p w14:paraId="05C5A6D2" w14:textId="2B764524" w:rsidR="00943088" w:rsidRPr="0072072F" w:rsidRDefault="00943088" w:rsidP="008A1683">
      <w:pPr>
        <w:pStyle w:val="Akapitzlist"/>
        <w:spacing w:after="0" w:line="240" w:lineRule="auto"/>
        <w:ind w:left="0"/>
        <w:jc w:val="both"/>
        <w:rPr>
          <w:rFonts w:eastAsiaTheme="minorEastAsia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244.1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(225s+1)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-s41.04</m:t>
              </m:r>
            </m:sup>
          </m:sSup>
        </m:oMath>
      </m:oMathPara>
    </w:p>
    <w:p w14:paraId="4C112894" w14:textId="0A1F7FDF" w:rsidR="00943088" w:rsidRPr="00286C72" w:rsidRDefault="00943088" w:rsidP="008A1683">
      <w:pPr>
        <w:suppressAutoHyphens/>
        <w:spacing w:after="0" w:line="240" w:lineRule="auto"/>
        <w:ind w:left="851"/>
        <w:jc w:val="both"/>
        <w:rPr>
          <w:rFonts w:eastAsiaTheme="minorEastAsia"/>
          <w:sz w:val="28"/>
          <w:szCs w:val="24"/>
        </w:rPr>
      </w:pPr>
    </w:p>
    <w:p w14:paraId="0D0DF579" w14:textId="6B8ED4EF" w:rsidR="00BB2A7D" w:rsidRDefault="00BB2A7D" w:rsidP="008A1683">
      <w:pPr>
        <w:suppressAutoHyphens/>
        <w:spacing w:after="0" w:line="240" w:lineRule="auto"/>
        <w:jc w:val="both"/>
        <w:rPr>
          <w:rFonts w:eastAsiaTheme="minorEastAsia"/>
          <w:sz w:val="28"/>
          <w:szCs w:val="24"/>
        </w:rPr>
      </w:pPr>
    </w:p>
    <w:p w14:paraId="5750E068" w14:textId="77777777" w:rsidR="00B5147F" w:rsidRPr="00A54411" w:rsidRDefault="00B5147F" w:rsidP="00B5147F">
      <w:pPr>
        <w:pStyle w:val="Akapitzlist"/>
        <w:numPr>
          <w:ilvl w:val="0"/>
          <w:numId w:val="19"/>
        </w:numPr>
        <w:suppressAutoHyphens/>
        <w:spacing w:after="0" w:line="240" w:lineRule="auto"/>
        <w:ind w:left="284"/>
        <w:rPr>
          <w:b/>
          <w:sz w:val="32"/>
          <w:szCs w:val="28"/>
        </w:rPr>
      </w:pPr>
      <w:bookmarkStart w:id="1" w:name="_Hlk6164867"/>
      <w:r>
        <w:rPr>
          <w:sz w:val="28"/>
          <w:szCs w:val="28"/>
        </w:rPr>
        <w:t xml:space="preserve">Pomiar prądu pod wpływem przemieszczenia czujnikiem indukcyjnym </w:t>
      </w:r>
      <w:r>
        <w:rPr>
          <w:sz w:val="28"/>
        </w:rPr>
        <w:t>PCIN-4</w:t>
      </w:r>
      <w:r w:rsidRPr="00A54411">
        <w:rPr>
          <w:sz w:val="28"/>
        </w:rPr>
        <w:br/>
      </w:r>
    </w:p>
    <w:bookmarkEnd w:id="1"/>
    <w:p w14:paraId="54BDCE45" w14:textId="77777777" w:rsidR="00B5147F" w:rsidRDefault="00B5147F" w:rsidP="00412E49">
      <w:pPr>
        <w:ind w:left="426"/>
        <w:jc w:val="center"/>
        <w:rPr>
          <w:rFonts w:cs="Arial"/>
          <w:shd w:val="clear" w:color="auto" w:fill="FFFFFF"/>
        </w:rPr>
      </w:pPr>
      <w:r w:rsidRPr="00545F94">
        <w:rPr>
          <w:rFonts w:cs="Arial"/>
          <w:shd w:val="clear" w:color="auto" w:fill="FFFFFF"/>
        </w:rPr>
        <w:t xml:space="preserve">Pomiar ten realizowany jest poprzez obserwację zmian </w:t>
      </w:r>
      <w:r>
        <w:rPr>
          <w:rFonts w:cs="Arial"/>
          <w:shd w:val="clear" w:color="auto" w:fill="FFFFFF"/>
        </w:rPr>
        <w:t>prądu wskazanego na mierniku spowodowanej zmianą przesunięcia wartości na mikromierzu</w:t>
      </w:r>
      <w:r w:rsidRPr="00545F94">
        <w:rPr>
          <w:rFonts w:cs="Arial"/>
          <w:shd w:val="clear" w:color="auto" w:fill="FFFFFF"/>
        </w:rPr>
        <w:t xml:space="preserve">. </w:t>
      </w:r>
      <w:r>
        <w:rPr>
          <w:rFonts w:cs="Arial"/>
          <w:shd w:val="clear" w:color="auto" w:fill="FFFFFF"/>
        </w:rPr>
        <w:t xml:space="preserve">Na zasilaczu nadane było stałe napięcie równe 24V. </w:t>
      </w:r>
      <w:r w:rsidRPr="00545F94">
        <w:rPr>
          <w:rFonts w:cs="Arial"/>
          <w:shd w:val="clear" w:color="auto" w:fill="FFFFFF"/>
        </w:rPr>
        <w:t>Model czujnika został przedstawiony na poniższym rysunku:</w:t>
      </w:r>
      <w:r>
        <w:rPr>
          <w:rFonts w:cs="Arial"/>
          <w:shd w:val="clear" w:color="auto" w:fill="FFFFFF"/>
        </w:rPr>
        <w:br/>
      </w:r>
      <w:r>
        <w:rPr>
          <w:rFonts w:cs="Arial"/>
          <w:shd w:val="clear" w:color="auto" w:fill="FFFFFF"/>
        </w:rPr>
        <w:br/>
      </w:r>
      <w:r>
        <w:rPr>
          <w:noProof/>
        </w:rPr>
        <w:drawing>
          <wp:inline distT="0" distB="0" distL="0" distR="0" wp14:anchorId="04FE4608" wp14:editId="7D8E35E9">
            <wp:extent cx="3937299" cy="2340730"/>
            <wp:effectExtent l="0" t="0" r="635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261" cy="23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shd w:val="clear" w:color="auto" w:fill="FFFFFF"/>
        </w:rPr>
        <w:br/>
      </w:r>
    </w:p>
    <w:p w14:paraId="109F1AC4" w14:textId="3532E124" w:rsidR="00B5147F" w:rsidRDefault="00B5147F" w:rsidP="00B5147F">
      <w:r>
        <w:t>W skutek przesuwania się rdzenia ferromagnetycznego wartość prądu zmienia się. Zaletą tej metody pomiaru jest wysoka dokładność sięgająca setnych części milimetra oraz fakt, że pomiar jest bezkontaktowy, ponieważ rdzeń i tuleja nie są w żaden sposób połączone. W ramach ćwiczenia zostały wykonane pomiary prądu od przesunięcia.</w:t>
      </w:r>
    </w:p>
    <w:p w14:paraId="7BF3EC54" w14:textId="098A53E6" w:rsidR="008F2327" w:rsidRDefault="008F2327" w:rsidP="00B5147F">
      <w:r>
        <w:t>Tabela pomiarów zależności wartości prądu od przesunięcia: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552"/>
      </w:tblGrid>
      <w:tr w:rsidR="00B5147F" w14:paraId="61E4A3DD" w14:textId="77777777" w:rsidTr="00F75204">
        <w:trPr>
          <w:trHeight w:val="217"/>
          <w:jc w:val="center"/>
        </w:trPr>
        <w:tc>
          <w:tcPr>
            <w:tcW w:w="2405" w:type="dxa"/>
            <w:shd w:val="clear" w:color="auto" w:fill="E7E6E6" w:themeFill="background2"/>
          </w:tcPr>
          <w:p w14:paraId="42D281AF" w14:textId="77777777" w:rsidR="00B5147F" w:rsidRDefault="00B5147F" w:rsidP="00F75204">
            <w:pPr>
              <w:jc w:val="center"/>
            </w:pPr>
            <w:r>
              <w:t>PRZESUNIĘCIE [mm]</w:t>
            </w:r>
          </w:p>
        </w:tc>
        <w:tc>
          <w:tcPr>
            <w:tcW w:w="2552" w:type="dxa"/>
            <w:shd w:val="clear" w:color="auto" w:fill="E7E6E6" w:themeFill="background2"/>
          </w:tcPr>
          <w:p w14:paraId="20C5DE0F" w14:textId="77777777" w:rsidR="00B5147F" w:rsidRDefault="00B5147F" w:rsidP="00F75204">
            <w:pPr>
              <w:jc w:val="center"/>
            </w:pPr>
            <w:r>
              <w:t>WARTOŚĆ PRĄDU [</w:t>
            </w:r>
            <w:proofErr w:type="spellStart"/>
            <w:r>
              <w:t>mA</w:t>
            </w:r>
            <w:proofErr w:type="spellEnd"/>
            <w:r>
              <w:t>]</w:t>
            </w:r>
          </w:p>
        </w:tc>
      </w:tr>
      <w:tr w:rsidR="00B5147F" w14:paraId="5FFA1DD5" w14:textId="77777777" w:rsidTr="00F75204">
        <w:trPr>
          <w:trHeight w:val="205"/>
          <w:jc w:val="center"/>
        </w:trPr>
        <w:tc>
          <w:tcPr>
            <w:tcW w:w="2405" w:type="dxa"/>
          </w:tcPr>
          <w:p w14:paraId="1B6F3AE4" w14:textId="77777777" w:rsidR="00B5147F" w:rsidRDefault="00B5147F" w:rsidP="00F75204">
            <w:pPr>
              <w:jc w:val="center"/>
            </w:pPr>
            <w:r w:rsidRPr="00253EFD">
              <w:t>18,21</w:t>
            </w:r>
          </w:p>
        </w:tc>
        <w:tc>
          <w:tcPr>
            <w:tcW w:w="2552" w:type="dxa"/>
          </w:tcPr>
          <w:p w14:paraId="1532FBFF" w14:textId="77777777" w:rsidR="00B5147F" w:rsidRDefault="00B5147F" w:rsidP="00F75204">
            <w:pPr>
              <w:jc w:val="center"/>
            </w:pPr>
            <w:r w:rsidRPr="00DC0EE6">
              <w:t>4</w:t>
            </w:r>
            <w:r>
              <w:t>,00</w:t>
            </w:r>
          </w:p>
        </w:tc>
      </w:tr>
      <w:tr w:rsidR="00B5147F" w14:paraId="785D1DF0" w14:textId="77777777" w:rsidTr="00F75204">
        <w:trPr>
          <w:trHeight w:val="217"/>
          <w:jc w:val="center"/>
        </w:trPr>
        <w:tc>
          <w:tcPr>
            <w:tcW w:w="2405" w:type="dxa"/>
          </w:tcPr>
          <w:p w14:paraId="19575710" w14:textId="77777777" w:rsidR="00B5147F" w:rsidRDefault="00B5147F" w:rsidP="00F75204">
            <w:pPr>
              <w:jc w:val="center"/>
            </w:pPr>
            <w:r w:rsidRPr="00253EFD">
              <w:t>17,21</w:t>
            </w:r>
          </w:p>
        </w:tc>
        <w:tc>
          <w:tcPr>
            <w:tcW w:w="2552" w:type="dxa"/>
          </w:tcPr>
          <w:p w14:paraId="46B3BCC1" w14:textId="77777777" w:rsidR="00B5147F" w:rsidRDefault="00B5147F" w:rsidP="00F75204">
            <w:pPr>
              <w:jc w:val="center"/>
            </w:pPr>
            <w:r w:rsidRPr="00DC0EE6">
              <w:t>4,95</w:t>
            </w:r>
          </w:p>
        </w:tc>
      </w:tr>
      <w:tr w:rsidR="00B5147F" w14:paraId="31D9158D" w14:textId="77777777" w:rsidTr="00F75204">
        <w:trPr>
          <w:trHeight w:val="205"/>
          <w:jc w:val="center"/>
        </w:trPr>
        <w:tc>
          <w:tcPr>
            <w:tcW w:w="2405" w:type="dxa"/>
          </w:tcPr>
          <w:p w14:paraId="27527A9F" w14:textId="77777777" w:rsidR="00B5147F" w:rsidRDefault="00B5147F" w:rsidP="00F75204">
            <w:pPr>
              <w:jc w:val="center"/>
            </w:pPr>
            <w:r w:rsidRPr="00253EFD">
              <w:t>16,21</w:t>
            </w:r>
          </w:p>
        </w:tc>
        <w:tc>
          <w:tcPr>
            <w:tcW w:w="2552" w:type="dxa"/>
          </w:tcPr>
          <w:p w14:paraId="2236F81C" w14:textId="77777777" w:rsidR="00B5147F" w:rsidRDefault="00B5147F" w:rsidP="00F75204">
            <w:pPr>
              <w:jc w:val="center"/>
            </w:pPr>
            <w:r w:rsidRPr="00DC0EE6">
              <w:t>5,88</w:t>
            </w:r>
          </w:p>
        </w:tc>
      </w:tr>
      <w:tr w:rsidR="00B5147F" w14:paraId="497DD086" w14:textId="77777777" w:rsidTr="00F75204">
        <w:trPr>
          <w:trHeight w:val="217"/>
          <w:jc w:val="center"/>
        </w:trPr>
        <w:tc>
          <w:tcPr>
            <w:tcW w:w="2405" w:type="dxa"/>
          </w:tcPr>
          <w:p w14:paraId="701C91B8" w14:textId="77777777" w:rsidR="00B5147F" w:rsidRDefault="00B5147F" w:rsidP="00F75204">
            <w:pPr>
              <w:jc w:val="center"/>
            </w:pPr>
            <w:r w:rsidRPr="00253EFD">
              <w:t>15,21</w:t>
            </w:r>
          </w:p>
        </w:tc>
        <w:tc>
          <w:tcPr>
            <w:tcW w:w="2552" w:type="dxa"/>
          </w:tcPr>
          <w:p w14:paraId="130F3556" w14:textId="77777777" w:rsidR="00B5147F" w:rsidRDefault="00B5147F" w:rsidP="00F75204">
            <w:pPr>
              <w:jc w:val="center"/>
            </w:pPr>
            <w:r w:rsidRPr="00DC0EE6">
              <w:t>6,81</w:t>
            </w:r>
          </w:p>
        </w:tc>
      </w:tr>
      <w:tr w:rsidR="00B5147F" w14:paraId="46341ECE" w14:textId="77777777" w:rsidTr="00F75204">
        <w:trPr>
          <w:trHeight w:val="205"/>
          <w:jc w:val="center"/>
        </w:trPr>
        <w:tc>
          <w:tcPr>
            <w:tcW w:w="2405" w:type="dxa"/>
          </w:tcPr>
          <w:p w14:paraId="7AB58BED" w14:textId="77777777" w:rsidR="00B5147F" w:rsidRDefault="00B5147F" w:rsidP="00F75204">
            <w:pPr>
              <w:jc w:val="center"/>
            </w:pPr>
            <w:r w:rsidRPr="00253EFD">
              <w:t>14,21</w:t>
            </w:r>
          </w:p>
        </w:tc>
        <w:tc>
          <w:tcPr>
            <w:tcW w:w="2552" w:type="dxa"/>
          </w:tcPr>
          <w:p w14:paraId="21C60ED7" w14:textId="77777777" w:rsidR="00B5147F" w:rsidRDefault="00B5147F" w:rsidP="00F75204">
            <w:pPr>
              <w:jc w:val="center"/>
            </w:pPr>
            <w:r w:rsidRPr="00DC0EE6">
              <w:t>7,73</w:t>
            </w:r>
          </w:p>
        </w:tc>
      </w:tr>
      <w:tr w:rsidR="00B5147F" w14:paraId="267EDA97" w14:textId="77777777" w:rsidTr="00F75204">
        <w:trPr>
          <w:trHeight w:val="217"/>
          <w:jc w:val="center"/>
        </w:trPr>
        <w:tc>
          <w:tcPr>
            <w:tcW w:w="2405" w:type="dxa"/>
          </w:tcPr>
          <w:p w14:paraId="588E905D" w14:textId="77777777" w:rsidR="00B5147F" w:rsidRDefault="00B5147F" w:rsidP="00F75204">
            <w:pPr>
              <w:jc w:val="center"/>
            </w:pPr>
            <w:r w:rsidRPr="00253EFD">
              <w:t>13,21</w:t>
            </w:r>
          </w:p>
        </w:tc>
        <w:tc>
          <w:tcPr>
            <w:tcW w:w="2552" w:type="dxa"/>
          </w:tcPr>
          <w:p w14:paraId="70451D38" w14:textId="77777777" w:rsidR="00B5147F" w:rsidRDefault="00B5147F" w:rsidP="00F75204">
            <w:pPr>
              <w:jc w:val="center"/>
            </w:pPr>
            <w:r w:rsidRPr="00DC0EE6">
              <w:t>8,65</w:t>
            </w:r>
          </w:p>
        </w:tc>
      </w:tr>
      <w:tr w:rsidR="00B5147F" w14:paraId="34C2CFF8" w14:textId="77777777" w:rsidTr="00F75204">
        <w:trPr>
          <w:trHeight w:val="217"/>
          <w:jc w:val="center"/>
        </w:trPr>
        <w:tc>
          <w:tcPr>
            <w:tcW w:w="2405" w:type="dxa"/>
          </w:tcPr>
          <w:p w14:paraId="6B94A666" w14:textId="77777777" w:rsidR="00B5147F" w:rsidRDefault="00B5147F" w:rsidP="00F75204">
            <w:pPr>
              <w:jc w:val="center"/>
            </w:pPr>
            <w:r w:rsidRPr="00253EFD">
              <w:t>12,21</w:t>
            </w:r>
          </w:p>
        </w:tc>
        <w:tc>
          <w:tcPr>
            <w:tcW w:w="2552" w:type="dxa"/>
          </w:tcPr>
          <w:p w14:paraId="40C08533" w14:textId="77777777" w:rsidR="00B5147F" w:rsidRDefault="00B5147F" w:rsidP="00F75204">
            <w:pPr>
              <w:jc w:val="center"/>
            </w:pPr>
            <w:r w:rsidRPr="00DC0EE6">
              <w:t>9,55</w:t>
            </w:r>
          </w:p>
        </w:tc>
      </w:tr>
      <w:tr w:rsidR="00B5147F" w14:paraId="7CD93A0E" w14:textId="77777777" w:rsidTr="00F75204">
        <w:trPr>
          <w:trHeight w:val="205"/>
          <w:jc w:val="center"/>
        </w:trPr>
        <w:tc>
          <w:tcPr>
            <w:tcW w:w="2405" w:type="dxa"/>
          </w:tcPr>
          <w:p w14:paraId="30B119C9" w14:textId="77777777" w:rsidR="00B5147F" w:rsidRDefault="00B5147F" w:rsidP="00F75204">
            <w:pPr>
              <w:jc w:val="center"/>
            </w:pPr>
            <w:r w:rsidRPr="00253EFD">
              <w:t>11,21</w:t>
            </w:r>
          </w:p>
        </w:tc>
        <w:tc>
          <w:tcPr>
            <w:tcW w:w="2552" w:type="dxa"/>
          </w:tcPr>
          <w:p w14:paraId="153712CF" w14:textId="77777777" w:rsidR="00B5147F" w:rsidRDefault="00B5147F" w:rsidP="00F75204">
            <w:pPr>
              <w:jc w:val="center"/>
            </w:pPr>
            <w:r w:rsidRPr="00DC0EE6">
              <w:t>10,45</w:t>
            </w:r>
          </w:p>
        </w:tc>
      </w:tr>
      <w:tr w:rsidR="00B5147F" w14:paraId="17D48989" w14:textId="77777777" w:rsidTr="00F75204">
        <w:trPr>
          <w:trHeight w:val="217"/>
          <w:jc w:val="center"/>
        </w:trPr>
        <w:tc>
          <w:tcPr>
            <w:tcW w:w="2405" w:type="dxa"/>
          </w:tcPr>
          <w:p w14:paraId="34952765" w14:textId="77777777" w:rsidR="00B5147F" w:rsidRDefault="00B5147F" w:rsidP="00F75204">
            <w:pPr>
              <w:jc w:val="center"/>
            </w:pPr>
            <w:r w:rsidRPr="00253EFD">
              <w:t>10,21</w:t>
            </w:r>
          </w:p>
        </w:tc>
        <w:tc>
          <w:tcPr>
            <w:tcW w:w="2552" w:type="dxa"/>
          </w:tcPr>
          <w:p w14:paraId="59150E5A" w14:textId="77777777" w:rsidR="00B5147F" w:rsidRDefault="00B5147F" w:rsidP="00F75204">
            <w:pPr>
              <w:jc w:val="center"/>
            </w:pPr>
            <w:r w:rsidRPr="00DC0EE6">
              <w:t>11,36</w:t>
            </w:r>
          </w:p>
        </w:tc>
      </w:tr>
      <w:tr w:rsidR="00B5147F" w14:paraId="1F66A0C0" w14:textId="77777777" w:rsidTr="00F75204">
        <w:trPr>
          <w:trHeight w:val="205"/>
          <w:jc w:val="center"/>
        </w:trPr>
        <w:tc>
          <w:tcPr>
            <w:tcW w:w="2405" w:type="dxa"/>
          </w:tcPr>
          <w:p w14:paraId="4FAD0364" w14:textId="77777777" w:rsidR="00B5147F" w:rsidRDefault="00B5147F" w:rsidP="00F75204">
            <w:pPr>
              <w:jc w:val="center"/>
            </w:pPr>
            <w:r w:rsidRPr="00253EFD">
              <w:t>9,21</w:t>
            </w:r>
          </w:p>
        </w:tc>
        <w:tc>
          <w:tcPr>
            <w:tcW w:w="2552" w:type="dxa"/>
          </w:tcPr>
          <w:p w14:paraId="3B67FD21" w14:textId="77777777" w:rsidR="00B5147F" w:rsidRDefault="00B5147F" w:rsidP="00F75204">
            <w:pPr>
              <w:jc w:val="center"/>
            </w:pPr>
            <w:r w:rsidRPr="00DC0EE6">
              <w:t>12,26</w:t>
            </w:r>
          </w:p>
        </w:tc>
      </w:tr>
      <w:tr w:rsidR="00B5147F" w14:paraId="374C6D66" w14:textId="77777777" w:rsidTr="00F75204">
        <w:trPr>
          <w:trHeight w:val="217"/>
          <w:jc w:val="center"/>
        </w:trPr>
        <w:tc>
          <w:tcPr>
            <w:tcW w:w="2405" w:type="dxa"/>
          </w:tcPr>
          <w:p w14:paraId="3F319D59" w14:textId="77777777" w:rsidR="00B5147F" w:rsidRDefault="00B5147F" w:rsidP="00F75204">
            <w:pPr>
              <w:jc w:val="center"/>
            </w:pPr>
            <w:r w:rsidRPr="00253EFD">
              <w:t>8,21</w:t>
            </w:r>
          </w:p>
        </w:tc>
        <w:tc>
          <w:tcPr>
            <w:tcW w:w="2552" w:type="dxa"/>
          </w:tcPr>
          <w:p w14:paraId="6D6E30A0" w14:textId="77777777" w:rsidR="00B5147F" w:rsidRDefault="00B5147F" w:rsidP="00F75204">
            <w:pPr>
              <w:jc w:val="center"/>
            </w:pPr>
            <w:r w:rsidRPr="00DC0EE6">
              <w:t>13,17</w:t>
            </w:r>
          </w:p>
        </w:tc>
      </w:tr>
      <w:tr w:rsidR="00B5147F" w14:paraId="3831C78E" w14:textId="77777777" w:rsidTr="00F75204">
        <w:trPr>
          <w:trHeight w:val="205"/>
          <w:jc w:val="center"/>
        </w:trPr>
        <w:tc>
          <w:tcPr>
            <w:tcW w:w="2405" w:type="dxa"/>
          </w:tcPr>
          <w:p w14:paraId="0A0DC4E4" w14:textId="77777777" w:rsidR="00B5147F" w:rsidRDefault="00B5147F" w:rsidP="00F75204">
            <w:pPr>
              <w:jc w:val="center"/>
            </w:pPr>
            <w:r w:rsidRPr="00253EFD">
              <w:t>7,21</w:t>
            </w:r>
          </w:p>
        </w:tc>
        <w:tc>
          <w:tcPr>
            <w:tcW w:w="2552" w:type="dxa"/>
          </w:tcPr>
          <w:p w14:paraId="4D470258" w14:textId="77777777" w:rsidR="00B5147F" w:rsidRDefault="00B5147F" w:rsidP="00F75204">
            <w:pPr>
              <w:jc w:val="center"/>
            </w:pPr>
            <w:r w:rsidRPr="00DC0EE6">
              <w:t>14,09</w:t>
            </w:r>
          </w:p>
        </w:tc>
      </w:tr>
      <w:tr w:rsidR="00B5147F" w14:paraId="0CA470C9" w14:textId="77777777" w:rsidTr="00F75204">
        <w:trPr>
          <w:trHeight w:val="217"/>
          <w:jc w:val="center"/>
        </w:trPr>
        <w:tc>
          <w:tcPr>
            <w:tcW w:w="2405" w:type="dxa"/>
          </w:tcPr>
          <w:p w14:paraId="68C16767" w14:textId="77777777" w:rsidR="00B5147F" w:rsidRDefault="00B5147F" w:rsidP="00F75204">
            <w:pPr>
              <w:jc w:val="center"/>
            </w:pPr>
            <w:r w:rsidRPr="00253EFD">
              <w:t>6,21</w:t>
            </w:r>
          </w:p>
        </w:tc>
        <w:tc>
          <w:tcPr>
            <w:tcW w:w="2552" w:type="dxa"/>
          </w:tcPr>
          <w:p w14:paraId="5EA8CBEF" w14:textId="77777777" w:rsidR="00B5147F" w:rsidRDefault="00B5147F" w:rsidP="00F75204">
            <w:pPr>
              <w:jc w:val="center"/>
            </w:pPr>
            <w:r w:rsidRPr="00DC0EE6">
              <w:t>15,01</w:t>
            </w:r>
          </w:p>
        </w:tc>
      </w:tr>
      <w:tr w:rsidR="00B5147F" w14:paraId="505FDF2F" w14:textId="77777777" w:rsidTr="00F75204">
        <w:trPr>
          <w:trHeight w:val="217"/>
          <w:jc w:val="center"/>
        </w:trPr>
        <w:tc>
          <w:tcPr>
            <w:tcW w:w="2405" w:type="dxa"/>
          </w:tcPr>
          <w:p w14:paraId="1B878425" w14:textId="77777777" w:rsidR="00B5147F" w:rsidRDefault="00B5147F" w:rsidP="00F75204">
            <w:pPr>
              <w:jc w:val="center"/>
            </w:pPr>
            <w:r w:rsidRPr="00253EFD">
              <w:t>5,21</w:t>
            </w:r>
          </w:p>
        </w:tc>
        <w:tc>
          <w:tcPr>
            <w:tcW w:w="2552" w:type="dxa"/>
          </w:tcPr>
          <w:p w14:paraId="38E550F7" w14:textId="77777777" w:rsidR="00B5147F" w:rsidRDefault="00B5147F" w:rsidP="00F75204">
            <w:pPr>
              <w:jc w:val="center"/>
            </w:pPr>
            <w:r w:rsidRPr="00DC0EE6">
              <w:t>15,92</w:t>
            </w:r>
          </w:p>
        </w:tc>
      </w:tr>
      <w:tr w:rsidR="00B5147F" w14:paraId="07C0C886" w14:textId="77777777" w:rsidTr="00F75204">
        <w:trPr>
          <w:trHeight w:val="205"/>
          <w:jc w:val="center"/>
        </w:trPr>
        <w:tc>
          <w:tcPr>
            <w:tcW w:w="2405" w:type="dxa"/>
          </w:tcPr>
          <w:p w14:paraId="0901E48C" w14:textId="77777777" w:rsidR="00B5147F" w:rsidRDefault="00B5147F" w:rsidP="00F75204">
            <w:pPr>
              <w:jc w:val="center"/>
            </w:pPr>
            <w:r w:rsidRPr="00253EFD">
              <w:t>4,21</w:t>
            </w:r>
          </w:p>
        </w:tc>
        <w:tc>
          <w:tcPr>
            <w:tcW w:w="2552" w:type="dxa"/>
          </w:tcPr>
          <w:p w14:paraId="28A97380" w14:textId="77777777" w:rsidR="00B5147F" w:rsidRDefault="00B5147F" w:rsidP="00F75204">
            <w:pPr>
              <w:jc w:val="center"/>
            </w:pPr>
            <w:r w:rsidRPr="00DC0EE6">
              <w:t>16,82</w:t>
            </w:r>
          </w:p>
        </w:tc>
      </w:tr>
      <w:tr w:rsidR="00B5147F" w14:paraId="6B81BDD8" w14:textId="77777777" w:rsidTr="00F75204">
        <w:trPr>
          <w:trHeight w:val="217"/>
          <w:jc w:val="center"/>
        </w:trPr>
        <w:tc>
          <w:tcPr>
            <w:tcW w:w="2405" w:type="dxa"/>
          </w:tcPr>
          <w:p w14:paraId="09D97A0D" w14:textId="77777777" w:rsidR="00B5147F" w:rsidRDefault="00B5147F" w:rsidP="00F75204">
            <w:pPr>
              <w:jc w:val="center"/>
            </w:pPr>
            <w:r w:rsidRPr="00253EFD">
              <w:t>3,21</w:t>
            </w:r>
          </w:p>
        </w:tc>
        <w:tc>
          <w:tcPr>
            <w:tcW w:w="2552" w:type="dxa"/>
          </w:tcPr>
          <w:p w14:paraId="772BEF21" w14:textId="77777777" w:rsidR="00B5147F" w:rsidRDefault="00B5147F" w:rsidP="00F75204">
            <w:pPr>
              <w:jc w:val="center"/>
            </w:pPr>
            <w:r w:rsidRPr="00DC0EE6">
              <w:t>17,71</w:t>
            </w:r>
          </w:p>
        </w:tc>
      </w:tr>
      <w:tr w:rsidR="00B5147F" w14:paraId="5039F386" w14:textId="77777777" w:rsidTr="00F75204">
        <w:trPr>
          <w:trHeight w:val="205"/>
          <w:jc w:val="center"/>
        </w:trPr>
        <w:tc>
          <w:tcPr>
            <w:tcW w:w="2405" w:type="dxa"/>
          </w:tcPr>
          <w:p w14:paraId="6B5D0738" w14:textId="77777777" w:rsidR="00B5147F" w:rsidRDefault="00B5147F" w:rsidP="00F75204">
            <w:pPr>
              <w:jc w:val="center"/>
            </w:pPr>
            <w:r w:rsidRPr="00253EFD">
              <w:t>2,21</w:t>
            </w:r>
          </w:p>
        </w:tc>
        <w:tc>
          <w:tcPr>
            <w:tcW w:w="2552" w:type="dxa"/>
          </w:tcPr>
          <w:p w14:paraId="6AEAE401" w14:textId="77777777" w:rsidR="00B5147F" w:rsidRDefault="00B5147F" w:rsidP="00F75204">
            <w:pPr>
              <w:jc w:val="center"/>
            </w:pPr>
            <w:r w:rsidRPr="00DC0EE6">
              <w:t>18,62</w:t>
            </w:r>
          </w:p>
        </w:tc>
      </w:tr>
      <w:tr w:rsidR="00B5147F" w14:paraId="3CD45F43" w14:textId="77777777" w:rsidTr="00F75204">
        <w:trPr>
          <w:trHeight w:val="217"/>
          <w:jc w:val="center"/>
        </w:trPr>
        <w:tc>
          <w:tcPr>
            <w:tcW w:w="2405" w:type="dxa"/>
          </w:tcPr>
          <w:p w14:paraId="5A402A94" w14:textId="77777777" w:rsidR="00B5147F" w:rsidRDefault="00B5147F" w:rsidP="00F75204">
            <w:pPr>
              <w:jc w:val="center"/>
            </w:pPr>
            <w:r w:rsidRPr="00253EFD">
              <w:t>1,21</w:t>
            </w:r>
          </w:p>
        </w:tc>
        <w:tc>
          <w:tcPr>
            <w:tcW w:w="2552" w:type="dxa"/>
          </w:tcPr>
          <w:p w14:paraId="6AAE53DE" w14:textId="77777777" w:rsidR="00B5147F" w:rsidRDefault="00B5147F" w:rsidP="00F75204">
            <w:pPr>
              <w:jc w:val="center"/>
            </w:pPr>
            <w:r w:rsidRPr="00DC0EE6">
              <w:t>19,5</w:t>
            </w:r>
            <w:r>
              <w:t>0</w:t>
            </w:r>
          </w:p>
        </w:tc>
      </w:tr>
      <w:tr w:rsidR="00B5147F" w14:paraId="6D2F04CA" w14:textId="77777777" w:rsidTr="00F75204">
        <w:trPr>
          <w:trHeight w:val="70"/>
          <w:jc w:val="center"/>
        </w:trPr>
        <w:tc>
          <w:tcPr>
            <w:tcW w:w="2405" w:type="dxa"/>
          </w:tcPr>
          <w:p w14:paraId="3A577198" w14:textId="77777777" w:rsidR="00B5147F" w:rsidRDefault="00B5147F" w:rsidP="00F75204">
            <w:pPr>
              <w:jc w:val="center"/>
            </w:pPr>
            <w:r w:rsidRPr="00253EFD">
              <w:t>0,94</w:t>
            </w:r>
          </w:p>
        </w:tc>
        <w:tc>
          <w:tcPr>
            <w:tcW w:w="2552" w:type="dxa"/>
          </w:tcPr>
          <w:p w14:paraId="47ADAF68" w14:textId="77777777" w:rsidR="00B5147F" w:rsidRDefault="00B5147F" w:rsidP="00F75204">
            <w:pPr>
              <w:jc w:val="center"/>
            </w:pPr>
            <w:r w:rsidRPr="00DC0EE6">
              <w:t>20</w:t>
            </w:r>
            <w:r>
              <w:t>,00</w:t>
            </w:r>
          </w:p>
        </w:tc>
      </w:tr>
    </w:tbl>
    <w:p w14:paraId="3FD7BBAF" w14:textId="1AC15A6D" w:rsidR="00B5147F" w:rsidRDefault="00FD7EAA" w:rsidP="00B5147F">
      <w:r>
        <w:lastRenderedPageBreak/>
        <w:br/>
      </w:r>
      <w:r w:rsidR="008F2327">
        <w:br/>
      </w:r>
      <w:r>
        <w:br/>
      </w:r>
      <w:r w:rsidR="00B5147F">
        <w:t>Wykres przedstawiający zależność prądu od przesunięcia:</w:t>
      </w:r>
    </w:p>
    <w:p w14:paraId="5247FD9E" w14:textId="77777777" w:rsidR="00B5147F" w:rsidRDefault="00B5147F" w:rsidP="004E345F">
      <w:pPr>
        <w:jc w:val="center"/>
      </w:pPr>
      <w:r>
        <w:rPr>
          <w:noProof/>
        </w:rPr>
        <w:drawing>
          <wp:inline distT="0" distB="0" distL="0" distR="0" wp14:anchorId="5E90A5EB" wp14:editId="6E3A165D">
            <wp:extent cx="5838825" cy="2590800"/>
            <wp:effectExtent l="0" t="0" r="9525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58382E75-5715-42F6-A5AF-64D1C25CE8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ED97675" w14:textId="77777777" w:rsidR="00B5147F" w:rsidRDefault="00B5147F" w:rsidP="00B5147F"/>
    <w:p w14:paraId="67A23B19" w14:textId="77777777" w:rsidR="00B5147F" w:rsidRDefault="00B5147F" w:rsidP="00B5147F"/>
    <w:p w14:paraId="55C20AB1" w14:textId="77777777" w:rsidR="00B5147F" w:rsidRDefault="00B5147F" w:rsidP="00B5147F">
      <w:pPr>
        <w:pStyle w:val="Akapitzlist"/>
        <w:ind w:left="0"/>
        <w:rPr>
          <w:sz w:val="28"/>
        </w:rPr>
      </w:pPr>
    </w:p>
    <w:p w14:paraId="102115A0" w14:textId="77777777" w:rsidR="00B5147F" w:rsidRPr="005A576D" w:rsidRDefault="00B5147F" w:rsidP="00B5147F">
      <w:pPr>
        <w:pStyle w:val="Akapitzlist"/>
        <w:numPr>
          <w:ilvl w:val="0"/>
          <w:numId w:val="19"/>
        </w:numPr>
        <w:ind w:left="0"/>
      </w:pPr>
      <w:r>
        <w:rPr>
          <w:sz w:val="28"/>
          <w:szCs w:val="28"/>
        </w:rPr>
        <w:t>Odczyt pomiaru temperatury za pomocą urządzenia pomiarowego w sieci bezprzewodowej</w:t>
      </w:r>
      <w:r w:rsidRPr="00FA59B8">
        <w:rPr>
          <w:sz w:val="28"/>
          <w:szCs w:val="28"/>
        </w:rPr>
        <w:t xml:space="preserve"> </w:t>
      </w:r>
      <w:r>
        <w:rPr>
          <w:sz w:val="28"/>
          <w:szCs w:val="28"/>
        </w:rPr>
        <w:t>HART</w:t>
      </w:r>
    </w:p>
    <w:p w14:paraId="60474F20" w14:textId="49F8C7D5" w:rsidR="00B5147F" w:rsidRPr="008F2327" w:rsidRDefault="00B5147F" w:rsidP="00FD7EAA">
      <w:pPr>
        <w:pStyle w:val="Akapitzlist"/>
        <w:ind w:left="0"/>
        <w:rPr>
          <w:sz w:val="28"/>
        </w:rPr>
      </w:pPr>
      <w:r>
        <w:br/>
      </w:r>
      <w:r w:rsidRPr="008F2327">
        <w:rPr>
          <w:sz w:val="28"/>
        </w:rPr>
        <w:t>Przed rozpoczęciem ćwiczenia z urządzeniem pomiarowym HART odczytano z termometru alkoholowego znajdującego się w sali laboratoryjnej temperaturę równą 23</w:t>
      </w:r>
      <w:r w:rsidRPr="008F2327">
        <w:rPr>
          <w:rFonts w:cstheme="minorHAnsi"/>
          <w:sz w:val="28"/>
        </w:rPr>
        <w:t>°</w:t>
      </w:r>
      <w:r w:rsidRPr="008F2327">
        <w:rPr>
          <w:sz w:val="28"/>
        </w:rPr>
        <w:t>C. Wartość ta mogła być obarczona błędem, wynikającym z niedokładności odczytu okiem ludzkim.</w:t>
      </w:r>
    </w:p>
    <w:p w14:paraId="2AB35AB7" w14:textId="77777777" w:rsidR="00B5147F" w:rsidRPr="008F2327" w:rsidRDefault="00B5147F" w:rsidP="00FD7EAA">
      <w:pPr>
        <w:pStyle w:val="Akapitzlist"/>
        <w:ind w:left="0"/>
        <w:rPr>
          <w:sz w:val="28"/>
        </w:rPr>
      </w:pPr>
      <w:r w:rsidRPr="008F2327">
        <w:rPr>
          <w:sz w:val="28"/>
        </w:rPr>
        <w:t>Dzięki sieci bezprzewodowej HART z ekranu komputera można było odczytać dokładną wartość temperatury pomieszczenia, która wynosiła 22,96</w:t>
      </w:r>
      <w:r w:rsidRPr="008F2327">
        <w:rPr>
          <w:rFonts w:cstheme="minorHAnsi"/>
          <w:sz w:val="28"/>
        </w:rPr>
        <w:t>°</w:t>
      </w:r>
      <w:r w:rsidRPr="008F2327">
        <w:rPr>
          <w:sz w:val="28"/>
        </w:rPr>
        <w:t>C. Co więcej dzięki uniwersalności sieci HART wysłane dane można było odebrać na różnych urządzeniach. Odczyt wartości temperatury dostępny był nawet na ekranie urządzenia znajdującego się w sali obok.</w:t>
      </w:r>
    </w:p>
    <w:p w14:paraId="3DABDB06" w14:textId="77777777" w:rsidR="00B5147F" w:rsidRPr="008F2327" w:rsidRDefault="00B5147F" w:rsidP="00FD7EAA">
      <w:pPr>
        <w:pStyle w:val="Akapitzlist"/>
        <w:ind w:left="0"/>
        <w:rPr>
          <w:sz w:val="28"/>
        </w:rPr>
      </w:pPr>
      <w:r w:rsidRPr="008F2327">
        <w:rPr>
          <w:sz w:val="28"/>
        </w:rPr>
        <w:t>System odpowiednio reagował na manipulację wartości temperatury. W doświadczeniu tym wykorzystano kubek z gorącą wodą, którą zbliżono do czujnika. Na wszystkich urządzeniach odbierających dane wskazania temperatury wzrosły do 23,54</w:t>
      </w:r>
      <w:r w:rsidRPr="008F2327">
        <w:rPr>
          <w:rFonts w:cstheme="minorHAnsi"/>
          <w:sz w:val="28"/>
        </w:rPr>
        <w:t>°</w:t>
      </w:r>
      <w:r w:rsidRPr="008F2327">
        <w:rPr>
          <w:sz w:val="28"/>
        </w:rPr>
        <w:t>C.</w:t>
      </w:r>
    </w:p>
    <w:p w14:paraId="2F1F1AB8" w14:textId="77777777" w:rsidR="00B5147F" w:rsidRDefault="00B5147F" w:rsidP="008A1683">
      <w:pPr>
        <w:suppressAutoHyphens/>
        <w:spacing w:after="0" w:line="240" w:lineRule="auto"/>
        <w:jc w:val="both"/>
        <w:rPr>
          <w:b/>
          <w:sz w:val="32"/>
          <w:szCs w:val="28"/>
        </w:rPr>
      </w:pPr>
    </w:p>
    <w:p w14:paraId="412315A4" w14:textId="31B0198B" w:rsidR="00D946E1" w:rsidRPr="001D4B98" w:rsidRDefault="00D946E1" w:rsidP="008A1683">
      <w:pPr>
        <w:suppressAutoHyphens/>
        <w:spacing w:after="0" w:line="240" w:lineRule="auto"/>
        <w:jc w:val="both"/>
        <w:rPr>
          <w:b/>
          <w:sz w:val="32"/>
          <w:szCs w:val="28"/>
        </w:rPr>
      </w:pPr>
    </w:p>
    <w:p w14:paraId="151A6895" w14:textId="7665A7CD" w:rsidR="00D946E1" w:rsidRPr="0007408E" w:rsidRDefault="00D946E1" w:rsidP="008A1683">
      <w:pPr>
        <w:pStyle w:val="Akapitzlist"/>
        <w:numPr>
          <w:ilvl w:val="0"/>
          <w:numId w:val="19"/>
        </w:numPr>
        <w:suppressAutoHyphens/>
        <w:spacing w:after="0" w:line="240" w:lineRule="auto"/>
        <w:jc w:val="both"/>
        <w:rPr>
          <w:b/>
          <w:sz w:val="28"/>
          <w:szCs w:val="28"/>
        </w:rPr>
      </w:pPr>
      <w:r>
        <w:rPr>
          <w:sz w:val="28"/>
        </w:rPr>
        <w:t>Pomiar prędkości obrotowej przy użyciu prądnicy tachometrycznej prądu stałego</w:t>
      </w:r>
    </w:p>
    <w:p w14:paraId="34E35717" w14:textId="77777777" w:rsidR="0007408E" w:rsidRPr="0007408E" w:rsidRDefault="0007408E" w:rsidP="0007408E">
      <w:pPr>
        <w:suppressAutoHyphens/>
        <w:spacing w:after="0" w:line="240" w:lineRule="auto"/>
        <w:jc w:val="both"/>
        <w:rPr>
          <w:b/>
          <w:sz w:val="28"/>
          <w:szCs w:val="28"/>
        </w:rPr>
      </w:pPr>
    </w:p>
    <w:p w14:paraId="53CB2821" w14:textId="5655C515" w:rsidR="0007408E" w:rsidRDefault="0007408E" w:rsidP="0007408E">
      <w:p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Silnik elektryczny stopniowo poddawano pod działanie napięcia. Wraz z</w:t>
      </w:r>
      <w:r w:rsidR="006E55A3">
        <w:rPr>
          <w:sz w:val="28"/>
          <w:szCs w:val="28"/>
        </w:rPr>
        <w:t xml:space="preserve"> jego</w:t>
      </w:r>
      <w:r>
        <w:rPr>
          <w:sz w:val="28"/>
          <w:szCs w:val="28"/>
        </w:rPr>
        <w:t xml:space="preserve"> wzrostem </w:t>
      </w:r>
      <w:r w:rsidR="006E55A3">
        <w:rPr>
          <w:sz w:val="28"/>
          <w:szCs w:val="28"/>
        </w:rPr>
        <w:t>badany przyrząd pracował</w:t>
      </w:r>
      <w:r>
        <w:rPr>
          <w:sz w:val="28"/>
          <w:szCs w:val="28"/>
        </w:rPr>
        <w:t xml:space="preserve"> coraz szybciej, co</w:t>
      </w:r>
      <w:r w:rsidR="006E55A3">
        <w:rPr>
          <w:sz w:val="28"/>
          <w:szCs w:val="28"/>
        </w:rPr>
        <w:t xml:space="preserve"> oznaczało wzrost częstotliwości obrotów. Wykonano pomiary owej częstotliwości zmieniając podawane napięcie o 1 V. Eksperyment zakończono dla 11 V, gdyż to dla tej wartości częstotliwość obrotów wynosiła 3079.49 </w:t>
      </w:r>
      <w:proofErr w:type="spellStart"/>
      <w:r w:rsidR="006E55A3">
        <w:rPr>
          <w:sz w:val="28"/>
          <w:szCs w:val="28"/>
        </w:rPr>
        <w:t>Hz</w:t>
      </w:r>
      <w:proofErr w:type="spellEnd"/>
      <w:r w:rsidR="006E55A3">
        <w:rPr>
          <w:sz w:val="28"/>
          <w:szCs w:val="28"/>
        </w:rPr>
        <w:t>, a</w:t>
      </w:r>
      <w:r w:rsidR="00466B02">
        <w:rPr>
          <w:sz w:val="28"/>
          <w:szCs w:val="28"/>
        </w:rPr>
        <w:t> </w:t>
      </w:r>
      <w:r w:rsidR="006E55A3">
        <w:rPr>
          <w:sz w:val="28"/>
          <w:szCs w:val="28"/>
        </w:rPr>
        <w:t xml:space="preserve">zwiększenie napięcia mogło spowodować przekroczenie 3500 </w:t>
      </w:r>
      <w:proofErr w:type="spellStart"/>
      <w:r w:rsidR="006E55A3">
        <w:rPr>
          <w:sz w:val="28"/>
          <w:szCs w:val="28"/>
        </w:rPr>
        <w:t>Hz</w:t>
      </w:r>
      <w:proofErr w:type="spellEnd"/>
      <w:r w:rsidR="006E55A3">
        <w:rPr>
          <w:sz w:val="28"/>
          <w:szCs w:val="28"/>
        </w:rPr>
        <w:t>,</w:t>
      </w:r>
      <w:r w:rsidR="00466B02">
        <w:rPr>
          <w:sz w:val="28"/>
          <w:szCs w:val="28"/>
        </w:rPr>
        <w:t xml:space="preserve"> </w:t>
      </w:r>
      <w:r w:rsidR="006E55A3">
        <w:rPr>
          <w:sz w:val="28"/>
          <w:szCs w:val="28"/>
        </w:rPr>
        <w:t>maksymalną częstotliwością do jakiej jest przystosowany silnik</w:t>
      </w:r>
      <w:r w:rsidR="00466B02">
        <w:rPr>
          <w:sz w:val="28"/>
          <w:szCs w:val="28"/>
        </w:rPr>
        <w:t>, i uszkodzenie przyrządu laboratoryjnego.</w:t>
      </w:r>
    </w:p>
    <w:p w14:paraId="337687A1" w14:textId="06B6C019" w:rsidR="00466B02" w:rsidRDefault="00466B02" w:rsidP="0007408E">
      <w:pPr>
        <w:suppressAutoHyphens/>
        <w:spacing w:after="0" w:line="240" w:lineRule="auto"/>
        <w:jc w:val="both"/>
        <w:rPr>
          <w:sz w:val="28"/>
          <w:szCs w:val="28"/>
        </w:rPr>
      </w:pPr>
    </w:p>
    <w:p w14:paraId="2BF430E9" w14:textId="77777777" w:rsidR="008F2327" w:rsidRDefault="008F2327" w:rsidP="0007408E">
      <w:pPr>
        <w:suppressAutoHyphens/>
        <w:spacing w:after="0" w:line="240" w:lineRule="auto"/>
        <w:jc w:val="both"/>
        <w:rPr>
          <w:sz w:val="28"/>
          <w:szCs w:val="28"/>
        </w:rPr>
      </w:pPr>
    </w:p>
    <w:tbl>
      <w:tblPr>
        <w:tblStyle w:val="Tabela-Siatka"/>
        <w:tblW w:w="0" w:type="auto"/>
        <w:tblInd w:w="2783" w:type="dxa"/>
        <w:tblLook w:val="04A0" w:firstRow="1" w:lastRow="0" w:firstColumn="1" w:lastColumn="0" w:noHBand="0" w:noVBand="1"/>
      </w:tblPr>
      <w:tblGrid>
        <w:gridCol w:w="2438"/>
        <w:gridCol w:w="2854"/>
      </w:tblGrid>
      <w:tr w:rsidR="00466B02" w:rsidRPr="001E469C" w14:paraId="77D6687B" w14:textId="77777777" w:rsidTr="00F75204">
        <w:tc>
          <w:tcPr>
            <w:tcW w:w="2438" w:type="dxa"/>
            <w:shd w:val="clear" w:color="auto" w:fill="D9D9D9" w:themeFill="background1" w:themeFillShade="D9"/>
            <w:vAlign w:val="bottom"/>
          </w:tcPr>
          <w:p w14:paraId="145EA7E6" w14:textId="77777777" w:rsidR="00466B02" w:rsidRPr="001E469C" w:rsidRDefault="00466B02" w:rsidP="00F75204">
            <w:pPr>
              <w:jc w:val="center"/>
              <w:rPr>
                <w:b/>
                <w:sz w:val="28"/>
              </w:rPr>
            </w:pPr>
            <w:r w:rsidRPr="001E469C">
              <w:rPr>
                <w:b/>
                <w:sz w:val="28"/>
              </w:rPr>
              <w:t>Napięcie [V]</w:t>
            </w:r>
          </w:p>
        </w:tc>
        <w:tc>
          <w:tcPr>
            <w:tcW w:w="2854" w:type="dxa"/>
            <w:shd w:val="clear" w:color="auto" w:fill="D9D9D9" w:themeFill="background1" w:themeFillShade="D9"/>
            <w:vAlign w:val="bottom"/>
          </w:tcPr>
          <w:p w14:paraId="0E5BEE6C" w14:textId="428C58BA" w:rsidR="00466B02" w:rsidRPr="001E469C" w:rsidRDefault="00466B02" w:rsidP="00F7520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Częstotliwość</w:t>
            </w:r>
            <w:r w:rsidRPr="001E469C">
              <w:rPr>
                <w:b/>
                <w:sz w:val="28"/>
              </w:rPr>
              <w:t xml:space="preserve"> [</w:t>
            </w:r>
            <w:proofErr w:type="spellStart"/>
            <w:r>
              <w:rPr>
                <w:b/>
                <w:sz w:val="28"/>
              </w:rPr>
              <w:t>Hz</w:t>
            </w:r>
            <w:proofErr w:type="spellEnd"/>
            <w:r w:rsidRPr="001E469C">
              <w:rPr>
                <w:b/>
                <w:sz w:val="28"/>
              </w:rPr>
              <w:t>]</w:t>
            </w:r>
          </w:p>
        </w:tc>
      </w:tr>
      <w:tr w:rsidR="00466B02" w14:paraId="3EF169B8" w14:textId="77777777" w:rsidTr="00F75204">
        <w:tc>
          <w:tcPr>
            <w:tcW w:w="2438" w:type="dxa"/>
            <w:vAlign w:val="bottom"/>
          </w:tcPr>
          <w:p w14:paraId="77732490" w14:textId="0BF80EBB" w:rsidR="00466B02" w:rsidRDefault="00466B02" w:rsidP="00F752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854" w:type="dxa"/>
            <w:vAlign w:val="bottom"/>
          </w:tcPr>
          <w:p w14:paraId="174EA3DF" w14:textId="1943814A" w:rsidR="00466B02" w:rsidRDefault="00466B02" w:rsidP="00F752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152.81</w:t>
            </w:r>
          </w:p>
        </w:tc>
      </w:tr>
      <w:tr w:rsidR="00466B02" w14:paraId="683125C9" w14:textId="77777777" w:rsidTr="00F75204">
        <w:tc>
          <w:tcPr>
            <w:tcW w:w="2438" w:type="dxa"/>
            <w:vAlign w:val="bottom"/>
          </w:tcPr>
          <w:p w14:paraId="4E718B2A" w14:textId="7CD313B2" w:rsidR="00466B02" w:rsidRDefault="00466B02" w:rsidP="00F752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854" w:type="dxa"/>
            <w:vAlign w:val="bottom"/>
          </w:tcPr>
          <w:p w14:paraId="74F4A37F" w14:textId="66B5FD8E" w:rsidR="00466B02" w:rsidRDefault="00466B02" w:rsidP="00F752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406.63</w:t>
            </w:r>
          </w:p>
        </w:tc>
      </w:tr>
      <w:tr w:rsidR="00466B02" w14:paraId="193A6EF1" w14:textId="77777777" w:rsidTr="00F75204">
        <w:tc>
          <w:tcPr>
            <w:tcW w:w="2438" w:type="dxa"/>
            <w:vAlign w:val="bottom"/>
          </w:tcPr>
          <w:p w14:paraId="40838A87" w14:textId="5DFD931F" w:rsidR="00466B02" w:rsidRDefault="00466B02" w:rsidP="00F752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854" w:type="dxa"/>
            <w:vAlign w:val="bottom"/>
          </w:tcPr>
          <w:p w14:paraId="11663636" w14:textId="50400DC7" w:rsidR="00466B02" w:rsidRDefault="00466B02" w:rsidP="00F752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754.19</w:t>
            </w:r>
          </w:p>
        </w:tc>
      </w:tr>
      <w:tr w:rsidR="00466B02" w14:paraId="367478F6" w14:textId="77777777" w:rsidTr="00F75204">
        <w:tc>
          <w:tcPr>
            <w:tcW w:w="2438" w:type="dxa"/>
            <w:vAlign w:val="bottom"/>
          </w:tcPr>
          <w:p w14:paraId="71BEC54D" w14:textId="392456C3" w:rsidR="00466B02" w:rsidRDefault="00466B02" w:rsidP="00F752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854" w:type="dxa"/>
            <w:vAlign w:val="bottom"/>
          </w:tcPr>
          <w:p w14:paraId="3EA40C31" w14:textId="515074BE" w:rsidR="00466B02" w:rsidRDefault="00466B02" w:rsidP="00F752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1031.74</w:t>
            </w:r>
          </w:p>
        </w:tc>
      </w:tr>
      <w:tr w:rsidR="00466B02" w14:paraId="5501A7D7" w14:textId="77777777" w:rsidTr="00F75204">
        <w:tc>
          <w:tcPr>
            <w:tcW w:w="2438" w:type="dxa"/>
            <w:vAlign w:val="bottom"/>
          </w:tcPr>
          <w:p w14:paraId="2D5141F2" w14:textId="137FD09E" w:rsidR="00466B02" w:rsidRDefault="00466B02" w:rsidP="00F752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854" w:type="dxa"/>
            <w:vAlign w:val="bottom"/>
          </w:tcPr>
          <w:p w14:paraId="215BACD2" w14:textId="66458148" w:rsidR="00466B02" w:rsidRDefault="00466B02" w:rsidP="00F752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1324.98</w:t>
            </w:r>
          </w:p>
        </w:tc>
      </w:tr>
      <w:tr w:rsidR="00466B02" w14:paraId="441EF2A2" w14:textId="77777777" w:rsidTr="00F75204">
        <w:tc>
          <w:tcPr>
            <w:tcW w:w="2438" w:type="dxa"/>
            <w:vAlign w:val="bottom"/>
          </w:tcPr>
          <w:p w14:paraId="3B90BBBF" w14:textId="3C1C15B1" w:rsidR="00466B02" w:rsidRDefault="00466B02" w:rsidP="00F752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854" w:type="dxa"/>
            <w:vAlign w:val="bottom"/>
          </w:tcPr>
          <w:p w14:paraId="3A7F63A8" w14:textId="5370E9C9" w:rsidR="00466B02" w:rsidRDefault="00466B02" w:rsidP="00F752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1622.53</w:t>
            </w:r>
          </w:p>
        </w:tc>
      </w:tr>
      <w:tr w:rsidR="00466B02" w14:paraId="25346A9E" w14:textId="77777777" w:rsidTr="00F75204">
        <w:tc>
          <w:tcPr>
            <w:tcW w:w="2438" w:type="dxa"/>
            <w:vAlign w:val="bottom"/>
          </w:tcPr>
          <w:p w14:paraId="724EF914" w14:textId="66E60E00" w:rsidR="00466B02" w:rsidRDefault="00466B02" w:rsidP="00F752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854" w:type="dxa"/>
            <w:vAlign w:val="bottom"/>
          </w:tcPr>
          <w:p w14:paraId="5AB6785D" w14:textId="14EEE870" w:rsidR="00466B02" w:rsidRDefault="00466B02" w:rsidP="00F752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1853.47</w:t>
            </w:r>
          </w:p>
        </w:tc>
      </w:tr>
      <w:tr w:rsidR="00466B02" w14:paraId="7F1DBC0E" w14:textId="77777777" w:rsidTr="00F75204">
        <w:tc>
          <w:tcPr>
            <w:tcW w:w="2438" w:type="dxa"/>
            <w:vAlign w:val="bottom"/>
          </w:tcPr>
          <w:p w14:paraId="66EAF947" w14:textId="7096C824" w:rsidR="00466B02" w:rsidRDefault="00466B02" w:rsidP="00F752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854" w:type="dxa"/>
            <w:vAlign w:val="bottom"/>
          </w:tcPr>
          <w:p w14:paraId="5F69F660" w14:textId="3DDF5300" w:rsidR="00466B02" w:rsidRDefault="00466B02" w:rsidP="00F752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2163.78</w:t>
            </w:r>
          </w:p>
        </w:tc>
      </w:tr>
      <w:tr w:rsidR="00466B02" w14:paraId="471F8347" w14:textId="77777777" w:rsidTr="00F75204">
        <w:tc>
          <w:tcPr>
            <w:tcW w:w="2438" w:type="dxa"/>
            <w:vAlign w:val="bottom"/>
          </w:tcPr>
          <w:p w14:paraId="32C4569A" w14:textId="17996554" w:rsidR="00466B02" w:rsidRDefault="00466B02" w:rsidP="00F752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854" w:type="dxa"/>
            <w:vAlign w:val="bottom"/>
          </w:tcPr>
          <w:p w14:paraId="313B32FB" w14:textId="36FDDD2D" w:rsidR="00466B02" w:rsidRDefault="00466B02" w:rsidP="00F752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2437.67</w:t>
            </w:r>
          </w:p>
        </w:tc>
      </w:tr>
      <w:tr w:rsidR="00466B02" w14:paraId="5231B038" w14:textId="77777777" w:rsidTr="00F75204">
        <w:tc>
          <w:tcPr>
            <w:tcW w:w="2438" w:type="dxa"/>
            <w:vAlign w:val="bottom"/>
          </w:tcPr>
          <w:p w14:paraId="1EFC0832" w14:textId="5EF4A32E" w:rsidR="00466B02" w:rsidRDefault="00466B02" w:rsidP="00F752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854" w:type="dxa"/>
            <w:vAlign w:val="bottom"/>
          </w:tcPr>
          <w:p w14:paraId="45D331FE" w14:textId="56D33962" w:rsidR="00466B02" w:rsidRDefault="00466B02" w:rsidP="00F752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2726.57</w:t>
            </w:r>
          </w:p>
        </w:tc>
      </w:tr>
      <w:tr w:rsidR="00466B02" w14:paraId="61AEA483" w14:textId="77777777" w:rsidTr="00F75204">
        <w:tc>
          <w:tcPr>
            <w:tcW w:w="2438" w:type="dxa"/>
            <w:vAlign w:val="bottom"/>
          </w:tcPr>
          <w:p w14:paraId="5742311B" w14:textId="0A9D7E5B" w:rsidR="00466B02" w:rsidRDefault="00466B02" w:rsidP="00F752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854" w:type="dxa"/>
            <w:vAlign w:val="bottom"/>
          </w:tcPr>
          <w:p w14:paraId="2162ADB4" w14:textId="285D70B3" w:rsidR="00466B02" w:rsidRDefault="00466B02" w:rsidP="00F752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3079.49</w:t>
            </w:r>
          </w:p>
        </w:tc>
      </w:tr>
    </w:tbl>
    <w:p w14:paraId="16D440EB" w14:textId="77777777" w:rsidR="00CF1558" w:rsidRDefault="00CF1558" w:rsidP="009B1495">
      <w:pPr>
        <w:suppressAutoHyphens/>
        <w:spacing w:after="0" w:line="240" w:lineRule="auto"/>
        <w:ind w:left="1416" w:firstLine="708"/>
        <w:jc w:val="both"/>
        <w:rPr>
          <w:sz w:val="28"/>
          <w:szCs w:val="28"/>
        </w:rPr>
      </w:pPr>
    </w:p>
    <w:p w14:paraId="7831D8C2" w14:textId="77777777" w:rsidR="00CF1558" w:rsidRDefault="00CF1558" w:rsidP="009B1495">
      <w:pPr>
        <w:suppressAutoHyphens/>
        <w:spacing w:after="0" w:line="240" w:lineRule="auto"/>
        <w:ind w:left="1416" w:firstLine="708"/>
        <w:jc w:val="both"/>
        <w:rPr>
          <w:sz w:val="28"/>
          <w:szCs w:val="28"/>
        </w:rPr>
      </w:pPr>
    </w:p>
    <w:p w14:paraId="0CE0F983" w14:textId="4FAC758B" w:rsidR="00CF1558" w:rsidRDefault="00CF1558" w:rsidP="009B1495">
      <w:pPr>
        <w:suppressAutoHyphens/>
        <w:spacing w:after="0" w:line="240" w:lineRule="auto"/>
        <w:ind w:left="1416"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6263721" wp14:editId="4578C305">
            <wp:extent cx="4867275" cy="3086100"/>
            <wp:effectExtent l="0" t="0" r="9525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FD0D94B-4BD2-4577-BC18-15C209C4F1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DE1DFFA" w14:textId="3DC426AC" w:rsidR="00CF1558" w:rsidRDefault="00CF1558" w:rsidP="009B1495">
      <w:pPr>
        <w:suppressAutoHyphens/>
        <w:spacing w:after="0" w:line="240" w:lineRule="auto"/>
        <w:ind w:left="1416" w:firstLine="708"/>
        <w:jc w:val="both"/>
        <w:rPr>
          <w:sz w:val="28"/>
          <w:szCs w:val="28"/>
        </w:rPr>
      </w:pPr>
    </w:p>
    <w:p w14:paraId="0EC90489" w14:textId="212CD8D6" w:rsidR="00466B02" w:rsidRDefault="00466B02" w:rsidP="009B1495">
      <w:pPr>
        <w:suppressAutoHyphens/>
        <w:spacing w:after="0" w:line="240" w:lineRule="auto"/>
        <w:ind w:left="1416" w:firstLine="708"/>
        <w:jc w:val="both"/>
        <w:rPr>
          <w:sz w:val="28"/>
          <w:szCs w:val="28"/>
        </w:rPr>
      </w:pPr>
    </w:p>
    <w:p w14:paraId="557F3FB4" w14:textId="77777777" w:rsidR="0007408E" w:rsidRDefault="0007408E" w:rsidP="0007408E">
      <w:pPr>
        <w:suppressAutoHyphens/>
        <w:spacing w:after="0" w:line="240" w:lineRule="auto"/>
        <w:jc w:val="both"/>
        <w:rPr>
          <w:sz w:val="28"/>
          <w:szCs w:val="28"/>
        </w:rPr>
      </w:pPr>
    </w:p>
    <w:p w14:paraId="25FEDE69" w14:textId="77777777" w:rsidR="008E15A7" w:rsidRDefault="008E15A7" w:rsidP="0007408E">
      <w:pPr>
        <w:suppressAutoHyphens/>
        <w:spacing w:after="0" w:line="240" w:lineRule="auto"/>
        <w:jc w:val="both"/>
        <w:rPr>
          <w:sz w:val="28"/>
          <w:szCs w:val="28"/>
        </w:rPr>
      </w:pPr>
    </w:p>
    <w:p w14:paraId="5090286E" w14:textId="77777777" w:rsidR="008E15A7" w:rsidRPr="0007408E" w:rsidRDefault="008E15A7" w:rsidP="0007408E">
      <w:pPr>
        <w:suppressAutoHyphens/>
        <w:spacing w:after="0" w:line="240" w:lineRule="auto"/>
        <w:jc w:val="both"/>
        <w:rPr>
          <w:sz w:val="28"/>
          <w:szCs w:val="28"/>
        </w:rPr>
      </w:pPr>
    </w:p>
    <w:p w14:paraId="4ACF224C" w14:textId="3EBD9F15" w:rsidR="00A05492" w:rsidRPr="00F73ECB" w:rsidRDefault="00F73ECB" w:rsidP="008A1683">
      <w:pPr>
        <w:pStyle w:val="Akapitzlist"/>
        <w:numPr>
          <w:ilvl w:val="0"/>
          <w:numId w:val="19"/>
        </w:numPr>
        <w:jc w:val="both"/>
      </w:pPr>
      <w:r w:rsidRPr="00F73ECB">
        <w:rPr>
          <w:sz w:val="28"/>
        </w:rPr>
        <w:t>Pomiar wychylenia przy użyciu czujnika tensometrycznego</w:t>
      </w:r>
    </w:p>
    <w:p w14:paraId="73AC8E99" w14:textId="143B1958" w:rsidR="006F54BF" w:rsidRDefault="00C65E0A" w:rsidP="008A1683">
      <w:pPr>
        <w:jc w:val="both"/>
        <w:rPr>
          <w:sz w:val="28"/>
        </w:rPr>
      </w:pPr>
      <w:r w:rsidRPr="0009132C">
        <w:rPr>
          <w:sz w:val="28"/>
        </w:rPr>
        <w:t xml:space="preserve">Poprzez </w:t>
      </w:r>
      <w:r w:rsidR="00FC159D" w:rsidRPr="0009132C">
        <w:rPr>
          <w:sz w:val="28"/>
        </w:rPr>
        <w:t xml:space="preserve">regulowanie śruby mikrometrycznej </w:t>
      </w:r>
      <w:r w:rsidR="006943EE" w:rsidRPr="0009132C">
        <w:rPr>
          <w:sz w:val="28"/>
        </w:rPr>
        <w:t xml:space="preserve">powodowano odkształcenie płytki. </w:t>
      </w:r>
      <w:r w:rsidR="0015704D" w:rsidRPr="0009132C">
        <w:rPr>
          <w:sz w:val="28"/>
        </w:rPr>
        <w:t xml:space="preserve">Pomiary wykonywano co </w:t>
      </w:r>
      <w:r w:rsidR="001E469C">
        <w:rPr>
          <w:sz w:val="28"/>
        </w:rPr>
        <w:t>10</w:t>
      </w:r>
      <w:r w:rsidR="00B56AC3" w:rsidRPr="0009132C">
        <w:rPr>
          <w:sz w:val="28"/>
        </w:rPr>
        <w:t xml:space="preserve"> </w:t>
      </w:r>
      <w:r w:rsidR="001E469C" w:rsidRPr="001E469C">
        <w:rPr>
          <w:sz w:val="28"/>
        </w:rPr>
        <w:t xml:space="preserve">m </w:t>
      </w:r>
      <w:r w:rsidR="001E469C" w:rsidRPr="001E469C">
        <w:rPr>
          <w:rFonts w:cstheme="minorHAnsi"/>
          <w:sz w:val="28"/>
        </w:rPr>
        <w:t xml:space="preserve">· </w:t>
      </w:r>
      <w:r w:rsidR="001E469C" w:rsidRPr="001E469C">
        <w:rPr>
          <w:sz w:val="28"/>
        </w:rPr>
        <w:t>10</w:t>
      </w:r>
      <w:r w:rsidR="001E469C" w:rsidRPr="001E469C">
        <w:rPr>
          <w:sz w:val="28"/>
          <w:vertAlign w:val="superscript"/>
        </w:rPr>
        <w:t>-4</w:t>
      </w:r>
      <w:r w:rsidR="00B56AC3" w:rsidRPr="0009132C">
        <w:rPr>
          <w:sz w:val="28"/>
        </w:rPr>
        <w:t xml:space="preserve">. </w:t>
      </w:r>
      <w:r w:rsidR="00E07B95" w:rsidRPr="0009132C">
        <w:rPr>
          <w:sz w:val="28"/>
        </w:rPr>
        <w:t xml:space="preserve">Zmiana położenia badanego obiektu </w:t>
      </w:r>
      <w:r w:rsidR="004D21CA" w:rsidRPr="0009132C">
        <w:rPr>
          <w:sz w:val="28"/>
        </w:rPr>
        <w:t xml:space="preserve">powodowało </w:t>
      </w:r>
      <w:r w:rsidR="006E55A3">
        <w:rPr>
          <w:sz w:val="28"/>
        </w:rPr>
        <w:t>analogiczn</w:t>
      </w:r>
      <w:r w:rsidR="0007408E">
        <w:rPr>
          <w:sz w:val="28"/>
        </w:rPr>
        <w:t>ą</w:t>
      </w:r>
      <w:r w:rsidR="006E55A3">
        <w:rPr>
          <w:sz w:val="28"/>
        </w:rPr>
        <w:t xml:space="preserve"> </w:t>
      </w:r>
      <w:r w:rsidR="005B75BD" w:rsidRPr="0009132C">
        <w:rPr>
          <w:sz w:val="28"/>
        </w:rPr>
        <w:t>zmianę rezystancji tensometrów zawartych</w:t>
      </w:r>
      <w:r w:rsidR="00F25186" w:rsidRPr="0009132C">
        <w:rPr>
          <w:sz w:val="28"/>
        </w:rPr>
        <w:t xml:space="preserve"> </w:t>
      </w:r>
      <w:r w:rsidR="00DD1CD6" w:rsidRPr="0009132C">
        <w:rPr>
          <w:sz w:val="28"/>
        </w:rPr>
        <w:t xml:space="preserve">w układzie mostkowym, co pozwala na </w:t>
      </w:r>
      <w:r w:rsidR="0009132C" w:rsidRPr="0009132C">
        <w:rPr>
          <w:sz w:val="28"/>
        </w:rPr>
        <w:t>określenie napięcia.</w:t>
      </w:r>
      <w:r w:rsidR="00217D03">
        <w:rPr>
          <w:sz w:val="28"/>
        </w:rPr>
        <w:t xml:space="preserve"> Wraz ze zwiększeniem odkształcenia można zaobser</w:t>
      </w:r>
      <w:r w:rsidR="00B27106">
        <w:rPr>
          <w:sz w:val="28"/>
        </w:rPr>
        <w:t xml:space="preserve">wować wzrost wartości napięcia. </w:t>
      </w:r>
    </w:p>
    <w:p w14:paraId="568A8EBF" w14:textId="77777777" w:rsidR="008E15A7" w:rsidRDefault="008E15A7" w:rsidP="008A1683">
      <w:pPr>
        <w:jc w:val="both"/>
        <w:rPr>
          <w:sz w:val="28"/>
        </w:rPr>
      </w:pPr>
    </w:p>
    <w:p w14:paraId="52AA5F7F" w14:textId="77777777" w:rsidR="008E15A7" w:rsidRDefault="008E15A7" w:rsidP="008A1683">
      <w:pPr>
        <w:jc w:val="both"/>
        <w:rPr>
          <w:sz w:val="28"/>
        </w:rPr>
      </w:pPr>
    </w:p>
    <w:p w14:paraId="4505BA9C" w14:textId="77777777" w:rsidR="008E15A7" w:rsidRPr="0009132C" w:rsidRDefault="008E15A7" w:rsidP="008A1683">
      <w:pPr>
        <w:jc w:val="both"/>
        <w:rPr>
          <w:sz w:val="28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438"/>
        <w:gridCol w:w="2854"/>
      </w:tblGrid>
      <w:tr w:rsidR="00F96B2A" w:rsidRPr="001E469C" w14:paraId="16B48BA2" w14:textId="77777777" w:rsidTr="006F54BF">
        <w:trPr>
          <w:jc w:val="center"/>
        </w:trPr>
        <w:tc>
          <w:tcPr>
            <w:tcW w:w="2438" w:type="dxa"/>
            <w:shd w:val="clear" w:color="auto" w:fill="D9D9D9" w:themeFill="background1" w:themeFillShade="D9"/>
            <w:vAlign w:val="bottom"/>
          </w:tcPr>
          <w:p w14:paraId="6DFF4A4B" w14:textId="04877363" w:rsidR="00F96B2A" w:rsidRPr="001E469C" w:rsidRDefault="00CA76FF" w:rsidP="006F54BF">
            <w:pPr>
              <w:jc w:val="center"/>
              <w:rPr>
                <w:b/>
                <w:sz w:val="28"/>
              </w:rPr>
            </w:pPr>
            <w:r w:rsidRPr="001E469C">
              <w:rPr>
                <w:b/>
                <w:sz w:val="28"/>
              </w:rPr>
              <w:t>Napięcie [V]</w:t>
            </w:r>
          </w:p>
        </w:tc>
        <w:tc>
          <w:tcPr>
            <w:tcW w:w="2854" w:type="dxa"/>
            <w:shd w:val="clear" w:color="auto" w:fill="D9D9D9" w:themeFill="background1" w:themeFillShade="D9"/>
            <w:vAlign w:val="bottom"/>
          </w:tcPr>
          <w:p w14:paraId="75D20FC9" w14:textId="0828CD5B" w:rsidR="00F96B2A" w:rsidRPr="001E469C" w:rsidRDefault="00CA76FF" w:rsidP="006F54BF">
            <w:pPr>
              <w:jc w:val="center"/>
              <w:rPr>
                <w:b/>
                <w:sz w:val="28"/>
              </w:rPr>
            </w:pPr>
            <w:r w:rsidRPr="001E469C">
              <w:rPr>
                <w:b/>
                <w:sz w:val="28"/>
              </w:rPr>
              <w:t>Przesunięcie [</w:t>
            </w:r>
            <w:r w:rsidR="009235D3" w:rsidRPr="001E469C">
              <w:rPr>
                <w:b/>
                <w:sz w:val="28"/>
              </w:rPr>
              <w:t xml:space="preserve">m </w:t>
            </w:r>
            <w:r w:rsidR="009235D3" w:rsidRPr="001E469C">
              <w:rPr>
                <w:rFonts w:cstheme="minorHAnsi"/>
                <w:b/>
                <w:sz w:val="28"/>
              </w:rPr>
              <w:t>·</w:t>
            </w:r>
            <w:r w:rsidR="002D54C7" w:rsidRPr="001E469C">
              <w:rPr>
                <w:rFonts w:cstheme="minorHAnsi"/>
                <w:b/>
                <w:sz w:val="28"/>
              </w:rPr>
              <w:t xml:space="preserve"> </w:t>
            </w:r>
            <w:r w:rsidR="009235D3" w:rsidRPr="001E469C">
              <w:rPr>
                <w:b/>
                <w:sz w:val="28"/>
              </w:rPr>
              <w:t>10</w:t>
            </w:r>
            <w:r w:rsidR="002D54C7" w:rsidRPr="001E469C">
              <w:rPr>
                <w:b/>
                <w:sz w:val="28"/>
                <w:vertAlign w:val="superscript"/>
              </w:rPr>
              <w:t>-4</w:t>
            </w:r>
            <w:r w:rsidR="009235D3" w:rsidRPr="001E469C">
              <w:rPr>
                <w:b/>
                <w:sz w:val="28"/>
              </w:rPr>
              <w:t>]</w:t>
            </w:r>
          </w:p>
        </w:tc>
      </w:tr>
      <w:tr w:rsidR="00F96B2A" w14:paraId="56F676C2" w14:textId="77777777" w:rsidTr="006F54BF">
        <w:trPr>
          <w:jc w:val="center"/>
        </w:trPr>
        <w:tc>
          <w:tcPr>
            <w:tcW w:w="2438" w:type="dxa"/>
            <w:vAlign w:val="bottom"/>
          </w:tcPr>
          <w:p w14:paraId="275D71D6" w14:textId="3576E1D0" w:rsidR="002D54C7" w:rsidRDefault="002D54C7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 w:rsidR="0019614F">
              <w:rPr>
                <w:sz w:val="28"/>
              </w:rPr>
              <w:t>.</w:t>
            </w:r>
            <w:r>
              <w:rPr>
                <w:sz w:val="28"/>
              </w:rPr>
              <w:t>031</w:t>
            </w:r>
          </w:p>
        </w:tc>
        <w:tc>
          <w:tcPr>
            <w:tcW w:w="2854" w:type="dxa"/>
            <w:vAlign w:val="bottom"/>
          </w:tcPr>
          <w:p w14:paraId="46E4EA1F" w14:textId="19435E85" w:rsidR="00F96B2A" w:rsidRDefault="006772D1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F96B2A" w14:paraId="7724D520" w14:textId="77777777" w:rsidTr="006F54BF">
        <w:trPr>
          <w:jc w:val="center"/>
        </w:trPr>
        <w:tc>
          <w:tcPr>
            <w:tcW w:w="2438" w:type="dxa"/>
            <w:vAlign w:val="bottom"/>
          </w:tcPr>
          <w:p w14:paraId="4836E5F7" w14:textId="1EC4CCAE" w:rsidR="00F96B2A" w:rsidRDefault="001E469C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 w:rsidR="0019614F">
              <w:rPr>
                <w:sz w:val="28"/>
              </w:rPr>
              <w:t>.</w:t>
            </w:r>
            <w:r>
              <w:rPr>
                <w:sz w:val="28"/>
              </w:rPr>
              <w:t>453</w:t>
            </w:r>
          </w:p>
        </w:tc>
        <w:tc>
          <w:tcPr>
            <w:tcW w:w="2854" w:type="dxa"/>
            <w:vAlign w:val="bottom"/>
          </w:tcPr>
          <w:p w14:paraId="7D21075F" w14:textId="12F2F010" w:rsidR="00F96B2A" w:rsidRDefault="006772D1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F96B2A" w14:paraId="40ACE21F" w14:textId="77777777" w:rsidTr="006F54BF">
        <w:trPr>
          <w:jc w:val="center"/>
        </w:trPr>
        <w:tc>
          <w:tcPr>
            <w:tcW w:w="2438" w:type="dxa"/>
            <w:vAlign w:val="bottom"/>
          </w:tcPr>
          <w:p w14:paraId="5B111227" w14:textId="6430E409" w:rsidR="00F96B2A" w:rsidRDefault="006477D9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 w:rsidR="0019614F">
              <w:rPr>
                <w:sz w:val="28"/>
              </w:rPr>
              <w:t>.</w:t>
            </w:r>
            <w:r>
              <w:rPr>
                <w:sz w:val="28"/>
              </w:rPr>
              <w:t>886</w:t>
            </w:r>
          </w:p>
        </w:tc>
        <w:tc>
          <w:tcPr>
            <w:tcW w:w="2854" w:type="dxa"/>
            <w:vAlign w:val="bottom"/>
          </w:tcPr>
          <w:p w14:paraId="38F240CE" w14:textId="78A8B405" w:rsidR="00F96B2A" w:rsidRDefault="006772D1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F96B2A" w14:paraId="6DB1F1F2" w14:textId="77777777" w:rsidTr="006F54BF">
        <w:trPr>
          <w:jc w:val="center"/>
        </w:trPr>
        <w:tc>
          <w:tcPr>
            <w:tcW w:w="2438" w:type="dxa"/>
            <w:vAlign w:val="bottom"/>
          </w:tcPr>
          <w:p w14:paraId="436B9D72" w14:textId="6A2F0715" w:rsidR="00F96B2A" w:rsidRDefault="006477D9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19614F">
              <w:rPr>
                <w:sz w:val="28"/>
              </w:rPr>
              <w:t>.</w:t>
            </w:r>
            <w:r>
              <w:rPr>
                <w:sz w:val="28"/>
              </w:rPr>
              <w:t>344</w:t>
            </w:r>
          </w:p>
        </w:tc>
        <w:tc>
          <w:tcPr>
            <w:tcW w:w="2854" w:type="dxa"/>
            <w:vAlign w:val="bottom"/>
          </w:tcPr>
          <w:p w14:paraId="1284049F" w14:textId="0B36CFFC" w:rsidR="00F96B2A" w:rsidRDefault="006772D1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 w:rsidR="00F96B2A" w14:paraId="5D44B263" w14:textId="77777777" w:rsidTr="006F54BF">
        <w:trPr>
          <w:jc w:val="center"/>
        </w:trPr>
        <w:tc>
          <w:tcPr>
            <w:tcW w:w="2438" w:type="dxa"/>
            <w:vAlign w:val="bottom"/>
          </w:tcPr>
          <w:p w14:paraId="5E9BB4DE" w14:textId="22FF0B51" w:rsidR="00F96B2A" w:rsidRDefault="006477D9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19614F">
              <w:rPr>
                <w:sz w:val="28"/>
              </w:rPr>
              <w:t>.</w:t>
            </w:r>
            <w:r>
              <w:rPr>
                <w:sz w:val="28"/>
              </w:rPr>
              <w:t>785</w:t>
            </w:r>
          </w:p>
        </w:tc>
        <w:tc>
          <w:tcPr>
            <w:tcW w:w="2854" w:type="dxa"/>
            <w:vAlign w:val="bottom"/>
          </w:tcPr>
          <w:p w14:paraId="16768E7B" w14:textId="323E5EF4" w:rsidR="00F96B2A" w:rsidRDefault="006772D1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</w:tr>
      <w:tr w:rsidR="00F96B2A" w14:paraId="103BBCCB" w14:textId="77777777" w:rsidTr="006F54BF">
        <w:trPr>
          <w:jc w:val="center"/>
        </w:trPr>
        <w:tc>
          <w:tcPr>
            <w:tcW w:w="2438" w:type="dxa"/>
            <w:vAlign w:val="bottom"/>
          </w:tcPr>
          <w:p w14:paraId="2F7C7887" w14:textId="1E0FC851" w:rsidR="00F96B2A" w:rsidRDefault="006477D9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 w:rsidR="0019614F">
              <w:rPr>
                <w:sz w:val="28"/>
              </w:rPr>
              <w:t>.</w:t>
            </w:r>
            <w:r>
              <w:rPr>
                <w:sz w:val="28"/>
              </w:rPr>
              <w:t>201</w:t>
            </w:r>
          </w:p>
        </w:tc>
        <w:tc>
          <w:tcPr>
            <w:tcW w:w="2854" w:type="dxa"/>
            <w:vAlign w:val="bottom"/>
          </w:tcPr>
          <w:p w14:paraId="5528907C" w14:textId="34584D7B" w:rsidR="00F96B2A" w:rsidRDefault="006772D1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</w:tr>
      <w:tr w:rsidR="00F96B2A" w14:paraId="7139885B" w14:textId="77777777" w:rsidTr="006F54BF">
        <w:trPr>
          <w:jc w:val="center"/>
        </w:trPr>
        <w:tc>
          <w:tcPr>
            <w:tcW w:w="2438" w:type="dxa"/>
            <w:vAlign w:val="bottom"/>
          </w:tcPr>
          <w:p w14:paraId="5EC65FC2" w14:textId="1CABEE17" w:rsidR="00F96B2A" w:rsidRDefault="006477D9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 w:rsidR="0019614F">
              <w:rPr>
                <w:sz w:val="28"/>
              </w:rPr>
              <w:t>.</w:t>
            </w:r>
            <w:r>
              <w:rPr>
                <w:sz w:val="28"/>
              </w:rPr>
              <w:t>627</w:t>
            </w:r>
          </w:p>
        </w:tc>
        <w:tc>
          <w:tcPr>
            <w:tcW w:w="2854" w:type="dxa"/>
            <w:vAlign w:val="bottom"/>
          </w:tcPr>
          <w:p w14:paraId="7B546F2A" w14:textId="58AEB417" w:rsidR="00F96B2A" w:rsidRDefault="006772D1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</w:tr>
      <w:tr w:rsidR="00F96B2A" w14:paraId="666DF7F5" w14:textId="77777777" w:rsidTr="006F54BF">
        <w:trPr>
          <w:jc w:val="center"/>
        </w:trPr>
        <w:tc>
          <w:tcPr>
            <w:tcW w:w="2438" w:type="dxa"/>
            <w:vAlign w:val="bottom"/>
          </w:tcPr>
          <w:p w14:paraId="4730ECB1" w14:textId="5D9759DF" w:rsidR="00F96B2A" w:rsidRDefault="006477D9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 w:rsidR="0019614F">
              <w:rPr>
                <w:sz w:val="28"/>
              </w:rPr>
              <w:t>.</w:t>
            </w:r>
            <w:r w:rsidR="009B54B7">
              <w:rPr>
                <w:sz w:val="28"/>
              </w:rPr>
              <w:t>073</w:t>
            </w:r>
          </w:p>
        </w:tc>
        <w:tc>
          <w:tcPr>
            <w:tcW w:w="2854" w:type="dxa"/>
            <w:vAlign w:val="bottom"/>
          </w:tcPr>
          <w:p w14:paraId="3AF50FDA" w14:textId="45232B25" w:rsidR="00F96B2A" w:rsidRDefault="006772D1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</w:tr>
      <w:tr w:rsidR="00F96B2A" w14:paraId="1838CB93" w14:textId="77777777" w:rsidTr="006F54BF">
        <w:trPr>
          <w:jc w:val="center"/>
        </w:trPr>
        <w:tc>
          <w:tcPr>
            <w:tcW w:w="2438" w:type="dxa"/>
            <w:vAlign w:val="bottom"/>
          </w:tcPr>
          <w:p w14:paraId="23CE6313" w14:textId="7A643D6E" w:rsidR="00F96B2A" w:rsidRDefault="009B54B7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 w:rsidR="0019614F">
              <w:rPr>
                <w:sz w:val="28"/>
              </w:rPr>
              <w:t>.</w:t>
            </w:r>
            <w:r>
              <w:rPr>
                <w:sz w:val="28"/>
              </w:rPr>
              <w:t>505</w:t>
            </w:r>
          </w:p>
        </w:tc>
        <w:tc>
          <w:tcPr>
            <w:tcW w:w="2854" w:type="dxa"/>
            <w:vAlign w:val="bottom"/>
          </w:tcPr>
          <w:p w14:paraId="3FBB870D" w14:textId="7EFADD04" w:rsidR="00F96B2A" w:rsidRDefault="006772D1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</w:tr>
      <w:tr w:rsidR="00F96B2A" w14:paraId="13AFD0F9" w14:textId="77777777" w:rsidTr="006F54BF">
        <w:trPr>
          <w:jc w:val="center"/>
        </w:trPr>
        <w:tc>
          <w:tcPr>
            <w:tcW w:w="2438" w:type="dxa"/>
            <w:vAlign w:val="bottom"/>
          </w:tcPr>
          <w:p w14:paraId="55E695AD" w14:textId="72050CF8" w:rsidR="00F96B2A" w:rsidRDefault="009B54B7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 w:rsidR="0019614F">
              <w:rPr>
                <w:sz w:val="28"/>
              </w:rPr>
              <w:t>.</w:t>
            </w:r>
            <w:r>
              <w:rPr>
                <w:sz w:val="28"/>
              </w:rPr>
              <w:t>944</w:t>
            </w:r>
          </w:p>
        </w:tc>
        <w:tc>
          <w:tcPr>
            <w:tcW w:w="2854" w:type="dxa"/>
            <w:vAlign w:val="bottom"/>
          </w:tcPr>
          <w:p w14:paraId="0A08EE6F" w14:textId="3E9C9C66" w:rsidR="00F96B2A" w:rsidRDefault="006772D1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</w:tr>
      <w:tr w:rsidR="00F96B2A" w14:paraId="095CFC99" w14:textId="77777777" w:rsidTr="006F54BF">
        <w:trPr>
          <w:jc w:val="center"/>
        </w:trPr>
        <w:tc>
          <w:tcPr>
            <w:tcW w:w="2438" w:type="dxa"/>
            <w:vAlign w:val="bottom"/>
          </w:tcPr>
          <w:p w14:paraId="5AF0A038" w14:textId="1E6C10E2" w:rsidR="00F96B2A" w:rsidRDefault="009B54B7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 w:rsidR="0019614F">
              <w:rPr>
                <w:sz w:val="28"/>
              </w:rPr>
              <w:t>.</w:t>
            </w:r>
            <w:r>
              <w:rPr>
                <w:sz w:val="28"/>
              </w:rPr>
              <w:t>38</w:t>
            </w:r>
          </w:p>
        </w:tc>
        <w:tc>
          <w:tcPr>
            <w:tcW w:w="2854" w:type="dxa"/>
            <w:vAlign w:val="bottom"/>
          </w:tcPr>
          <w:p w14:paraId="5C3F7449" w14:textId="2EC71D9E" w:rsidR="00F96B2A" w:rsidRDefault="006772D1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</w:tr>
      <w:tr w:rsidR="00F96B2A" w14:paraId="57AD49EC" w14:textId="77777777" w:rsidTr="006F54BF">
        <w:trPr>
          <w:jc w:val="center"/>
        </w:trPr>
        <w:tc>
          <w:tcPr>
            <w:tcW w:w="2438" w:type="dxa"/>
            <w:vAlign w:val="bottom"/>
          </w:tcPr>
          <w:p w14:paraId="4F533885" w14:textId="7F225D99" w:rsidR="00F96B2A" w:rsidRDefault="009B54B7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 w:rsidR="0019614F">
              <w:rPr>
                <w:sz w:val="28"/>
              </w:rPr>
              <w:t>.</w:t>
            </w:r>
            <w:r>
              <w:rPr>
                <w:sz w:val="28"/>
              </w:rPr>
              <w:t>82</w:t>
            </w:r>
          </w:p>
        </w:tc>
        <w:tc>
          <w:tcPr>
            <w:tcW w:w="2854" w:type="dxa"/>
            <w:vAlign w:val="bottom"/>
          </w:tcPr>
          <w:p w14:paraId="46AC3656" w14:textId="6979B666" w:rsidR="00F96B2A" w:rsidRDefault="006772D1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110</w:t>
            </w:r>
          </w:p>
        </w:tc>
      </w:tr>
      <w:tr w:rsidR="00F96B2A" w14:paraId="16C3AC94" w14:textId="77777777" w:rsidTr="006F54BF">
        <w:trPr>
          <w:jc w:val="center"/>
        </w:trPr>
        <w:tc>
          <w:tcPr>
            <w:tcW w:w="2438" w:type="dxa"/>
            <w:vAlign w:val="bottom"/>
          </w:tcPr>
          <w:p w14:paraId="2DF9C3EB" w14:textId="5FC7F1AA" w:rsidR="00F96B2A" w:rsidRDefault="009B54B7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  <w:r w:rsidR="0019614F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</w:p>
        </w:tc>
        <w:tc>
          <w:tcPr>
            <w:tcW w:w="2854" w:type="dxa"/>
            <w:vAlign w:val="bottom"/>
          </w:tcPr>
          <w:p w14:paraId="61DDD866" w14:textId="1945AFD9" w:rsidR="00F96B2A" w:rsidRDefault="006772D1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120</w:t>
            </w:r>
          </w:p>
        </w:tc>
      </w:tr>
      <w:tr w:rsidR="00F96B2A" w14:paraId="0A1B1A01" w14:textId="77777777" w:rsidTr="006F54BF">
        <w:trPr>
          <w:jc w:val="center"/>
        </w:trPr>
        <w:tc>
          <w:tcPr>
            <w:tcW w:w="2438" w:type="dxa"/>
            <w:vAlign w:val="bottom"/>
          </w:tcPr>
          <w:p w14:paraId="6BC07657" w14:textId="4AEEA0DD" w:rsidR="00F96B2A" w:rsidRDefault="009B54B7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  <w:r w:rsidR="0019614F">
              <w:rPr>
                <w:sz w:val="28"/>
              </w:rPr>
              <w:t>.</w:t>
            </w:r>
            <w:r>
              <w:rPr>
                <w:sz w:val="28"/>
              </w:rPr>
              <w:t>65</w:t>
            </w:r>
          </w:p>
        </w:tc>
        <w:tc>
          <w:tcPr>
            <w:tcW w:w="2854" w:type="dxa"/>
            <w:vAlign w:val="bottom"/>
          </w:tcPr>
          <w:p w14:paraId="5188D9DF" w14:textId="15A7A2A4" w:rsidR="00F96B2A" w:rsidRDefault="006772D1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130</w:t>
            </w:r>
          </w:p>
        </w:tc>
      </w:tr>
      <w:tr w:rsidR="00F96B2A" w14:paraId="422DAD44" w14:textId="77777777" w:rsidTr="006F54BF">
        <w:trPr>
          <w:jc w:val="center"/>
        </w:trPr>
        <w:tc>
          <w:tcPr>
            <w:tcW w:w="2438" w:type="dxa"/>
            <w:vAlign w:val="bottom"/>
          </w:tcPr>
          <w:p w14:paraId="4CC1519C" w14:textId="2D97C63D" w:rsidR="00F96B2A" w:rsidRDefault="009B54B7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  <w:r w:rsidR="0019614F">
              <w:rPr>
                <w:sz w:val="28"/>
              </w:rPr>
              <w:t>.</w:t>
            </w:r>
            <w:r>
              <w:rPr>
                <w:sz w:val="28"/>
              </w:rPr>
              <w:t>09</w:t>
            </w:r>
          </w:p>
        </w:tc>
        <w:tc>
          <w:tcPr>
            <w:tcW w:w="2854" w:type="dxa"/>
            <w:vAlign w:val="bottom"/>
          </w:tcPr>
          <w:p w14:paraId="2F649ED2" w14:textId="18D7627F" w:rsidR="00F96B2A" w:rsidRDefault="006772D1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140</w:t>
            </w:r>
          </w:p>
        </w:tc>
      </w:tr>
      <w:tr w:rsidR="00F96B2A" w14:paraId="49E52ED8" w14:textId="77777777" w:rsidTr="006F54BF">
        <w:trPr>
          <w:jc w:val="center"/>
        </w:trPr>
        <w:tc>
          <w:tcPr>
            <w:tcW w:w="2438" w:type="dxa"/>
            <w:vAlign w:val="bottom"/>
          </w:tcPr>
          <w:p w14:paraId="6D5CCE69" w14:textId="496FA9AA" w:rsidR="00F96B2A" w:rsidRDefault="001E469C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  <w:r w:rsidR="0019614F">
              <w:rPr>
                <w:sz w:val="28"/>
              </w:rPr>
              <w:t>.</w:t>
            </w:r>
            <w:r>
              <w:rPr>
                <w:sz w:val="28"/>
              </w:rPr>
              <w:t>47</w:t>
            </w:r>
          </w:p>
        </w:tc>
        <w:tc>
          <w:tcPr>
            <w:tcW w:w="2854" w:type="dxa"/>
            <w:vAlign w:val="bottom"/>
          </w:tcPr>
          <w:p w14:paraId="1C6781A4" w14:textId="038A4B3A" w:rsidR="00F96B2A" w:rsidRDefault="006772D1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150</w:t>
            </w:r>
          </w:p>
        </w:tc>
      </w:tr>
      <w:tr w:rsidR="00F96B2A" w14:paraId="0648FD27" w14:textId="77777777" w:rsidTr="006F54BF">
        <w:trPr>
          <w:jc w:val="center"/>
        </w:trPr>
        <w:tc>
          <w:tcPr>
            <w:tcW w:w="2438" w:type="dxa"/>
            <w:vAlign w:val="bottom"/>
          </w:tcPr>
          <w:p w14:paraId="7842EC22" w14:textId="55DB8DE3" w:rsidR="00F96B2A" w:rsidRDefault="001E469C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  <w:r w:rsidR="0019614F">
              <w:rPr>
                <w:sz w:val="28"/>
              </w:rPr>
              <w:t>.</w:t>
            </w:r>
            <w:r>
              <w:rPr>
                <w:sz w:val="28"/>
              </w:rPr>
              <w:t>89</w:t>
            </w:r>
          </w:p>
        </w:tc>
        <w:tc>
          <w:tcPr>
            <w:tcW w:w="2854" w:type="dxa"/>
            <w:vAlign w:val="bottom"/>
          </w:tcPr>
          <w:p w14:paraId="3A69C21F" w14:textId="39DC4625" w:rsidR="00F96B2A" w:rsidRDefault="006772D1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160</w:t>
            </w:r>
          </w:p>
        </w:tc>
      </w:tr>
      <w:tr w:rsidR="00F96B2A" w14:paraId="32BD540F" w14:textId="77777777" w:rsidTr="006F54BF">
        <w:trPr>
          <w:jc w:val="center"/>
        </w:trPr>
        <w:tc>
          <w:tcPr>
            <w:tcW w:w="2438" w:type="dxa"/>
            <w:vAlign w:val="bottom"/>
          </w:tcPr>
          <w:p w14:paraId="39246522" w14:textId="22548B1B" w:rsidR="00F96B2A" w:rsidRDefault="001E469C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  <w:r w:rsidR="0019614F">
              <w:rPr>
                <w:sz w:val="28"/>
              </w:rPr>
              <w:t>.</w:t>
            </w:r>
            <w:r>
              <w:rPr>
                <w:sz w:val="28"/>
              </w:rPr>
              <w:t>28</w:t>
            </w:r>
          </w:p>
        </w:tc>
        <w:tc>
          <w:tcPr>
            <w:tcW w:w="2854" w:type="dxa"/>
            <w:vAlign w:val="bottom"/>
          </w:tcPr>
          <w:p w14:paraId="4448AA62" w14:textId="6FD6E2F4" w:rsidR="00F96B2A" w:rsidRDefault="006772D1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170</w:t>
            </w:r>
          </w:p>
        </w:tc>
      </w:tr>
      <w:tr w:rsidR="00F96B2A" w14:paraId="2C3B0420" w14:textId="77777777" w:rsidTr="006F54BF">
        <w:trPr>
          <w:jc w:val="center"/>
        </w:trPr>
        <w:tc>
          <w:tcPr>
            <w:tcW w:w="2438" w:type="dxa"/>
            <w:vAlign w:val="bottom"/>
          </w:tcPr>
          <w:p w14:paraId="244E90DA" w14:textId="04897A07" w:rsidR="00F96B2A" w:rsidRDefault="001E469C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  <w:r w:rsidR="0019614F">
              <w:rPr>
                <w:sz w:val="28"/>
              </w:rPr>
              <w:t>.</w:t>
            </w:r>
            <w:r>
              <w:rPr>
                <w:sz w:val="28"/>
              </w:rPr>
              <w:t>69</w:t>
            </w:r>
          </w:p>
        </w:tc>
        <w:tc>
          <w:tcPr>
            <w:tcW w:w="2854" w:type="dxa"/>
            <w:vAlign w:val="bottom"/>
          </w:tcPr>
          <w:p w14:paraId="7517C705" w14:textId="1C2621FD" w:rsidR="00F96B2A" w:rsidRDefault="006772D1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180</w:t>
            </w:r>
          </w:p>
        </w:tc>
      </w:tr>
      <w:tr w:rsidR="00F96B2A" w14:paraId="63E8F215" w14:textId="77777777" w:rsidTr="006F54BF">
        <w:trPr>
          <w:jc w:val="center"/>
        </w:trPr>
        <w:tc>
          <w:tcPr>
            <w:tcW w:w="2438" w:type="dxa"/>
            <w:vAlign w:val="bottom"/>
          </w:tcPr>
          <w:p w14:paraId="6F1A1C75" w14:textId="0C7B536B" w:rsidR="00F96B2A" w:rsidRDefault="001E469C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  <w:r w:rsidR="0019614F">
              <w:rPr>
                <w:sz w:val="28"/>
              </w:rPr>
              <w:t>.</w:t>
            </w:r>
            <w:r>
              <w:rPr>
                <w:sz w:val="28"/>
              </w:rPr>
              <w:t>12</w:t>
            </w:r>
          </w:p>
        </w:tc>
        <w:tc>
          <w:tcPr>
            <w:tcW w:w="2854" w:type="dxa"/>
            <w:vAlign w:val="bottom"/>
          </w:tcPr>
          <w:p w14:paraId="57C2B6BA" w14:textId="3092D705" w:rsidR="00F96B2A" w:rsidRDefault="006772D1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190</w:t>
            </w:r>
          </w:p>
        </w:tc>
      </w:tr>
      <w:tr w:rsidR="00F96B2A" w14:paraId="3FAE00E9" w14:textId="77777777" w:rsidTr="006F54BF">
        <w:trPr>
          <w:jc w:val="center"/>
        </w:trPr>
        <w:tc>
          <w:tcPr>
            <w:tcW w:w="2438" w:type="dxa"/>
            <w:vAlign w:val="bottom"/>
          </w:tcPr>
          <w:p w14:paraId="7A9BFAC6" w14:textId="7DC1882F" w:rsidR="00F96B2A" w:rsidRDefault="001E469C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  <w:r w:rsidR="0019614F">
              <w:rPr>
                <w:sz w:val="28"/>
              </w:rPr>
              <w:t>.</w:t>
            </w:r>
            <w:r>
              <w:rPr>
                <w:sz w:val="28"/>
              </w:rPr>
              <w:t>56</w:t>
            </w:r>
          </w:p>
        </w:tc>
        <w:tc>
          <w:tcPr>
            <w:tcW w:w="2854" w:type="dxa"/>
            <w:vAlign w:val="bottom"/>
          </w:tcPr>
          <w:p w14:paraId="4CF07464" w14:textId="2E5AE081" w:rsidR="00F96B2A" w:rsidRDefault="006772D1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</w:tr>
      <w:tr w:rsidR="00F96B2A" w14:paraId="5E49E8B0" w14:textId="77777777" w:rsidTr="006F54BF">
        <w:trPr>
          <w:jc w:val="center"/>
        </w:trPr>
        <w:tc>
          <w:tcPr>
            <w:tcW w:w="2438" w:type="dxa"/>
            <w:vAlign w:val="bottom"/>
          </w:tcPr>
          <w:p w14:paraId="1165C9A8" w14:textId="7F29D5E2" w:rsidR="00F96B2A" w:rsidRDefault="001E469C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  <w:r w:rsidR="0019614F">
              <w:rPr>
                <w:sz w:val="28"/>
              </w:rPr>
              <w:t>.</w:t>
            </w:r>
            <w:r>
              <w:rPr>
                <w:sz w:val="28"/>
              </w:rPr>
              <w:t>00</w:t>
            </w:r>
          </w:p>
        </w:tc>
        <w:tc>
          <w:tcPr>
            <w:tcW w:w="2854" w:type="dxa"/>
            <w:vAlign w:val="bottom"/>
          </w:tcPr>
          <w:p w14:paraId="08F5F1CD" w14:textId="61973419" w:rsidR="00F96B2A" w:rsidRDefault="006772D1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210</w:t>
            </w:r>
          </w:p>
        </w:tc>
      </w:tr>
      <w:tr w:rsidR="00F96B2A" w14:paraId="40B5F459" w14:textId="77777777" w:rsidTr="006F54BF">
        <w:trPr>
          <w:jc w:val="center"/>
        </w:trPr>
        <w:tc>
          <w:tcPr>
            <w:tcW w:w="2438" w:type="dxa"/>
            <w:vAlign w:val="bottom"/>
          </w:tcPr>
          <w:p w14:paraId="54709003" w14:textId="1676F64A" w:rsidR="00F96B2A" w:rsidRDefault="001E469C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  <w:r w:rsidR="0019614F">
              <w:rPr>
                <w:sz w:val="28"/>
              </w:rPr>
              <w:t>.</w:t>
            </w:r>
            <w:r>
              <w:rPr>
                <w:sz w:val="28"/>
              </w:rPr>
              <w:t>41</w:t>
            </w:r>
          </w:p>
        </w:tc>
        <w:tc>
          <w:tcPr>
            <w:tcW w:w="2854" w:type="dxa"/>
            <w:vAlign w:val="bottom"/>
          </w:tcPr>
          <w:p w14:paraId="7D51A864" w14:textId="52F7B0AC" w:rsidR="00F96B2A" w:rsidRDefault="006772D1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220</w:t>
            </w:r>
          </w:p>
        </w:tc>
      </w:tr>
      <w:tr w:rsidR="00F96B2A" w14:paraId="0F40505A" w14:textId="77777777" w:rsidTr="006F54BF">
        <w:trPr>
          <w:jc w:val="center"/>
        </w:trPr>
        <w:tc>
          <w:tcPr>
            <w:tcW w:w="2438" w:type="dxa"/>
            <w:vAlign w:val="bottom"/>
          </w:tcPr>
          <w:p w14:paraId="1F6BC317" w14:textId="7BBD5A39" w:rsidR="00F96B2A" w:rsidRDefault="001E469C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  <w:r w:rsidR="0019614F">
              <w:rPr>
                <w:sz w:val="28"/>
              </w:rPr>
              <w:t>.</w:t>
            </w:r>
            <w:r>
              <w:rPr>
                <w:sz w:val="28"/>
              </w:rPr>
              <w:t>82</w:t>
            </w:r>
          </w:p>
        </w:tc>
        <w:tc>
          <w:tcPr>
            <w:tcW w:w="2854" w:type="dxa"/>
            <w:vAlign w:val="bottom"/>
          </w:tcPr>
          <w:p w14:paraId="04280B26" w14:textId="68F3B796" w:rsidR="00F96B2A" w:rsidRDefault="006772D1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230</w:t>
            </w:r>
          </w:p>
        </w:tc>
      </w:tr>
      <w:tr w:rsidR="00F96B2A" w14:paraId="0AD41B13" w14:textId="77777777" w:rsidTr="006F54BF">
        <w:trPr>
          <w:jc w:val="center"/>
        </w:trPr>
        <w:tc>
          <w:tcPr>
            <w:tcW w:w="2438" w:type="dxa"/>
            <w:vAlign w:val="bottom"/>
          </w:tcPr>
          <w:p w14:paraId="3157523B" w14:textId="3CCD91B4" w:rsidR="00F96B2A" w:rsidRDefault="001E469C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  <w:r w:rsidR="0019614F">
              <w:rPr>
                <w:sz w:val="28"/>
              </w:rPr>
              <w:t>.</w:t>
            </w:r>
            <w:r>
              <w:rPr>
                <w:sz w:val="28"/>
              </w:rPr>
              <w:t>00</w:t>
            </w:r>
          </w:p>
        </w:tc>
        <w:tc>
          <w:tcPr>
            <w:tcW w:w="2854" w:type="dxa"/>
            <w:vAlign w:val="bottom"/>
          </w:tcPr>
          <w:p w14:paraId="7DFA6A7C" w14:textId="6D589A75" w:rsidR="00F96B2A" w:rsidRDefault="006772D1" w:rsidP="006F5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235</w:t>
            </w:r>
          </w:p>
        </w:tc>
      </w:tr>
    </w:tbl>
    <w:p w14:paraId="4ECE76D5" w14:textId="162A3CEF" w:rsidR="00B27106" w:rsidRDefault="00B27106" w:rsidP="008A1683">
      <w:pPr>
        <w:jc w:val="both"/>
        <w:rPr>
          <w:sz w:val="28"/>
        </w:rPr>
      </w:pPr>
    </w:p>
    <w:p w14:paraId="6D705B03" w14:textId="5BC9A1DD" w:rsidR="00466B02" w:rsidRDefault="00247165" w:rsidP="00247165">
      <w:pPr>
        <w:ind w:left="708" w:firstLine="708"/>
        <w:jc w:val="both"/>
        <w:rPr>
          <w:sz w:val="28"/>
        </w:rPr>
      </w:pPr>
      <w:r>
        <w:rPr>
          <w:noProof/>
        </w:rPr>
        <w:drawing>
          <wp:inline distT="0" distB="0" distL="0" distR="0" wp14:anchorId="453B06F6" wp14:editId="0486E3C9">
            <wp:extent cx="4572000" cy="2743200"/>
            <wp:effectExtent l="0" t="0" r="0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E599D06A-DB52-4F17-9F1C-5C5BEA675C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DE7FDC1" w14:textId="77777777" w:rsidR="00247165" w:rsidRDefault="00247165" w:rsidP="00247165">
      <w:pPr>
        <w:ind w:left="708" w:firstLine="708"/>
        <w:jc w:val="both"/>
        <w:rPr>
          <w:sz w:val="28"/>
        </w:rPr>
      </w:pPr>
    </w:p>
    <w:p w14:paraId="08D0999D" w14:textId="77777777" w:rsidR="008E15A7" w:rsidRDefault="008E15A7" w:rsidP="00247165">
      <w:pPr>
        <w:ind w:left="708" w:firstLine="708"/>
        <w:jc w:val="both"/>
        <w:rPr>
          <w:sz w:val="28"/>
        </w:rPr>
      </w:pPr>
    </w:p>
    <w:p w14:paraId="321498C6" w14:textId="50659268" w:rsidR="00466B02" w:rsidRDefault="006F54BF" w:rsidP="006F54BF">
      <w:pPr>
        <w:pStyle w:val="Akapitzlist"/>
        <w:numPr>
          <w:ilvl w:val="0"/>
          <w:numId w:val="2"/>
        </w:numPr>
        <w:suppressAutoHyphens/>
        <w:spacing w:after="0" w:line="240" w:lineRule="auto"/>
        <w:ind w:left="720"/>
        <w:jc w:val="both"/>
        <w:rPr>
          <w:b/>
          <w:sz w:val="28"/>
        </w:rPr>
      </w:pPr>
      <w:r w:rsidRPr="006F54BF">
        <w:rPr>
          <w:b/>
          <w:sz w:val="28"/>
        </w:rPr>
        <w:t>Wnioski</w:t>
      </w:r>
    </w:p>
    <w:p w14:paraId="63AE6D7B" w14:textId="07B453B0" w:rsidR="00BB17FF" w:rsidRDefault="00BB17FF" w:rsidP="00BB17FF">
      <w:pPr>
        <w:suppressAutoHyphens/>
        <w:spacing w:after="0" w:line="240" w:lineRule="auto"/>
        <w:jc w:val="both"/>
        <w:rPr>
          <w:b/>
          <w:sz w:val="28"/>
        </w:rPr>
      </w:pPr>
    </w:p>
    <w:p w14:paraId="2BFB2B21" w14:textId="5DB26090" w:rsidR="00BB17FF" w:rsidRDefault="00BB17FF" w:rsidP="00BB17FF">
      <w:pPr>
        <w:suppressAutoHyphens/>
        <w:spacing w:after="0" w:line="240" w:lineRule="auto"/>
        <w:jc w:val="both"/>
        <w:rPr>
          <w:b/>
          <w:sz w:val="28"/>
        </w:rPr>
      </w:pPr>
    </w:p>
    <w:p w14:paraId="1F2F4A68" w14:textId="68B52AAA" w:rsidR="00BB17FF" w:rsidRDefault="003A50A5" w:rsidP="00BB17FF">
      <w:pPr>
        <w:pStyle w:val="Akapitzlist"/>
        <w:numPr>
          <w:ilvl w:val="0"/>
          <w:numId w:val="22"/>
        </w:numPr>
        <w:suppressAutoHyphens/>
        <w:spacing w:after="0" w:line="240" w:lineRule="auto"/>
        <w:jc w:val="both"/>
        <w:rPr>
          <w:b/>
          <w:sz w:val="28"/>
        </w:rPr>
      </w:pPr>
      <w:r>
        <w:rPr>
          <w:b/>
          <w:sz w:val="28"/>
        </w:rPr>
        <w:t>Czujniki temperatury</w:t>
      </w:r>
    </w:p>
    <w:p w14:paraId="093297EC" w14:textId="183E91F8" w:rsidR="00794D3D" w:rsidRDefault="004118E4" w:rsidP="00794D3D">
      <w:pPr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Charakterystyka dynamiczna czujnika PT-100 przyjmuje </w:t>
      </w:r>
      <w:r w:rsidR="00017706">
        <w:rPr>
          <w:sz w:val="28"/>
        </w:rPr>
        <w:t>przewidywan</w:t>
      </w:r>
      <w:r w:rsidR="00DA374E">
        <w:rPr>
          <w:sz w:val="28"/>
        </w:rPr>
        <w:t xml:space="preserve">y kształt co świadczy o </w:t>
      </w:r>
      <w:r w:rsidR="00074BBD">
        <w:rPr>
          <w:sz w:val="28"/>
        </w:rPr>
        <w:t>jego prawidłowym działaniu. Co do czujnika typu J nie można się wypowiedzieć</w:t>
      </w:r>
      <w:r w:rsidR="000572C3">
        <w:rPr>
          <w:sz w:val="28"/>
        </w:rPr>
        <w:t>,</w:t>
      </w:r>
      <w:r w:rsidR="00074BBD">
        <w:rPr>
          <w:sz w:val="28"/>
        </w:rPr>
        <w:t xml:space="preserve"> </w:t>
      </w:r>
      <w:r w:rsidR="00DC3C29">
        <w:rPr>
          <w:sz w:val="28"/>
        </w:rPr>
        <w:t>co jest wielką stratą</w:t>
      </w:r>
      <w:r w:rsidR="004C5EBA">
        <w:rPr>
          <w:sz w:val="28"/>
        </w:rPr>
        <w:t>,</w:t>
      </w:r>
      <w:r w:rsidR="00DC3C29">
        <w:rPr>
          <w:sz w:val="28"/>
        </w:rPr>
        <w:t xml:space="preserve"> ponieważ</w:t>
      </w:r>
      <w:r w:rsidR="004C5EBA">
        <w:rPr>
          <w:sz w:val="28"/>
        </w:rPr>
        <w:t xml:space="preserve"> jest on </w:t>
      </w:r>
      <w:r w:rsidR="00AF1469">
        <w:rPr>
          <w:sz w:val="28"/>
        </w:rPr>
        <w:t>często używany w zakładach przemysłowych i znajomość jego działania w praktyce b</w:t>
      </w:r>
      <w:r w:rsidR="00A01DD8">
        <w:rPr>
          <w:sz w:val="28"/>
        </w:rPr>
        <w:t>yłaby doceniona przez pracodawców</w:t>
      </w:r>
      <w:r w:rsidR="00173EC3">
        <w:rPr>
          <w:sz w:val="28"/>
        </w:rPr>
        <w:t>.</w:t>
      </w:r>
    </w:p>
    <w:p w14:paraId="3DD32D74" w14:textId="77777777" w:rsidR="00173EC3" w:rsidRPr="0049038A" w:rsidRDefault="00173EC3" w:rsidP="00794D3D">
      <w:pPr>
        <w:suppressAutoHyphens/>
        <w:spacing w:after="0" w:line="240" w:lineRule="auto"/>
        <w:jc w:val="both"/>
        <w:rPr>
          <w:sz w:val="28"/>
        </w:rPr>
      </w:pPr>
    </w:p>
    <w:p w14:paraId="0EC484F1" w14:textId="46C7A166" w:rsidR="003A50A5" w:rsidRDefault="003A50A5" w:rsidP="00BB17FF">
      <w:pPr>
        <w:pStyle w:val="Akapitzlist"/>
        <w:numPr>
          <w:ilvl w:val="0"/>
          <w:numId w:val="22"/>
        </w:numPr>
        <w:suppressAutoHyphens/>
        <w:spacing w:after="0" w:line="240" w:lineRule="auto"/>
        <w:jc w:val="both"/>
        <w:rPr>
          <w:b/>
          <w:sz w:val="28"/>
        </w:rPr>
      </w:pPr>
      <w:r>
        <w:rPr>
          <w:b/>
          <w:sz w:val="28"/>
        </w:rPr>
        <w:t>Czujnik tensometryczny</w:t>
      </w:r>
    </w:p>
    <w:p w14:paraId="1518D9BB" w14:textId="61D97970" w:rsidR="0005066D" w:rsidRDefault="00532FF3" w:rsidP="00173EC3">
      <w:pPr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>Z początku występowały problemy z kalibracją mostka tensometrycznego</w:t>
      </w:r>
      <w:r w:rsidR="000830F2">
        <w:rPr>
          <w:sz w:val="28"/>
        </w:rPr>
        <w:t>, co jednak po s</w:t>
      </w:r>
      <w:r w:rsidR="00D8350D">
        <w:rPr>
          <w:sz w:val="28"/>
        </w:rPr>
        <w:t xml:space="preserve">taraniach prowadzącego </w:t>
      </w:r>
      <w:r w:rsidR="00A06D18">
        <w:rPr>
          <w:sz w:val="28"/>
        </w:rPr>
        <w:t>udało s</w:t>
      </w:r>
      <w:r w:rsidR="00104FB8">
        <w:rPr>
          <w:sz w:val="28"/>
        </w:rPr>
        <w:t xml:space="preserve">ię </w:t>
      </w:r>
      <w:r w:rsidR="00B81611">
        <w:rPr>
          <w:sz w:val="28"/>
        </w:rPr>
        <w:t xml:space="preserve">wykonać. </w:t>
      </w:r>
      <w:r w:rsidR="00615F5D">
        <w:rPr>
          <w:sz w:val="28"/>
        </w:rPr>
        <w:t>Czujnik zegarowy</w:t>
      </w:r>
      <w:r w:rsidR="00B81611">
        <w:rPr>
          <w:sz w:val="28"/>
        </w:rPr>
        <w:t xml:space="preserve"> </w:t>
      </w:r>
      <w:r w:rsidR="0005066D">
        <w:rPr>
          <w:sz w:val="28"/>
        </w:rPr>
        <w:t xml:space="preserve">w </w:t>
      </w:r>
      <w:r w:rsidR="00B81611">
        <w:rPr>
          <w:sz w:val="28"/>
        </w:rPr>
        <w:t>bardzo wiern</w:t>
      </w:r>
      <w:r w:rsidR="0005066D">
        <w:rPr>
          <w:sz w:val="28"/>
        </w:rPr>
        <w:t xml:space="preserve">y i płynny sposób ukazywał odgięcie płytki co </w:t>
      </w:r>
      <w:r w:rsidR="003638FF">
        <w:rPr>
          <w:sz w:val="28"/>
        </w:rPr>
        <w:t xml:space="preserve">znacznie </w:t>
      </w:r>
      <w:r w:rsidR="0005066D">
        <w:rPr>
          <w:sz w:val="28"/>
        </w:rPr>
        <w:t>ułatwiało pomiary.</w:t>
      </w:r>
    </w:p>
    <w:p w14:paraId="7387A7AF" w14:textId="099E330B" w:rsidR="00173EC3" w:rsidRPr="00532FF3" w:rsidRDefault="00B81611" w:rsidP="00173EC3">
      <w:pPr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 </w:t>
      </w:r>
    </w:p>
    <w:p w14:paraId="4B0021FA" w14:textId="799B8A66" w:rsidR="00053B93" w:rsidRDefault="00053B93" w:rsidP="00BB17FF">
      <w:pPr>
        <w:pStyle w:val="Akapitzlist"/>
        <w:numPr>
          <w:ilvl w:val="0"/>
          <w:numId w:val="22"/>
        </w:numPr>
        <w:suppressAutoHyphens/>
        <w:spacing w:after="0" w:line="240" w:lineRule="auto"/>
        <w:jc w:val="both"/>
        <w:rPr>
          <w:b/>
          <w:sz w:val="28"/>
        </w:rPr>
      </w:pPr>
      <w:r>
        <w:rPr>
          <w:b/>
          <w:sz w:val="28"/>
        </w:rPr>
        <w:t>Prądnica tachometryczna</w:t>
      </w:r>
    </w:p>
    <w:p w14:paraId="5F196017" w14:textId="3E0C6ABD" w:rsidR="00A60CFD" w:rsidRPr="00CE37F3" w:rsidRDefault="00F12637" w:rsidP="00A60CFD">
      <w:pPr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>A</w:t>
      </w:r>
      <w:r w:rsidR="00D0145E">
        <w:rPr>
          <w:sz w:val="28"/>
        </w:rPr>
        <w:t xml:space="preserve">tutem </w:t>
      </w:r>
      <w:r w:rsidR="00F36215">
        <w:rPr>
          <w:sz w:val="28"/>
        </w:rPr>
        <w:t>tego zadania było zapoz</w:t>
      </w:r>
      <w:r w:rsidR="001A31BE">
        <w:rPr>
          <w:sz w:val="28"/>
        </w:rPr>
        <w:t>nanie się z przydatnym narzędziem jakim jest kontaktron</w:t>
      </w:r>
      <w:r w:rsidR="000442EB">
        <w:rPr>
          <w:sz w:val="28"/>
        </w:rPr>
        <w:t>, bez którego pomiar częstotliwości był</w:t>
      </w:r>
      <w:r w:rsidR="001F16E6">
        <w:rPr>
          <w:sz w:val="28"/>
        </w:rPr>
        <w:t>b</w:t>
      </w:r>
      <w:r w:rsidR="000442EB">
        <w:rPr>
          <w:sz w:val="28"/>
        </w:rPr>
        <w:t>y niemożliwy</w:t>
      </w:r>
      <w:r w:rsidR="00A11BF1">
        <w:rPr>
          <w:sz w:val="28"/>
        </w:rPr>
        <w:t xml:space="preserve"> do zrealizowania.</w:t>
      </w:r>
    </w:p>
    <w:p w14:paraId="23357998" w14:textId="77777777" w:rsidR="00384C88" w:rsidRDefault="00384C88" w:rsidP="00384C88">
      <w:pPr>
        <w:pStyle w:val="Akapitzlist"/>
        <w:suppressAutoHyphens/>
        <w:spacing w:after="0" w:line="240" w:lineRule="auto"/>
        <w:jc w:val="both"/>
        <w:rPr>
          <w:b/>
          <w:sz w:val="28"/>
        </w:rPr>
      </w:pPr>
    </w:p>
    <w:p w14:paraId="56820553" w14:textId="19205941" w:rsidR="00A779C3" w:rsidRDefault="00384C88" w:rsidP="00384C88">
      <w:pPr>
        <w:pStyle w:val="Akapitzlist"/>
        <w:numPr>
          <w:ilvl w:val="0"/>
          <w:numId w:val="22"/>
        </w:numPr>
        <w:suppressAutoHyphens/>
        <w:spacing w:after="0" w:line="240" w:lineRule="auto"/>
        <w:jc w:val="both"/>
        <w:rPr>
          <w:b/>
          <w:sz w:val="28"/>
        </w:rPr>
      </w:pPr>
      <w:r>
        <w:rPr>
          <w:b/>
          <w:sz w:val="28"/>
        </w:rPr>
        <w:t xml:space="preserve">Czujnik indukcyjny </w:t>
      </w:r>
    </w:p>
    <w:p w14:paraId="5773F755" w14:textId="58474C0A" w:rsidR="005C35B5" w:rsidRDefault="00F225D8" w:rsidP="00F225D8">
      <w:pPr>
        <w:rPr>
          <w:rFonts w:cs="Arial"/>
          <w:sz w:val="28"/>
          <w:shd w:val="clear" w:color="auto" w:fill="FFFFFF"/>
        </w:rPr>
      </w:pPr>
      <w:r w:rsidRPr="00F225D8">
        <w:rPr>
          <w:rFonts w:cs="Arial"/>
          <w:sz w:val="28"/>
          <w:shd w:val="clear" w:color="auto" w:fill="FFFFFF"/>
        </w:rPr>
        <w:t>Zależność prądu od przesunięcia zmienia się liniowo co świadczy o liniowości czujnika indukcyjnego. Prąd przyjmował wartości z zakresu 4-20mA, co jest zgodne z fizyczną zasadą pomiaru dla sygnału wyjściowego.</w:t>
      </w:r>
    </w:p>
    <w:p w14:paraId="1CD4FC9F" w14:textId="57118670" w:rsidR="003446C9" w:rsidRPr="00384C88" w:rsidRDefault="00384C88" w:rsidP="00384C88">
      <w:pPr>
        <w:pStyle w:val="Akapitzlist"/>
        <w:numPr>
          <w:ilvl w:val="0"/>
          <w:numId w:val="22"/>
        </w:numPr>
        <w:rPr>
          <w:rFonts w:cs="Arial"/>
          <w:b/>
          <w:sz w:val="28"/>
          <w:shd w:val="clear" w:color="auto" w:fill="FFFFFF"/>
        </w:rPr>
      </w:pPr>
      <w:r w:rsidRPr="00384C88">
        <w:rPr>
          <w:rFonts w:cs="Arial"/>
          <w:b/>
          <w:sz w:val="28"/>
          <w:shd w:val="clear" w:color="auto" w:fill="FFFFFF"/>
        </w:rPr>
        <w:t>Standard HART</w:t>
      </w:r>
    </w:p>
    <w:p w14:paraId="4C3B3570" w14:textId="6EC33C09" w:rsidR="00CC6697" w:rsidRDefault="00CC6697" w:rsidP="00CC6697">
      <w:pPr>
        <w:pStyle w:val="Akapitzlist"/>
        <w:ind w:left="0"/>
        <w:rPr>
          <w:sz w:val="28"/>
        </w:rPr>
      </w:pPr>
      <w:r w:rsidRPr="007E02B3">
        <w:rPr>
          <w:sz w:val="28"/>
        </w:rPr>
        <w:t>Standard HART to bardzo przydatne urządzenie w dziedzinie automatyki, które służy do komunikacji z inteligentnymi układami.</w:t>
      </w:r>
      <w:r w:rsidR="00A96979" w:rsidRPr="00A96979">
        <w:t xml:space="preserve"> </w:t>
      </w:r>
      <w:r w:rsidR="00A96979" w:rsidRPr="00A96979">
        <w:rPr>
          <w:sz w:val="28"/>
        </w:rPr>
        <w:t>Umożliwia on zdalną konfigurację i diagnostykę przyrządów, co jest nieocenionym ułatwieniem pracy inżyniera w dowolnym zakładzie przemysłowym, w którym istnieje wiele tego typu urządzeń</w:t>
      </w:r>
      <w:r w:rsidR="00A96979">
        <w:rPr>
          <w:sz w:val="28"/>
        </w:rPr>
        <w:t>.</w:t>
      </w:r>
    </w:p>
    <w:p w14:paraId="52E30EB1" w14:textId="6BB78C04" w:rsidR="00384C88" w:rsidRDefault="00384C88" w:rsidP="00CC6697">
      <w:pPr>
        <w:pStyle w:val="Akapitzlist"/>
        <w:ind w:left="0"/>
        <w:rPr>
          <w:sz w:val="28"/>
        </w:rPr>
      </w:pPr>
    </w:p>
    <w:p w14:paraId="7C45AB5C" w14:textId="1E063520" w:rsidR="00384C88" w:rsidRDefault="003840EC" w:rsidP="003840EC">
      <w:pPr>
        <w:suppressAutoHyphens/>
        <w:spacing w:after="0" w:line="240" w:lineRule="auto"/>
        <w:rPr>
          <w:sz w:val="28"/>
        </w:rPr>
      </w:pPr>
      <w:r>
        <w:rPr>
          <w:sz w:val="28"/>
        </w:rPr>
        <w:t>Podsumowując, c</w:t>
      </w:r>
      <w:r w:rsidR="00384C88">
        <w:rPr>
          <w:sz w:val="28"/>
        </w:rPr>
        <w:t>elem ćwiczenia było zapoznanie się z różnymi typami czujników przemysłowych oraz zastosowanie ich działania w praktyce.</w:t>
      </w:r>
    </w:p>
    <w:p w14:paraId="17CBE555" w14:textId="6F30BBAD" w:rsidR="00384C88" w:rsidRDefault="00384C88" w:rsidP="003840EC">
      <w:pPr>
        <w:suppressAutoHyphens/>
        <w:spacing w:after="0" w:line="240" w:lineRule="auto"/>
        <w:rPr>
          <w:sz w:val="28"/>
        </w:rPr>
      </w:pPr>
      <w:r>
        <w:rPr>
          <w:sz w:val="28"/>
        </w:rPr>
        <w:t>Ćwiczenie pozwala na poszerzenie wiedzy  zdobytej na wykładzie oraz umożliwia zdobycie doświadczenia oraz lepsze zrozumienie działania czujników stosowanych w przemyśle automatyki.</w:t>
      </w:r>
    </w:p>
    <w:p w14:paraId="7B836EFC" w14:textId="77777777" w:rsidR="00384C88" w:rsidRPr="007E02B3" w:rsidRDefault="00384C88" w:rsidP="00CC6697">
      <w:pPr>
        <w:pStyle w:val="Akapitzlist"/>
        <w:ind w:left="0"/>
        <w:rPr>
          <w:sz w:val="28"/>
        </w:rPr>
      </w:pPr>
    </w:p>
    <w:p w14:paraId="459F46CE" w14:textId="77777777" w:rsidR="00F225D8" w:rsidRPr="00F225D8" w:rsidRDefault="00F225D8" w:rsidP="00F225D8">
      <w:pPr>
        <w:rPr>
          <w:rFonts w:cs="Arial"/>
          <w:sz w:val="28"/>
          <w:shd w:val="clear" w:color="auto" w:fill="FFFFFF"/>
        </w:rPr>
      </w:pPr>
    </w:p>
    <w:p w14:paraId="5DA3749C" w14:textId="77777777" w:rsidR="00F225D8" w:rsidRPr="006F54BF" w:rsidRDefault="00F225D8" w:rsidP="006F54BF">
      <w:pPr>
        <w:suppressAutoHyphens/>
        <w:spacing w:after="0" w:line="240" w:lineRule="auto"/>
        <w:jc w:val="both"/>
        <w:rPr>
          <w:sz w:val="28"/>
        </w:rPr>
      </w:pPr>
    </w:p>
    <w:sectPr w:rsidR="00F225D8" w:rsidRPr="006F54BF" w:rsidSect="008D0B5D"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021C6" w14:textId="77777777" w:rsidR="00F75204" w:rsidRDefault="00F75204" w:rsidP="007204B2">
      <w:pPr>
        <w:spacing w:after="0" w:line="240" w:lineRule="auto"/>
      </w:pPr>
      <w:r>
        <w:separator/>
      </w:r>
    </w:p>
  </w:endnote>
  <w:endnote w:type="continuationSeparator" w:id="0">
    <w:p w14:paraId="48DAA714" w14:textId="77777777" w:rsidR="00F75204" w:rsidRDefault="00F75204" w:rsidP="007204B2">
      <w:pPr>
        <w:spacing w:after="0" w:line="240" w:lineRule="auto"/>
      </w:pPr>
      <w:r>
        <w:continuationSeparator/>
      </w:r>
    </w:p>
  </w:endnote>
  <w:endnote w:type="continuationNotice" w:id="1">
    <w:p w14:paraId="03D2D38E" w14:textId="77777777" w:rsidR="00F75204" w:rsidRDefault="00F752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15DFC" w14:textId="77777777" w:rsidR="00F75204" w:rsidRDefault="00F75204" w:rsidP="007204B2">
      <w:pPr>
        <w:spacing w:after="0" w:line="240" w:lineRule="auto"/>
      </w:pPr>
      <w:r>
        <w:separator/>
      </w:r>
    </w:p>
  </w:footnote>
  <w:footnote w:type="continuationSeparator" w:id="0">
    <w:p w14:paraId="11011E40" w14:textId="77777777" w:rsidR="00F75204" w:rsidRDefault="00F75204" w:rsidP="007204B2">
      <w:pPr>
        <w:spacing w:after="0" w:line="240" w:lineRule="auto"/>
      </w:pPr>
      <w:r>
        <w:continuationSeparator/>
      </w:r>
    </w:p>
  </w:footnote>
  <w:footnote w:type="continuationNotice" w:id="1">
    <w:p w14:paraId="4EA633DD" w14:textId="77777777" w:rsidR="00F75204" w:rsidRDefault="00F7520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1CF5"/>
    <w:multiLevelType w:val="hybridMultilevel"/>
    <w:tmpl w:val="76F077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83642"/>
    <w:multiLevelType w:val="hybridMultilevel"/>
    <w:tmpl w:val="86F295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3EC5"/>
    <w:multiLevelType w:val="hybridMultilevel"/>
    <w:tmpl w:val="9A649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56885"/>
    <w:multiLevelType w:val="hybridMultilevel"/>
    <w:tmpl w:val="93BC07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A745E"/>
    <w:multiLevelType w:val="hybridMultilevel"/>
    <w:tmpl w:val="3112037E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34521D9"/>
    <w:multiLevelType w:val="hybridMultilevel"/>
    <w:tmpl w:val="D9B22F26"/>
    <w:lvl w:ilvl="0" w:tplc="0415000F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E32CB"/>
    <w:multiLevelType w:val="hybridMultilevel"/>
    <w:tmpl w:val="BBDA3B06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3DC2C87"/>
    <w:multiLevelType w:val="hybridMultilevel"/>
    <w:tmpl w:val="D196FC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E75FA"/>
    <w:multiLevelType w:val="hybridMultilevel"/>
    <w:tmpl w:val="E3CEE950"/>
    <w:lvl w:ilvl="0" w:tplc="690E9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9E7100"/>
    <w:multiLevelType w:val="hybridMultilevel"/>
    <w:tmpl w:val="76F077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D0DD0"/>
    <w:multiLevelType w:val="hybridMultilevel"/>
    <w:tmpl w:val="C8F631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D4163"/>
    <w:multiLevelType w:val="hybridMultilevel"/>
    <w:tmpl w:val="6102F2BA"/>
    <w:lvl w:ilvl="0" w:tplc="0407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 w15:restartNumberingAfterBreak="0">
    <w:nsid w:val="58613C58"/>
    <w:multiLevelType w:val="hybridMultilevel"/>
    <w:tmpl w:val="9E1E76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84EB0"/>
    <w:multiLevelType w:val="hybridMultilevel"/>
    <w:tmpl w:val="8BA0E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4520D"/>
    <w:multiLevelType w:val="hybridMultilevel"/>
    <w:tmpl w:val="0CEACA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DF0953"/>
    <w:multiLevelType w:val="hybridMultilevel"/>
    <w:tmpl w:val="76F077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88470C"/>
    <w:multiLevelType w:val="hybridMultilevel"/>
    <w:tmpl w:val="C3B6C2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0A09DE"/>
    <w:multiLevelType w:val="hybridMultilevel"/>
    <w:tmpl w:val="62EA33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A9305E"/>
    <w:multiLevelType w:val="hybridMultilevel"/>
    <w:tmpl w:val="60FC3B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B14F7"/>
    <w:multiLevelType w:val="hybridMultilevel"/>
    <w:tmpl w:val="E6F6F1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12249C"/>
    <w:multiLevelType w:val="hybridMultilevel"/>
    <w:tmpl w:val="FCEEE6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E630D8"/>
    <w:multiLevelType w:val="hybridMultilevel"/>
    <w:tmpl w:val="69007BEE"/>
    <w:lvl w:ilvl="0" w:tplc="F2DC64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6"/>
  </w:num>
  <w:num w:numId="4">
    <w:abstractNumId w:val="14"/>
  </w:num>
  <w:num w:numId="5">
    <w:abstractNumId w:val="18"/>
  </w:num>
  <w:num w:numId="6">
    <w:abstractNumId w:val="2"/>
  </w:num>
  <w:num w:numId="7">
    <w:abstractNumId w:val="17"/>
  </w:num>
  <w:num w:numId="8">
    <w:abstractNumId w:val="1"/>
  </w:num>
  <w:num w:numId="9">
    <w:abstractNumId w:val="15"/>
  </w:num>
  <w:num w:numId="10">
    <w:abstractNumId w:val="0"/>
  </w:num>
  <w:num w:numId="11">
    <w:abstractNumId w:val="9"/>
  </w:num>
  <w:num w:numId="12">
    <w:abstractNumId w:val="10"/>
  </w:num>
  <w:num w:numId="13">
    <w:abstractNumId w:val="8"/>
  </w:num>
  <w:num w:numId="14">
    <w:abstractNumId w:val="21"/>
  </w:num>
  <w:num w:numId="15">
    <w:abstractNumId w:val="12"/>
  </w:num>
  <w:num w:numId="16">
    <w:abstractNumId w:val="11"/>
  </w:num>
  <w:num w:numId="17">
    <w:abstractNumId w:val="13"/>
  </w:num>
  <w:num w:numId="18">
    <w:abstractNumId w:val="6"/>
  </w:num>
  <w:num w:numId="19">
    <w:abstractNumId w:val="4"/>
  </w:num>
  <w:num w:numId="20">
    <w:abstractNumId w:val="19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9D"/>
    <w:rsid w:val="000005BB"/>
    <w:rsid w:val="000017EC"/>
    <w:rsid w:val="00002415"/>
    <w:rsid w:val="000040ED"/>
    <w:rsid w:val="00004F49"/>
    <w:rsid w:val="00016F57"/>
    <w:rsid w:val="00017706"/>
    <w:rsid w:val="00022DB7"/>
    <w:rsid w:val="000231EA"/>
    <w:rsid w:val="000266F5"/>
    <w:rsid w:val="00030160"/>
    <w:rsid w:val="000302D1"/>
    <w:rsid w:val="00030854"/>
    <w:rsid w:val="000342BB"/>
    <w:rsid w:val="00035ED9"/>
    <w:rsid w:val="0004157E"/>
    <w:rsid w:val="000415CE"/>
    <w:rsid w:val="000442EB"/>
    <w:rsid w:val="00044FB1"/>
    <w:rsid w:val="00045062"/>
    <w:rsid w:val="0005066D"/>
    <w:rsid w:val="00053B93"/>
    <w:rsid w:val="000541C1"/>
    <w:rsid w:val="000558D3"/>
    <w:rsid w:val="000572C3"/>
    <w:rsid w:val="00061D52"/>
    <w:rsid w:val="0006315E"/>
    <w:rsid w:val="00063C95"/>
    <w:rsid w:val="000640A6"/>
    <w:rsid w:val="00067947"/>
    <w:rsid w:val="00067D44"/>
    <w:rsid w:val="000725F2"/>
    <w:rsid w:val="0007408E"/>
    <w:rsid w:val="00074BBD"/>
    <w:rsid w:val="000756F4"/>
    <w:rsid w:val="000805A6"/>
    <w:rsid w:val="000830F2"/>
    <w:rsid w:val="0008406B"/>
    <w:rsid w:val="000844DB"/>
    <w:rsid w:val="000875DD"/>
    <w:rsid w:val="00087D09"/>
    <w:rsid w:val="0009132C"/>
    <w:rsid w:val="00091FF4"/>
    <w:rsid w:val="00092823"/>
    <w:rsid w:val="0009493F"/>
    <w:rsid w:val="00097BEF"/>
    <w:rsid w:val="000A2CD1"/>
    <w:rsid w:val="000A2E7B"/>
    <w:rsid w:val="000A2FEB"/>
    <w:rsid w:val="000A30B2"/>
    <w:rsid w:val="000A411A"/>
    <w:rsid w:val="000B4EEB"/>
    <w:rsid w:val="000C08AF"/>
    <w:rsid w:val="000C4704"/>
    <w:rsid w:val="000C4E6D"/>
    <w:rsid w:val="000C55FB"/>
    <w:rsid w:val="000C73A5"/>
    <w:rsid w:val="000C7E38"/>
    <w:rsid w:val="000D0735"/>
    <w:rsid w:val="000D1974"/>
    <w:rsid w:val="000D1A09"/>
    <w:rsid w:val="000D57F3"/>
    <w:rsid w:val="000D6303"/>
    <w:rsid w:val="000E266E"/>
    <w:rsid w:val="000E460C"/>
    <w:rsid w:val="000E6CC3"/>
    <w:rsid w:val="000F0576"/>
    <w:rsid w:val="000F11A0"/>
    <w:rsid w:val="000F1558"/>
    <w:rsid w:val="000F1AC8"/>
    <w:rsid w:val="000F2862"/>
    <w:rsid w:val="000F3B71"/>
    <w:rsid w:val="000F3F1E"/>
    <w:rsid w:val="000F4683"/>
    <w:rsid w:val="000F4DED"/>
    <w:rsid w:val="001004A8"/>
    <w:rsid w:val="001006E1"/>
    <w:rsid w:val="00101956"/>
    <w:rsid w:val="00104FB8"/>
    <w:rsid w:val="001072B5"/>
    <w:rsid w:val="00110F71"/>
    <w:rsid w:val="001128CF"/>
    <w:rsid w:val="00112E0C"/>
    <w:rsid w:val="00113618"/>
    <w:rsid w:val="00117792"/>
    <w:rsid w:val="00117960"/>
    <w:rsid w:val="00125D0E"/>
    <w:rsid w:val="00126B03"/>
    <w:rsid w:val="00132298"/>
    <w:rsid w:val="001337A4"/>
    <w:rsid w:val="00134026"/>
    <w:rsid w:val="00137669"/>
    <w:rsid w:val="001509FA"/>
    <w:rsid w:val="0015704D"/>
    <w:rsid w:val="00160EA1"/>
    <w:rsid w:val="00161564"/>
    <w:rsid w:val="00162401"/>
    <w:rsid w:val="0016285D"/>
    <w:rsid w:val="00162FA4"/>
    <w:rsid w:val="00164D46"/>
    <w:rsid w:val="00167837"/>
    <w:rsid w:val="001715BE"/>
    <w:rsid w:val="001731D9"/>
    <w:rsid w:val="001738CB"/>
    <w:rsid w:val="00173E10"/>
    <w:rsid w:val="00173EC3"/>
    <w:rsid w:val="00173FF6"/>
    <w:rsid w:val="0018051C"/>
    <w:rsid w:val="001825C6"/>
    <w:rsid w:val="0019105D"/>
    <w:rsid w:val="001917D7"/>
    <w:rsid w:val="0019614F"/>
    <w:rsid w:val="00196659"/>
    <w:rsid w:val="00197F29"/>
    <w:rsid w:val="001A0EA6"/>
    <w:rsid w:val="001A31BE"/>
    <w:rsid w:val="001A5C80"/>
    <w:rsid w:val="001A66E1"/>
    <w:rsid w:val="001A71DB"/>
    <w:rsid w:val="001A73D6"/>
    <w:rsid w:val="001B04B3"/>
    <w:rsid w:val="001B0D40"/>
    <w:rsid w:val="001B0DA9"/>
    <w:rsid w:val="001B4BC8"/>
    <w:rsid w:val="001B7089"/>
    <w:rsid w:val="001B7D8F"/>
    <w:rsid w:val="001C0C39"/>
    <w:rsid w:val="001C0F85"/>
    <w:rsid w:val="001C1600"/>
    <w:rsid w:val="001C4721"/>
    <w:rsid w:val="001C7B0D"/>
    <w:rsid w:val="001D0871"/>
    <w:rsid w:val="001D1F4D"/>
    <w:rsid w:val="001D4B98"/>
    <w:rsid w:val="001E0303"/>
    <w:rsid w:val="001E0EF9"/>
    <w:rsid w:val="001E3E1E"/>
    <w:rsid w:val="001E469C"/>
    <w:rsid w:val="001E4EAC"/>
    <w:rsid w:val="001E77B2"/>
    <w:rsid w:val="001E7FB0"/>
    <w:rsid w:val="001F0DB2"/>
    <w:rsid w:val="001F16E6"/>
    <w:rsid w:val="001F1E9F"/>
    <w:rsid w:val="001F427E"/>
    <w:rsid w:val="001F7B85"/>
    <w:rsid w:val="0020540C"/>
    <w:rsid w:val="00206AAF"/>
    <w:rsid w:val="00212EEA"/>
    <w:rsid w:val="00217659"/>
    <w:rsid w:val="00217D03"/>
    <w:rsid w:val="002208ED"/>
    <w:rsid w:val="00221097"/>
    <w:rsid w:val="00221457"/>
    <w:rsid w:val="00221AA7"/>
    <w:rsid w:val="00221E4E"/>
    <w:rsid w:val="00222643"/>
    <w:rsid w:val="00223A05"/>
    <w:rsid w:val="002276AA"/>
    <w:rsid w:val="00231156"/>
    <w:rsid w:val="00234AC6"/>
    <w:rsid w:val="00235D03"/>
    <w:rsid w:val="0023701E"/>
    <w:rsid w:val="00240C0C"/>
    <w:rsid w:val="00241062"/>
    <w:rsid w:val="0024137F"/>
    <w:rsid w:val="002458EE"/>
    <w:rsid w:val="00245AF8"/>
    <w:rsid w:val="00245B8A"/>
    <w:rsid w:val="00247151"/>
    <w:rsid w:val="00247165"/>
    <w:rsid w:val="00247B23"/>
    <w:rsid w:val="00252FCA"/>
    <w:rsid w:val="002544E1"/>
    <w:rsid w:val="00256B99"/>
    <w:rsid w:val="00260096"/>
    <w:rsid w:val="00261979"/>
    <w:rsid w:val="00263362"/>
    <w:rsid w:val="00265689"/>
    <w:rsid w:val="00267911"/>
    <w:rsid w:val="002707EF"/>
    <w:rsid w:val="00271634"/>
    <w:rsid w:val="002748B7"/>
    <w:rsid w:val="002767BB"/>
    <w:rsid w:val="00276D25"/>
    <w:rsid w:val="002771BC"/>
    <w:rsid w:val="00280087"/>
    <w:rsid w:val="00280255"/>
    <w:rsid w:val="00280FD4"/>
    <w:rsid w:val="0028140B"/>
    <w:rsid w:val="00283A3B"/>
    <w:rsid w:val="00286C72"/>
    <w:rsid w:val="00292583"/>
    <w:rsid w:val="00292846"/>
    <w:rsid w:val="00293EDF"/>
    <w:rsid w:val="00294E3C"/>
    <w:rsid w:val="0029594A"/>
    <w:rsid w:val="0029683B"/>
    <w:rsid w:val="002A4FE1"/>
    <w:rsid w:val="002A7161"/>
    <w:rsid w:val="002B3F95"/>
    <w:rsid w:val="002B5D7C"/>
    <w:rsid w:val="002C27AA"/>
    <w:rsid w:val="002C4956"/>
    <w:rsid w:val="002D08C9"/>
    <w:rsid w:val="002D2739"/>
    <w:rsid w:val="002D4F6A"/>
    <w:rsid w:val="002D54C7"/>
    <w:rsid w:val="002D638A"/>
    <w:rsid w:val="002E01B9"/>
    <w:rsid w:val="002E0A18"/>
    <w:rsid w:val="002E228D"/>
    <w:rsid w:val="002E59C4"/>
    <w:rsid w:val="002F0F50"/>
    <w:rsid w:val="002F1153"/>
    <w:rsid w:val="002F1DA4"/>
    <w:rsid w:val="003009C6"/>
    <w:rsid w:val="00301BB1"/>
    <w:rsid w:val="003042EA"/>
    <w:rsid w:val="00305B2B"/>
    <w:rsid w:val="00307101"/>
    <w:rsid w:val="003138C0"/>
    <w:rsid w:val="00316069"/>
    <w:rsid w:val="00320EA9"/>
    <w:rsid w:val="0032129B"/>
    <w:rsid w:val="00325FF9"/>
    <w:rsid w:val="00326747"/>
    <w:rsid w:val="00337644"/>
    <w:rsid w:val="00340922"/>
    <w:rsid w:val="003446C9"/>
    <w:rsid w:val="003517C6"/>
    <w:rsid w:val="00352127"/>
    <w:rsid w:val="00355F07"/>
    <w:rsid w:val="0035650C"/>
    <w:rsid w:val="00356CEA"/>
    <w:rsid w:val="003608E7"/>
    <w:rsid w:val="003624B6"/>
    <w:rsid w:val="003627D4"/>
    <w:rsid w:val="003638FF"/>
    <w:rsid w:val="00363BFF"/>
    <w:rsid w:val="00364E3D"/>
    <w:rsid w:val="003654AE"/>
    <w:rsid w:val="003656ED"/>
    <w:rsid w:val="00367923"/>
    <w:rsid w:val="00375FA1"/>
    <w:rsid w:val="00377999"/>
    <w:rsid w:val="0038118E"/>
    <w:rsid w:val="003840EC"/>
    <w:rsid w:val="00384C08"/>
    <w:rsid w:val="00384C88"/>
    <w:rsid w:val="003923DA"/>
    <w:rsid w:val="003940E7"/>
    <w:rsid w:val="00394127"/>
    <w:rsid w:val="003A1A3C"/>
    <w:rsid w:val="003A2EA9"/>
    <w:rsid w:val="003A50A5"/>
    <w:rsid w:val="003A7B04"/>
    <w:rsid w:val="003B0129"/>
    <w:rsid w:val="003B09EF"/>
    <w:rsid w:val="003B4CD7"/>
    <w:rsid w:val="003B6A32"/>
    <w:rsid w:val="003B7126"/>
    <w:rsid w:val="003C03F6"/>
    <w:rsid w:val="003C0F0F"/>
    <w:rsid w:val="003C4189"/>
    <w:rsid w:val="003C4F1E"/>
    <w:rsid w:val="003C60D5"/>
    <w:rsid w:val="003D0CEB"/>
    <w:rsid w:val="003D0FEB"/>
    <w:rsid w:val="003D1220"/>
    <w:rsid w:val="003D199F"/>
    <w:rsid w:val="003D217D"/>
    <w:rsid w:val="003D2D17"/>
    <w:rsid w:val="003D3F91"/>
    <w:rsid w:val="003D57CE"/>
    <w:rsid w:val="003D6A0C"/>
    <w:rsid w:val="003E1A96"/>
    <w:rsid w:val="003E4BC3"/>
    <w:rsid w:val="003E5A31"/>
    <w:rsid w:val="003E651D"/>
    <w:rsid w:val="003E6C63"/>
    <w:rsid w:val="003E73C1"/>
    <w:rsid w:val="003F0C37"/>
    <w:rsid w:val="003F7058"/>
    <w:rsid w:val="003F79D9"/>
    <w:rsid w:val="003F7E54"/>
    <w:rsid w:val="003F7E70"/>
    <w:rsid w:val="00400F88"/>
    <w:rsid w:val="00402432"/>
    <w:rsid w:val="0040605C"/>
    <w:rsid w:val="00406CF5"/>
    <w:rsid w:val="00410D91"/>
    <w:rsid w:val="00411089"/>
    <w:rsid w:val="004118E4"/>
    <w:rsid w:val="004119F5"/>
    <w:rsid w:val="00411E43"/>
    <w:rsid w:val="00412E49"/>
    <w:rsid w:val="004166D0"/>
    <w:rsid w:val="004173C2"/>
    <w:rsid w:val="0042050F"/>
    <w:rsid w:val="004211D7"/>
    <w:rsid w:val="00421212"/>
    <w:rsid w:val="00424789"/>
    <w:rsid w:val="00425A32"/>
    <w:rsid w:val="00426E40"/>
    <w:rsid w:val="00427197"/>
    <w:rsid w:val="004301E1"/>
    <w:rsid w:val="00430A32"/>
    <w:rsid w:val="0043611E"/>
    <w:rsid w:val="00436F87"/>
    <w:rsid w:val="0043757C"/>
    <w:rsid w:val="00441031"/>
    <w:rsid w:val="0044232E"/>
    <w:rsid w:val="00442D50"/>
    <w:rsid w:val="004433CC"/>
    <w:rsid w:val="0044421C"/>
    <w:rsid w:val="004461A5"/>
    <w:rsid w:val="00453365"/>
    <w:rsid w:val="00454392"/>
    <w:rsid w:val="00455804"/>
    <w:rsid w:val="0045595C"/>
    <w:rsid w:val="00462C03"/>
    <w:rsid w:val="0046667B"/>
    <w:rsid w:val="00466B02"/>
    <w:rsid w:val="00473552"/>
    <w:rsid w:val="004745AD"/>
    <w:rsid w:val="00474EFD"/>
    <w:rsid w:val="00480F90"/>
    <w:rsid w:val="00484D9B"/>
    <w:rsid w:val="0049038A"/>
    <w:rsid w:val="0049085A"/>
    <w:rsid w:val="004952FB"/>
    <w:rsid w:val="0049686A"/>
    <w:rsid w:val="00497664"/>
    <w:rsid w:val="004A0B05"/>
    <w:rsid w:val="004A12B1"/>
    <w:rsid w:val="004A2224"/>
    <w:rsid w:val="004A3247"/>
    <w:rsid w:val="004A6992"/>
    <w:rsid w:val="004A6C98"/>
    <w:rsid w:val="004A7C9A"/>
    <w:rsid w:val="004B0549"/>
    <w:rsid w:val="004B671C"/>
    <w:rsid w:val="004C06B4"/>
    <w:rsid w:val="004C4C49"/>
    <w:rsid w:val="004C5EBA"/>
    <w:rsid w:val="004D127E"/>
    <w:rsid w:val="004D21CA"/>
    <w:rsid w:val="004D22B0"/>
    <w:rsid w:val="004D3596"/>
    <w:rsid w:val="004E1388"/>
    <w:rsid w:val="004E331D"/>
    <w:rsid w:val="004E345F"/>
    <w:rsid w:val="004E3A92"/>
    <w:rsid w:val="004E4BD5"/>
    <w:rsid w:val="004E794F"/>
    <w:rsid w:val="004F343A"/>
    <w:rsid w:val="004F4597"/>
    <w:rsid w:val="004F61E6"/>
    <w:rsid w:val="00502A8C"/>
    <w:rsid w:val="00503C38"/>
    <w:rsid w:val="005050AC"/>
    <w:rsid w:val="00505BA9"/>
    <w:rsid w:val="00507BD2"/>
    <w:rsid w:val="00507DD2"/>
    <w:rsid w:val="00510BBE"/>
    <w:rsid w:val="00514396"/>
    <w:rsid w:val="00521000"/>
    <w:rsid w:val="0052201E"/>
    <w:rsid w:val="00522E23"/>
    <w:rsid w:val="00525979"/>
    <w:rsid w:val="00532FF3"/>
    <w:rsid w:val="0053308D"/>
    <w:rsid w:val="0053498F"/>
    <w:rsid w:val="00541472"/>
    <w:rsid w:val="00542263"/>
    <w:rsid w:val="00544ECC"/>
    <w:rsid w:val="0054620F"/>
    <w:rsid w:val="0054668A"/>
    <w:rsid w:val="00547536"/>
    <w:rsid w:val="00553759"/>
    <w:rsid w:val="0055445E"/>
    <w:rsid w:val="00555159"/>
    <w:rsid w:val="00560469"/>
    <w:rsid w:val="00562F36"/>
    <w:rsid w:val="0057053B"/>
    <w:rsid w:val="00571503"/>
    <w:rsid w:val="00572C5F"/>
    <w:rsid w:val="00572DD7"/>
    <w:rsid w:val="00575B90"/>
    <w:rsid w:val="00575E0D"/>
    <w:rsid w:val="005768FA"/>
    <w:rsid w:val="005835B7"/>
    <w:rsid w:val="00583663"/>
    <w:rsid w:val="005847A4"/>
    <w:rsid w:val="00585E69"/>
    <w:rsid w:val="005877B7"/>
    <w:rsid w:val="00590788"/>
    <w:rsid w:val="005941E5"/>
    <w:rsid w:val="00595570"/>
    <w:rsid w:val="005A0E60"/>
    <w:rsid w:val="005A10DC"/>
    <w:rsid w:val="005A2A92"/>
    <w:rsid w:val="005A39F1"/>
    <w:rsid w:val="005A7E7E"/>
    <w:rsid w:val="005B3F9C"/>
    <w:rsid w:val="005B48C4"/>
    <w:rsid w:val="005B5E0A"/>
    <w:rsid w:val="005B75BD"/>
    <w:rsid w:val="005C101E"/>
    <w:rsid w:val="005C15E4"/>
    <w:rsid w:val="005C26D5"/>
    <w:rsid w:val="005C2EF3"/>
    <w:rsid w:val="005C3270"/>
    <w:rsid w:val="005C3306"/>
    <w:rsid w:val="005C35B5"/>
    <w:rsid w:val="005C45CB"/>
    <w:rsid w:val="005C593B"/>
    <w:rsid w:val="005D580C"/>
    <w:rsid w:val="005D6D71"/>
    <w:rsid w:val="005E0F83"/>
    <w:rsid w:val="005E1683"/>
    <w:rsid w:val="005E1F5A"/>
    <w:rsid w:val="005E45FF"/>
    <w:rsid w:val="005E6635"/>
    <w:rsid w:val="005E75A2"/>
    <w:rsid w:val="005F3C8C"/>
    <w:rsid w:val="005F4F91"/>
    <w:rsid w:val="005F5ECA"/>
    <w:rsid w:val="005F62CA"/>
    <w:rsid w:val="00604561"/>
    <w:rsid w:val="0060528B"/>
    <w:rsid w:val="00605454"/>
    <w:rsid w:val="006059E1"/>
    <w:rsid w:val="0060637F"/>
    <w:rsid w:val="006122A6"/>
    <w:rsid w:val="0061293E"/>
    <w:rsid w:val="00613834"/>
    <w:rsid w:val="0061391B"/>
    <w:rsid w:val="00615F5D"/>
    <w:rsid w:val="00615FBF"/>
    <w:rsid w:val="0062208F"/>
    <w:rsid w:val="006244F6"/>
    <w:rsid w:val="00625AAD"/>
    <w:rsid w:val="00630F48"/>
    <w:rsid w:val="0063127B"/>
    <w:rsid w:val="00632008"/>
    <w:rsid w:val="00634AB0"/>
    <w:rsid w:val="0063540E"/>
    <w:rsid w:val="00636CFB"/>
    <w:rsid w:val="00637668"/>
    <w:rsid w:val="00640DDF"/>
    <w:rsid w:val="00643C57"/>
    <w:rsid w:val="00643D11"/>
    <w:rsid w:val="00645FFB"/>
    <w:rsid w:val="00646BE6"/>
    <w:rsid w:val="0064729C"/>
    <w:rsid w:val="006477D9"/>
    <w:rsid w:val="00647B49"/>
    <w:rsid w:val="00650CC8"/>
    <w:rsid w:val="006515F6"/>
    <w:rsid w:val="006574E9"/>
    <w:rsid w:val="006576D8"/>
    <w:rsid w:val="00657805"/>
    <w:rsid w:val="0065799E"/>
    <w:rsid w:val="00663B0B"/>
    <w:rsid w:val="0066407F"/>
    <w:rsid w:val="0066463B"/>
    <w:rsid w:val="006660BE"/>
    <w:rsid w:val="00667B1D"/>
    <w:rsid w:val="006719BB"/>
    <w:rsid w:val="00674C78"/>
    <w:rsid w:val="00674F69"/>
    <w:rsid w:val="006768CC"/>
    <w:rsid w:val="006772D1"/>
    <w:rsid w:val="00682BE8"/>
    <w:rsid w:val="00685873"/>
    <w:rsid w:val="00686E3D"/>
    <w:rsid w:val="00690086"/>
    <w:rsid w:val="00693541"/>
    <w:rsid w:val="006943EE"/>
    <w:rsid w:val="00697307"/>
    <w:rsid w:val="0069784D"/>
    <w:rsid w:val="006A1D87"/>
    <w:rsid w:val="006A218A"/>
    <w:rsid w:val="006A5E73"/>
    <w:rsid w:val="006B6AB4"/>
    <w:rsid w:val="006B6F60"/>
    <w:rsid w:val="006C0105"/>
    <w:rsid w:val="006C1A4A"/>
    <w:rsid w:val="006C32A5"/>
    <w:rsid w:val="006C540F"/>
    <w:rsid w:val="006C7933"/>
    <w:rsid w:val="006D1242"/>
    <w:rsid w:val="006D1933"/>
    <w:rsid w:val="006D2A97"/>
    <w:rsid w:val="006D6E1E"/>
    <w:rsid w:val="006E0C14"/>
    <w:rsid w:val="006E146D"/>
    <w:rsid w:val="006E366A"/>
    <w:rsid w:val="006E4DBA"/>
    <w:rsid w:val="006E55A3"/>
    <w:rsid w:val="006E5AC3"/>
    <w:rsid w:val="006E68F7"/>
    <w:rsid w:val="006F216E"/>
    <w:rsid w:val="006F290A"/>
    <w:rsid w:val="006F290E"/>
    <w:rsid w:val="006F2FFB"/>
    <w:rsid w:val="006F5030"/>
    <w:rsid w:val="006F50A1"/>
    <w:rsid w:val="006F54BF"/>
    <w:rsid w:val="006F6BA0"/>
    <w:rsid w:val="00700EBD"/>
    <w:rsid w:val="007043B6"/>
    <w:rsid w:val="0070475F"/>
    <w:rsid w:val="0070571C"/>
    <w:rsid w:val="007204B2"/>
    <w:rsid w:val="0072072F"/>
    <w:rsid w:val="00722AE3"/>
    <w:rsid w:val="007231D9"/>
    <w:rsid w:val="00723CB4"/>
    <w:rsid w:val="00734E30"/>
    <w:rsid w:val="00735B3F"/>
    <w:rsid w:val="00735CB3"/>
    <w:rsid w:val="0074151F"/>
    <w:rsid w:val="00745C95"/>
    <w:rsid w:val="00745CC9"/>
    <w:rsid w:val="00746DE5"/>
    <w:rsid w:val="007477CF"/>
    <w:rsid w:val="007508F2"/>
    <w:rsid w:val="00753D22"/>
    <w:rsid w:val="00755DF7"/>
    <w:rsid w:val="00756998"/>
    <w:rsid w:val="00757177"/>
    <w:rsid w:val="00762284"/>
    <w:rsid w:val="0076241F"/>
    <w:rsid w:val="00766EDB"/>
    <w:rsid w:val="0077200F"/>
    <w:rsid w:val="00773B94"/>
    <w:rsid w:val="00775BE2"/>
    <w:rsid w:val="00775C5E"/>
    <w:rsid w:val="00780195"/>
    <w:rsid w:val="00782B20"/>
    <w:rsid w:val="00784F7C"/>
    <w:rsid w:val="0078530A"/>
    <w:rsid w:val="00793A10"/>
    <w:rsid w:val="00793E26"/>
    <w:rsid w:val="00794D3D"/>
    <w:rsid w:val="007A231B"/>
    <w:rsid w:val="007A28D5"/>
    <w:rsid w:val="007A519D"/>
    <w:rsid w:val="007A7D9B"/>
    <w:rsid w:val="007B0AFB"/>
    <w:rsid w:val="007B0FAA"/>
    <w:rsid w:val="007B1D24"/>
    <w:rsid w:val="007B3552"/>
    <w:rsid w:val="007B3991"/>
    <w:rsid w:val="007B3D7C"/>
    <w:rsid w:val="007B4BA4"/>
    <w:rsid w:val="007B5613"/>
    <w:rsid w:val="007B5F53"/>
    <w:rsid w:val="007B6D8E"/>
    <w:rsid w:val="007B7CB2"/>
    <w:rsid w:val="007C039D"/>
    <w:rsid w:val="007C769C"/>
    <w:rsid w:val="007D02C5"/>
    <w:rsid w:val="007D0A7A"/>
    <w:rsid w:val="007D4B9A"/>
    <w:rsid w:val="007E15D7"/>
    <w:rsid w:val="007E15DE"/>
    <w:rsid w:val="007E2FDA"/>
    <w:rsid w:val="007E3363"/>
    <w:rsid w:val="007E3FC3"/>
    <w:rsid w:val="007E53BC"/>
    <w:rsid w:val="007E59EF"/>
    <w:rsid w:val="007F0843"/>
    <w:rsid w:val="007F20E5"/>
    <w:rsid w:val="007F495C"/>
    <w:rsid w:val="007F644B"/>
    <w:rsid w:val="00800677"/>
    <w:rsid w:val="00800B26"/>
    <w:rsid w:val="00802038"/>
    <w:rsid w:val="0080315F"/>
    <w:rsid w:val="0080613A"/>
    <w:rsid w:val="00807ECB"/>
    <w:rsid w:val="00812012"/>
    <w:rsid w:val="008125E7"/>
    <w:rsid w:val="00820373"/>
    <w:rsid w:val="00820BFB"/>
    <w:rsid w:val="00830B11"/>
    <w:rsid w:val="00833916"/>
    <w:rsid w:val="00835259"/>
    <w:rsid w:val="008409D9"/>
    <w:rsid w:val="00844914"/>
    <w:rsid w:val="0084722A"/>
    <w:rsid w:val="00847549"/>
    <w:rsid w:val="00857305"/>
    <w:rsid w:val="008578E6"/>
    <w:rsid w:val="00857C35"/>
    <w:rsid w:val="0086229C"/>
    <w:rsid w:val="00864211"/>
    <w:rsid w:val="00866653"/>
    <w:rsid w:val="00866CCD"/>
    <w:rsid w:val="00875692"/>
    <w:rsid w:val="00876173"/>
    <w:rsid w:val="00877988"/>
    <w:rsid w:val="00880E37"/>
    <w:rsid w:val="00881207"/>
    <w:rsid w:val="0088353A"/>
    <w:rsid w:val="00887057"/>
    <w:rsid w:val="00892BD2"/>
    <w:rsid w:val="00895FA7"/>
    <w:rsid w:val="00897D6B"/>
    <w:rsid w:val="008A01BF"/>
    <w:rsid w:val="008A07CA"/>
    <w:rsid w:val="008A0867"/>
    <w:rsid w:val="008A1683"/>
    <w:rsid w:val="008A1A3F"/>
    <w:rsid w:val="008A1CF3"/>
    <w:rsid w:val="008A49AA"/>
    <w:rsid w:val="008A6736"/>
    <w:rsid w:val="008A7FE9"/>
    <w:rsid w:val="008B1E4D"/>
    <w:rsid w:val="008B39D0"/>
    <w:rsid w:val="008B54E1"/>
    <w:rsid w:val="008B6F4F"/>
    <w:rsid w:val="008C0BD7"/>
    <w:rsid w:val="008C2125"/>
    <w:rsid w:val="008C4027"/>
    <w:rsid w:val="008C685A"/>
    <w:rsid w:val="008C6B01"/>
    <w:rsid w:val="008C7BC1"/>
    <w:rsid w:val="008D03A5"/>
    <w:rsid w:val="008D0B5D"/>
    <w:rsid w:val="008D2B91"/>
    <w:rsid w:val="008D309F"/>
    <w:rsid w:val="008D50D7"/>
    <w:rsid w:val="008D54C0"/>
    <w:rsid w:val="008E0833"/>
    <w:rsid w:val="008E15A7"/>
    <w:rsid w:val="008E1D1C"/>
    <w:rsid w:val="008E61D3"/>
    <w:rsid w:val="008E7674"/>
    <w:rsid w:val="008E7791"/>
    <w:rsid w:val="008F1C16"/>
    <w:rsid w:val="008F1FB2"/>
    <w:rsid w:val="008F2327"/>
    <w:rsid w:val="008F4F98"/>
    <w:rsid w:val="008F65CB"/>
    <w:rsid w:val="0090518D"/>
    <w:rsid w:val="0090574D"/>
    <w:rsid w:val="0090720E"/>
    <w:rsid w:val="009149D6"/>
    <w:rsid w:val="00914FC5"/>
    <w:rsid w:val="009156DC"/>
    <w:rsid w:val="00916712"/>
    <w:rsid w:val="009220B1"/>
    <w:rsid w:val="009235D3"/>
    <w:rsid w:val="00924314"/>
    <w:rsid w:val="00927BA2"/>
    <w:rsid w:val="00932DE9"/>
    <w:rsid w:val="00934100"/>
    <w:rsid w:val="009364BD"/>
    <w:rsid w:val="00936FEB"/>
    <w:rsid w:val="00942A12"/>
    <w:rsid w:val="00943088"/>
    <w:rsid w:val="00944AC2"/>
    <w:rsid w:val="00947A0A"/>
    <w:rsid w:val="00956D86"/>
    <w:rsid w:val="00963DC0"/>
    <w:rsid w:val="00964652"/>
    <w:rsid w:val="00964699"/>
    <w:rsid w:val="009672B7"/>
    <w:rsid w:val="0097087F"/>
    <w:rsid w:val="009748AE"/>
    <w:rsid w:val="00974C22"/>
    <w:rsid w:val="00976BE6"/>
    <w:rsid w:val="0098021D"/>
    <w:rsid w:val="00980FA7"/>
    <w:rsid w:val="00987619"/>
    <w:rsid w:val="009900DD"/>
    <w:rsid w:val="009901C9"/>
    <w:rsid w:val="00990417"/>
    <w:rsid w:val="00990906"/>
    <w:rsid w:val="0099335A"/>
    <w:rsid w:val="00994812"/>
    <w:rsid w:val="00996E73"/>
    <w:rsid w:val="009A4379"/>
    <w:rsid w:val="009B1495"/>
    <w:rsid w:val="009B4FA1"/>
    <w:rsid w:val="009B5356"/>
    <w:rsid w:val="009B54B7"/>
    <w:rsid w:val="009B5C41"/>
    <w:rsid w:val="009B7985"/>
    <w:rsid w:val="009C01D4"/>
    <w:rsid w:val="009C141C"/>
    <w:rsid w:val="009C2025"/>
    <w:rsid w:val="009C3FAD"/>
    <w:rsid w:val="009C5C69"/>
    <w:rsid w:val="009C5C9C"/>
    <w:rsid w:val="009C68AE"/>
    <w:rsid w:val="009C6FCA"/>
    <w:rsid w:val="009D3E80"/>
    <w:rsid w:val="009D51CF"/>
    <w:rsid w:val="009D669A"/>
    <w:rsid w:val="009E0ADF"/>
    <w:rsid w:val="009E4549"/>
    <w:rsid w:val="009E7D72"/>
    <w:rsid w:val="009F0A3C"/>
    <w:rsid w:val="009F147A"/>
    <w:rsid w:val="009F19B6"/>
    <w:rsid w:val="009F4A25"/>
    <w:rsid w:val="009F5D82"/>
    <w:rsid w:val="00A014E5"/>
    <w:rsid w:val="00A01DD8"/>
    <w:rsid w:val="00A02E8A"/>
    <w:rsid w:val="00A03BC6"/>
    <w:rsid w:val="00A05492"/>
    <w:rsid w:val="00A057F9"/>
    <w:rsid w:val="00A061AB"/>
    <w:rsid w:val="00A06D18"/>
    <w:rsid w:val="00A11BBC"/>
    <w:rsid w:val="00A11BF1"/>
    <w:rsid w:val="00A14D10"/>
    <w:rsid w:val="00A15F5F"/>
    <w:rsid w:val="00A2080C"/>
    <w:rsid w:val="00A221D7"/>
    <w:rsid w:val="00A24A67"/>
    <w:rsid w:val="00A24F58"/>
    <w:rsid w:val="00A337FE"/>
    <w:rsid w:val="00A35F32"/>
    <w:rsid w:val="00A369BF"/>
    <w:rsid w:val="00A37603"/>
    <w:rsid w:val="00A47CA6"/>
    <w:rsid w:val="00A51622"/>
    <w:rsid w:val="00A51E2A"/>
    <w:rsid w:val="00A53851"/>
    <w:rsid w:val="00A54371"/>
    <w:rsid w:val="00A54518"/>
    <w:rsid w:val="00A57518"/>
    <w:rsid w:val="00A57CB9"/>
    <w:rsid w:val="00A60CFD"/>
    <w:rsid w:val="00A612B1"/>
    <w:rsid w:val="00A61FA4"/>
    <w:rsid w:val="00A65958"/>
    <w:rsid w:val="00A66D87"/>
    <w:rsid w:val="00A71FD1"/>
    <w:rsid w:val="00A72CAF"/>
    <w:rsid w:val="00A735C5"/>
    <w:rsid w:val="00A74202"/>
    <w:rsid w:val="00A744D4"/>
    <w:rsid w:val="00A77650"/>
    <w:rsid w:val="00A779C3"/>
    <w:rsid w:val="00A77C3B"/>
    <w:rsid w:val="00A8657F"/>
    <w:rsid w:val="00A8773E"/>
    <w:rsid w:val="00A92579"/>
    <w:rsid w:val="00A96979"/>
    <w:rsid w:val="00AA0A55"/>
    <w:rsid w:val="00AA0ED0"/>
    <w:rsid w:val="00AA1032"/>
    <w:rsid w:val="00AA26EE"/>
    <w:rsid w:val="00AA2C44"/>
    <w:rsid w:val="00AA3941"/>
    <w:rsid w:val="00AA4AE9"/>
    <w:rsid w:val="00AA4E00"/>
    <w:rsid w:val="00AB1399"/>
    <w:rsid w:val="00AB399B"/>
    <w:rsid w:val="00AB6B9D"/>
    <w:rsid w:val="00AB7864"/>
    <w:rsid w:val="00AC2F62"/>
    <w:rsid w:val="00AC5120"/>
    <w:rsid w:val="00AD18BF"/>
    <w:rsid w:val="00AD4298"/>
    <w:rsid w:val="00AD4B11"/>
    <w:rsid w:val="00AD5EBD"/>
    <w:rsid w:val="00AD6740"/>
    <w:rsid w:val="00AE2A78"/>
    <w:rsid w:val="00AE3181"/>
    <w:rsid w:val="00AE37A2"/>
    <w:rsid w:val="00AE4033"/>
    <w:rsid w:val="00AF1469"/>
    <w:rsid w:val="00AF3C63"/>
    <w:rsid w:val="00AF4733"/>
    <w:rsid w:val="00AF65F5"/>
    <w:rsid w:val="00AF7D6F"/>
    <w:rsid w:val="00B04B5C"/>
    <w:rsid w:val="00B07E7B"/>
    <w:rsid w:val="00B100D3"/>
    <w:rsid w:val="00B10467"/>
    <w:rsid w:val="00B12AB9"/>
    <w:rsid w:val="00B1324A"/>
    <w:rsid w:val="00B1421F"/>
    <w:rsid w:val="00B158D5"/>
    <w:rsid w:val="00B15D07"/>
    <w:rsid w:val="00B20B28"/>
    <w:rsid w:val="00B21831"/>
    <w:rsid w:val="00B22EA2"/>
    <w:rsid w:val="00B23C71"/>
    <w:rsid w:val="00B25197"/>
    <w:rsid w:val="00B258C1"/>
    <w:rsid w:val="00B27106"/>
    <w:rsid w:val="00B277B4"/>
    <w:rsid w:val="00B30650"/>
    <w:rsid w:val="00B30935"/>
    <w:rsid w:val="00B30CB8"/>
    <w:rsid w:val="00B4115C"/>
    <w:rsid w:val="00B41F79"/>
    <w:rsid w:val="00B41FB5"/>
    <w:rsid w:val="00B43C01"/>
    <w:rsid w:val="00B445B1"/>
    <w:rsid w:val="00B5147F"/>
    <w:rsid w:val="00B51DEB"/>
    <w:rsid w:val="00B557D5"/>
    <w:rsid w:val="00B56AC3"/>
    <w:rsid w:val="00B56F24"/>
    <w:rsid w:val="00B571F0"/>
    <w:rsid w:val="00B60C33"/>
    <w:rsid w:val="00B61104"/>
    <w:rsid w:val="00B63800"/>
    <w:rsid w:val="00B64863"/>
    <w:rsid w:val="00B660EB"/>
    <w:rsid w:val="00B72000"/>
    <w:rsid w:val="00B72123"/>
    <w:rsid w:val="00B7311D"/>
    <w:rsid w:val="00B73786"/>
    <w:rsid w:val="00B75F7D"/>
    <w:rsid w:val="00B807A8"/>
    <w:rsid w:val="00B81611"/>
    <w:rsid w:val="00B81906"/>
    <w:rsid w:val="00B82EF5"/>
    <w:rsid w:val="00B8636B"/>
    <w:rsid w:val="00B8669D"/>
    <w:rsid w:val="00B86A66"/>
    <w:rsid w:val="00B90E3C"/>
    <w:rsid w:val="00B91873"/>
    <w:rsid w:val="00B93A7F"/>
    <w:rsid w:val="00B93B80"/>
    <w:rsid w:val="00B948EE"/>
    <w:rsid w:val="00B94A1E"/>
    <w:rsid w:val="00B9501E"/>
    <w:rsid w:val="00B95C3F"/>
    <w:rsid w:val="00BA12C8"/>
    <w:rsid w:val="00BA1FAB"/>
    <w:rsid w:val="00BB0D8F"/>
    <w:rsid w:val="00BB17FF"/>
    <w:rsid w:val="00BB2A7D"/>
    <w:rsid w:val="00BB2F3F"/>
    <w:rsid w:val="00BB32B5"/>
    <w:rsid w:val="00BB4277"/>
    <w:rsid w:val="00BB4450"/>
    <w:rsid w:val="00BB7BE3"/>
    <w:rsid w:val="00BC247C"/>
    <w:rsid w:val="00BC2490"/>
    <w:rsid w:val="00BC2708"/>
    <w:rsid w:val="00BC2CD1"/>
    <w:rsid w:val="00BC31D8"/>
    <w:rsid w:val="00BC3405"/>
    <w:rsid w:val="00BC54FB"/>
    <w:rsid w:val="00BC60E4"/>
    <w:rsid w:val="00BC7147"/>
    <w:rsid w:val="00BC7196"/>
    <w:rsid w:val="00BC7E75"/>
    <w:rsid w:val="00BD26DC"/>
    <w:rsid w:val="00BD73EE"/>
    <w:rsid w:val="00BD7EE0"/>
    <w:rsid w:val="00BE1D01"/>
    <w:rsid w:val="00BF3B18"/>
    <w:rsid w:val="00BF5DFD"/>
    <w:rsid w:val="00BF79C4"/>
    <w:rsid w:val="00C01BD8"/>
    <w:rsid w:val="00C01DAA"/>
    <w:rsid w:val="00C0313A"/>
    <w:rsid w:val="00C0513D"/>
    <w:rsid w:val="00C101E9"/>
    <w:rsid w:val="00C11A21"/>
    <w:rsid w:val="00C12EF3"/>
    <w:rsid w:val="00C16008"/>
    <w:rsid w:val="00C1615B"/>
    <w:rsid w:val="00C21BAC"/>
    <w:rsid w:val="00C21FDA"/>
    <w:rsid w:val="00C23237"/>
    <w:rsid w:val="00C249B6"/>
    <w:rsid w:val="00C24F58"/>
    <w:rsid w:val="00C25246"/>
    <w:rsid w:val="00C3195F"/>
    <w:rsid w:val="00C319F3"/>
    <w:rsid w:val="00C32D3F"/>
    <w:rsid w:val="00C417D8"/>
    <w:rsid w:val="00C44950"/>
    <w:rsid w:val="00C47887"/>
    <w:rsid w:val="00C51079"/>
    <w:rsid w:val="00C530C0"/>
    <w:rsid w:val="00C5571A"/>
    <w:rsid w:val="00C557F3"/>
    <w:rsid w:val="00C6062A"/>
    <w:rsid w:val="00C60BB6"/>
    <w:rsid w:val="00C60D86"/>
    <w:rsid w:val="00C6270C"/>
    <w:rsid w:val="00C65E0A"/>
    <w:rsid w:val="00C666EF"/>
    <w:rsid w:val="00C67389"/>
    <w:rsid w:val="00C67C28"/>
    <w:rsid w:val="00C70FAD"/>
    <w:rsid w:val="00C72411"/>
    <w:rsid w:val="00C728F3"/>
    <w:rsid w:val="00C76050"/>
    <w:rsid w:val="00C77B91"/>
    <w:rsid w:val="00C810B4"/>
    <w:rsid w:val="00C86E5A"/>
    <w:rsid w:val="00C87AD6"/>
    <w:rsid w:val="00C87B47"/>
    <w:rsid w:val="00C907AE"/>
    <w:rsid w:val="00C945E9"/>
    <w:rsid w:val="00C94D93"/>
    <w:rsid w:val="00C95D51"/>
    <w:rsid w:val="00CA0046"/>
    <w:rsid w:val="00CA646A"/>
    <w:rsid w:val="00CA76FF"/>
    <w:rsid w:val="00CA78D1"/>
    <w:rsid w:val="00CB1960"/>
    <w:rsid w:val="00CB3573"/>
    <w:rsid w:val="00CB380E"/>
    <w:rsid w:val="00CB6BEA"/>
    <w:rsid w:val="00CB79E5"/>
    <w:rsid w:val="00CC03D2"/>
    <w:rsid w:val="00CC1A03"/>
    <w:rsid w:val="00CC2A49"/>
    <w:rsid w:val="00CC2B6D"/>
    <w:rsid w:val="00CC365A"/>
    <w:rsid w:val="00CC6697"/>
    <w:rsid w:val="00CD329B"/>
    <w:rsid w:val="00CD4A47"/>
    <w:rsid w:val="00CE241A"/>
    <w:rsid w:val="00CE2C29"/>
    <w:rsid w:val="00CE37F3"/>
    <w:rsid w:val="00CF0D30"/>
    <w:rsid w:val="00CF1558"/>
    <w:rsid w:val="00CF1DDC"/>
    <w:rsid w:val="00CF2D7D"/>
    <w:rsid w:val="00CF3E2A"/>
    <w:rsid w:val="00CF5ADB"/>
    <w:rsid w:val="00D0145E"/>
    <w:rsid w:val="00D01AF9"/>
    <w:rsid w:val="00D03096"/>
    <w:rsid w:val="00D04534"/>
    <w:rsid w:val="00D04674"/>
    <w:rsid w:val="00D04B8F"/>
    <w:rsid w:val="00D04CBF"/>
    <w:rsid w:val="00D06FF3"/>
    <w:rsid w:val="00D108E8"/>
    <w:rsid w:val="00D11E10"/>
    <w:rsid w:val="00D132E1"/>
    <w:rsid w:val="00D13B7E"/>
    <w:rsid w:val="00D13E51"/>
    <w:rsid w:val="00D217E0"/>
    <w:rsid w:val="00D2311C"/>
    <w:rsid w:val="00D2567C"/>
    <w:rsid w:val="00D27282"/>
    <w:rsid w:val="00D37969"/>
    <w:rsid w:val="00D4189A"/>
    <w:rsid w:val="00D424D1"/>
    <w:rsid w:val="00D428FC"/>
    <w:rsid w:val="00D43A62"/>
    <w:rsid w:val="00D45453"/>
    <w:rsid w:val="00D45D46"/>
    <w:rsid w:val="00D47BE5"/>
    <w:rsid w:val="00D508C5"/>
    <w:rsid w:val="00D50C5C"/>
    <w:rsid w:val="00D538B6"/>
    <w:rsid w:val="00D558EC"/>
    <w:rsid w:val="00D564FC"/>
    <w:rsid w:val="00D60352"/>
    <w:rsid w:val="00D61D39"/>
    <w:rsid w:val="00D66F10"/>
    <w:rsid w:val="00D672BE"/>
    <w:rsid w:val="00D67A1F"/>
    <w:rsid w:val="00D67ACA"/>
    <w:rsid w:val="00D70B9C"/>
    <w:rsid w:val="00D71BF4"/>
    <w:rsid w:val="00D75A3F"/>
    <w:rsid w:val="00D82C76"/>
    <w:rsid w:val="00D830F3"/>
    <w:rsid w:val="00D8350D"/>
    <w:rsid w:val="00D85F5F"/>
    <w:rsid w:val="00D86102"/>
    <w:rsid w:val="00D90E2B"/>
    <w:rsid w:val="00D913CD"/>
    <w:rsid w:val="00D946E1"/>
    <w:rsid w:val="00D96289"/>
    <w:rsid w:val="00D96655"/>
    <w:rsid w:val="00D96E4B"/>
    <w:rsid w:val="00DA0FA1"/>
    <w:rsid w:val="00DA374E"/>
    <w:rsid w:val="00DA39AB"/>
    <w:rsid w:val="00DA6037"/>
    <w:rsid w:val="00DA7A79"/>
    <w:rsid w:val="00DB16B3"/>
    <w:rsid w:val="00DB1858"/>
    <w:rsid w:val="00DB5F74"/>
    <w:rsid w:val="00DC19E3"/>
    <w:rsid w:val="00DC3C29"/>
    <w:rsid w:val="00DC3C7C"/>
    <w:rsid w:val="00DC60EF"/>
    <w:rsid w:val="00DD1CD6"/>
    <w:rsid w:val="00DD1EA8"/>
    <w:rsid w:val="00DD2ECA"/>
    <w:rsid w:val="00DD3D29"/>
    <w:rsid w:val="00DE0030"/>
    <w:rsid w:val="00DE4985"/>
    <w:rsid w:val="00DE530D"/>
    <w:rsid w:val="00DE7233"/>
    <w:rsid w:val="00DE7E0B"/>
    <w:rsid w:val="00DF102A"/>
    <w:rsid w:val="00DF52B1"/>
    <w:rsid w:val="00DF6150"/>
    <w:rsid w:val="00E00DC1"/>
    <w:rsid w:val="00E01D36"/>
    <w:rsid w:val="00E02935"/>
    <w:rsid w:val="00E051DA"/>
    <w:rsid w:val="00E05975"/>
    <w:rsid w:val="00E07B95"/>
    <w:rsid w:val="00E1505F"/>
    <w:rsid w:val="00E15748"/>
    <w:rsid w:val="00E16F1C"/>
    <w:rsid w:val="00E21600"/>
    <w:rsid w:val="00E21B59"/>
    <w:rsid w:val="00E223CD"/>
    <w:rsid w:val="00E22DE1"/>
    <w:rsid w:val="00E2655D"/>
    <w:rsid w:val="00E26FE9"/>
    <w:rsid w:val="00E34FCA"/>
    <w:rsid w:val="00E417A5"/>
    <w:rsid w:val="00E42188"/>
    <w:rsid w:val="00E43E24"/>
    <w:rsid w:val="00E468B6"/>
    <w:rsid w:val="00E479B5"/>
    <w:rsid w:val="00E51842"/>
    <w:rsid w:val="00E53013"/>
    <w:rsid w:val="00E54D83"/>
    <w:rsid w:val="00E5751E"/>
    <w:rsid w:val="00E5772B"/>
    <w:rsid w:val="00E57F6C"/>
    <w:rsid w:val="00E622E6"/>
    <w:rsid w:val="00E63D40"/>
    <w:rsid w:val="00E6619C"/>
    <w:rsid w:val="00E66E8C"/>
    <w:rsid w:val="00E700CB"/>
    <w:rsid w:val="00E71778"/>
    <w:rsid w:val="00E71E3E"/>
    <w:rsid w:val="00E72120"/>
    <w:rsid w:val="00E746A6"/>
    <w:rsid w:val="00E80A8F"/>
    <w:rsid w:val="00E81CA1"/>
    <w:rsid w:val="00E82648"/>
    <w:rsid w:val="00E836C6"/>
    <w:rsid w:val="00E85249"/>
    <w:rsid w:val="00E912D3"/>
    <w:rsid w:val="00E91F03"/>
    <w:rsid w:val="00E95574"/>
    <w:rsid w:val="00E95BCE"/>
    <w:rsid w:val="00E96766"/>
    <w:rsid w:val="00E97EB1"/>
    <w:rsid w:val="00EA4E5E"/>
    <w:rsid w:val="00EA5460"/>
    <w:rsid w:val="00EA5B9D"/>
    <w:rsid w:val="00EB0EBC"/>
    <w:rsid w:val="00EB150F"/>
    <w:rsid w:val="00EB3B72"/>
    <w:rsid w:val="00EB4036"/>
    <w:rsid w:val="00EB510D"/>
    <w:rsid w:val="00EB51F1"/>
    <w:rsid w:val="00EC579E"/>
    <w:rsid w:val="00EC6623"/>
    <w:rsid w:val="00ED0C7A"/>
    <w:rsid w:val="00ED2581"/>
    <w:rsid w:val="00ED36ED"/>
    <w:rsid w:val="00ED38A6"/>
    <w:rsid w:val="00ED47C3"/>
    <w:rsid w:val="00ED6B96"/>
    <w:rsid w:val="00EE23A0"/>
    <w:rsid w:val="00EE4200"/>
    <w:rsid w:val="00EE7AF9"/>
    <w:rsid w:val="00EF443C"/>
    <w:rsid w:val="00EF4D72"/>
    <w:rsid w:val="00EF533B"/>
    <w:rsid w:val="00F01EAE"/>
    <w:rsid w:val="00F023FB"/>
    <w:rsid w:val="00F0295E"/>
    <w:rsid w:val="00F031A2"/>
    <w:rsid w:val="00F040DA"/>
    <w:rsid w:val="00F04679"/>
    <w:rsid w:val="00F07281"/>
    <w:rsid w:val="00F10E7A"/>
    <w:rsid w:val="00F12637"/>
    <w:rsid w:val="00F1287A"/>
    <w:rsid w:val="00F14B38"/>
    <w:rsid w:val="00F151A4"/>
    <w:rsid w:val="00F2150F"/>
    <w:rsid w:val="00F225D8"/>
    <w:rsid w:val="00F25186"/>
    <w:rsid w:val="00F25A31"/>
    <w:rsid w:val="00F26932"/>
    <w:rsid w:val="00F269F9"/>
    <w:rsid w:val="00F31DC4"/>
    <w:rsid w:val="00F32964"/>
    <w:rsid w:val="00F3368E"/>
    <w:rsid w:val="00F33BED"/>
    <w:rsid w:val="00F349E4"/>
    <w:rsid w:val="00F34BF2"/>
    <w:rsid w:val="00F36215"/>
    <w:rsid w:val="00F37CAF"/>
    <w:rsid w:val="00F41834"/>
    <w:rsid w:val="00F42133"/>
    <w:rsid w:val="00F429BE"/>
    <w:rsid w:val="00F43811"/>
    <w:rsid w:val="00F44198"/>
    <w:rsid w:val="00F44A78"/>
    <w:rsid w:val="00F476B0"/>
    <w:rsid w:val="00F56E27"/>
    <w:rsid w:val="00F5781E"/>
    <w:rsid w:val="00F6074C"/>
    <w:rsid w:val="00F61C4C"/>
    <w:rsid w:val="00F621FC"/>
    <w:rsid w:val="00F63423"/>
    <w:rsid w:val="00F637ED"/>
    <w:rsid w:val="00F63ED8"/>
    <w:rsid w:val="00F66195"/>
    <w:rsid w:val="00F67C16"/>
    <w:rsid w:val="00F67ED6"/>
    <w:rsid w:val="00F700DD"/>
    <w:rsid w:val="00F72985"/>
    <w:rsid w:val="00F73ECB"/>
    <w:rsid w:val="00F7425C"/>
    <w:rsid w:val="00F75204"/>
    <w:rsid w:val="00F761EA"/>
    <w:rsid w:val="00F80240"/>
    <w:rsid w:val="00F876A4"/>
    <w:rsid w:val="00F90143"/>
    <w:rsid w:val="00F90398"/>
    <w:rsid w:val="00F94E73"/>
    <w:rsid w:val="00F96B2A"/>
    <w:rsid w:val="00FA3D2F"/>
    <w:rsid w:val="00FA7A57"/>
    <w:rsid w:val="00FB24C4"/>
    <w:rsid w:val="00FB5883"/>
    <w:rsid w:val="00FC0426"/>
    <w:rsid w:val="00FC06D3"/>
    <w:rsid w:val="00FC0A22"/>
    <w:rsid w:val="00FC159D"/>
    <w:rsid w:val="00FC237F"/>
    <w:rsid w:val="00FC5820"/>
    <w:rsid w:val="00FD17EF"/>
    <w:rsid w:val="00FD2C17"/>
    <w:rsid w:val="00FD7EAA"/>
    <w:rsid w:val="00FE10A8"/>
    <w:rsid w:val="00FE19F4"/>
    <w:rsid w:val="00FE1D71"/>
    <w:rsid w:val="00FE24FF"/>
    <w:rsid w:val="00FE5D48"/>
    <w:rsid w:val="00FE6294"/>
    <w:rsid w:val="00FE7E9B"/>
    <w:rsid w:val="00FF039F"/>
    <w:rsid w:val="00FF1755"/>
    <w:rsid w:val="00FF1F1F"/>
    <w:rsid w:val="00FF2DA0"/>
    <w:rsid w:val="00FF4393"/>
    <w:rsid w:val="010C171A"/>
    <w:rsid w:val="03729B0A"/>
    <w:rsid w:val="03E4A2A9"/>
    <w:rsid w:val="05F1E710"/>
    <w:rsid w:val="05FD5C8C"/>
    <w:rsid w:val="0616F57D"/>
    <w:rsid w:val="08F67EF6"/>
    <w:rsid w:val="0C2A7780"/>
    <w:rsid w:val="0DB5B552"/>
    <w:rsid w:val="118C9481"/>
    <w:rsid w:val="174B3166"/>
    <w:rsid w:val="175B507B"/>
    <w:rsid w:val="1850A705"/>
    <w:rsid w:val="19F3C641"/>
    <w:rsid w:val="1CC6B4E0"/>
    <w:rsid w:val="1E1DA312"/>
    <w:rsid w:val="22EA49A4"/>
    <w:rsid w:val="235486CD"/>
    <w:rsid w:val="23A38FCE"/>
    <w:rsid w:val="246CABA9"/>
    <w:rsid w:val="2AACDF40"/>
    <w:rsid w:val="2C738FA9"/>
    <w:rsid w:val="2E24EC2A"/>
    <w:rsid w:val="2EF76A91"/>
    <w:rsid w:val="2FD0DC58"/>
    <w:rsid w:val="30EF4E9D"/>
    <w:rsid w:val="325B8216"/>
    <w:rsid w:val="33D20FAA"/>
    <w:rsid w:val="376571D8"/>
    <w:rsid w:val="38435042"/>
    <w:rsid w:val="39F4BC30"/>
    <w:rsid w:val="39FAE8C0"/>
    <w:rsid w:val="449EBCE5"/>
    <w:rsid w:val="4B4AAFAE"/>
    <w:rsid w:val="4DD83C90"/>
    <w:rsid w:val="53F323E2"/>
    <w:rsid w:val="56423094"/>
    <w:rsid w:val="5696EF86"/>
    <w:rsid w:val="5831A305"/>
    <w:rsid w:val="58969A90"/>
    <w:rsid w:val="5A609030"/>
    <w:rsid w:val="5AFD481C"/>
    <w:rsid w:val="5BB24051"/>
    <w:rsid w:val="5F0E5F78"/>
    <w:rsid w:val="5FDAF132"/>
    <w:rsid w:val="62573118"/>
    <w:rsid w:val="6897D06E"/>
    <w:rsid w:val="6DD6ED28"/>
    <w:rsid w:val="6E6DDC65"/>
    <w:rsid w:val="6E7321AC"/>
    <w:rsid w:val="70641EDB"/>
    <w:rsid w:val="7281F86D"/>
    <w:rsid w:val="746A3EF2"/>
    <w:rsid w:val="7712DB19"/>
    <w:rsid w:val="7841FC93"/>
    <w:rsid w:val="7AE5C7B1"/>
    <w:rsid w:val="7EEB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ABA8BC6"/>
  <w15:chartTrackingRefBased/>
  <w15:docId w15:val="{CCF297FD-0A2B-4D72-A1AD-348FC2DE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77650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3916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204B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204B2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204B2"/>
    <w:rPr>
      <w:vertAlign w:val="superscript"/>
    </w:rPr>
  </w:style>
  <w:style w:type="paragraph" w:styleId="Nagwek">
    <w:name w:val="header"/>
    <w:basedOn w:val="Normalny"/>
    <w:link w:val="NagwekZnak"/>
    <w:uiPriority w:val="99"/>
    <w:semiHidden/>
    <w:unhideWhenUsed/>
    <w:rsid w:val="00430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07BD2"/>
    <w:rPr>
      <w:lang w:val="pl-PL"/>
    </w:rPr>
  </w:style>
  <w:style w:type="paragraph" w:styleId="Stopka">
    <w:name w:val="footer"/>
    <w:basedOn w:val="Normalny"/>
    <w:link w:val="StopkaZnak"/>
    <w:uiPriority w:val="99"/>
    <w:semiHidden/>
    <w:unhideWhenUsed/>
    <w:rsid w:val="00430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507BD2"/>
    <w:rPr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C1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C101E"/>
    <w:rPr>
      <w:rFonts w:ascii="Segoe UI" w:hAnsi="Segoe UI" w:cs="Segoe UI"/>
      <w:sz w:val="18"/>
      <w:szCs w:val="18"/>
      <w:lang w:val="pl-PL"/>
    </w:rPr>
  </w:style>
  <w:style w:type="table" w:styleId="Tabela-Siatka">
    <w:name w:val="Table Grid"/>
    <w:basedOn w:val="Standardowy"/>
    <w:uiPriority w:val="39"/>
    <w:rsid w:val="00E00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F031A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031A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031A2"/>
    <w:rPr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031A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031A2"/>
    <w:rPr>
      <w:b/>
      <w:bCs/>
      <w:sz w:val="20"/>
      <w:szCs w:val="20"/>
      <w:lang w:val="pl-PL"/>
    </w:rPr>
  </w:style>
  <w:style w:type="character" w:styleId="Tekstzastpczy">
    <w:name w:val="Placeholder Text"/>
    <w:basedOn w:val="Domylnaczcionkaakapitu"/>
    <w:uiPriority w:val="99"/>
    <w:semiHidden/>
    <w:rsid w:val="008C6B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0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lorek\Desktop\do%20uo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Zależność prądu od przesunięcia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Zależność prądu od przesunięcia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Arkusz1!$D$3:$D$21</c:f>
              <c:numCache>
                <c:formatCode>General</c:formatCode>
                <c:ptCount val="19"/>
                <c:pt idx="0">
                  <c:v>18.21</c:v>
                </c:pt>
                <c:pt idx="1">
                  <c:v>17.21</c:v>
                </c:pt>
                <c:pt idx="2">
                  <c:v>16.21</c:v>
                </c:pt>
                <c:pt idx="3">
                  <c:v>15.21</c:v>
                </c:pt>
                <c:pt idx="4">
                  <c:v>14.21</c:v>
                </c:pt>
                <c:pt idx="5">
                  <c:v>13.21</c:v>
                </c:pt>
                <c:pt idx="6">
                  <c:v>12.21</c:v>
                </c:pt>
                <c:pt idx="7">
                  <c:v>11.21</c:v>
                </c:pt>
                <c:pt idx="8">
                  <c:v>10.210000000000001</c:v>
                </c:pt>
                <c:pt idx="9">
                  <c:v>9.2100000000000009</c:v>
                </c:pt>
                <c:pt idx="10">
                  <c:v>8.2100000000000009</c:v>
                </c:pt>
                <c:pt idx="11">
                  <c:v>7.21</c:v>
                </c:pt>
                <c:pt idx="12">
                  <c:v>6.21</c:v>
                </c:pt>
                <c:pt idx="13">
                  <c:v>5.21</c:v>
                </c:pt>
                <c:pt idx="14">
                  <c:v>4.21</c:v>
                </c:pt>
                <c:pt idx="15">
                  <c:v>3.21</c:v>
                </c:pt>
                <c:pt idx="16">
                  <c:v>2.21</c:v>
                </c:pt>
                <c:pt idx="17">
                  <c:v>1.21</c:v>
                </c:pt>
                <c:pt idx="18">
                  <c:v>0.94</c:v>
                </c:pt>
              </c:numCache>
            </c:numRef>
          </c:xVal>
          <c:yVal>
            <c:numRef>
              <c:f>Arkusz1!$C$3:$C$21</c:f>
              <c:numCache>
                <c:formatCode>General</c:formatCode>
                <c:ptCount val="19"/>
                <c:pt idx="0">
                  <c:v>4</c:v>
                </c:pt>
                <c:pt idx="1">
                  <c:v>4.95</c:v>
                </c:pt>
                <c:pt idx="2">
                  <c:v>5.88</c:v>
                </c:pt>
                <c:pt idx="3">
                  <c:v>6.81</c:v>
                </c:pt>
                <c:pt idx="4">
                  <c:v>7.73</c:v>
                </c:pt>
                <c:pt idx="5">
                  <c:v>8.65</c:v>
                </c:pt>
                <c:pt idx="6">
                  <c:v>9.5500000000000007</c:v>
                </c:pt>
                <c:pt idx="7">
                  <c:v>10.45</c:v>
                </c:pt>
                <c:pt idx="8">
                  <c:v>11.36</c:v>
                </c:pt>
                <c:pt idx="9">
                  <c:v>12.26</c:v>
                </c:pt>
                <c:pt idx="10">
                  <c:v>13.17</c:v>
                </c:pt>
                <c:pt idx="11">
                  <c:v>14.09</c:v>
                </c:pt>
                <c:pt idx="12">
                  <c:v>15.01</c:v>
                </c:pt>
                <c:pt idx="13">
                  <c:v>15.92</c:v>
                </c:pt>
                <c:pt idx="14">
                  <c:v>16.82</c:v>
                </c:pt>
                <c:pt idx="15">
                  <c:v>17.71</c:v>
                </c:pt>
                <c:pt idx="16">
                  <c:v>18.62</c:v>
                </c:pt>
                <c:pt idx="17">
                  <c:v>19.5</c:v>
                </c:pt>
                <c:pt idx="18">
                  <c:v>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861-465E-8F27-19383521A4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006568"/>
        <c:axId val="428003616"/>
      </c:scatterChart>
      <c:valAx>
        <c:axId val="428006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Przesunięcie</a:t>
                </a:r>
                <a:r>
                  <a:rPr lang="pl-PL" b="1" baseline="0"/>
                  <a:t> [mm]</a:t>
                </a:r>
                <a:endParaRPr lang="pl-PL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28003616"/>
        <c:crosses val="autoZero"/>
        <c:crossBetween val="midCat"/>
      </c:valAx>
      <c:valAx>
        <c:axId val="428003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I [mA]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28006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zależności częstotliwości od napięcia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Arkusz1!$B$2</c:f>
              <c:strCache>
                <c:ptCount val="1"/>
                <c:pt idx="0">
                  <c:v>Częstotliwość [Hz]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Arkusz1!$A$3:$A$13</c:f>
              <c:numCache>
                <c:formatCode>0.00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xVal>
          <c:yVal>
            <c:numRef>
              <c:f>Arkusz1!$B$3:$B$13</c:f>
              <c:numCache>
                <c:formatCode>0.00</c:formatCode>
                <c:ptCount val="11"/>
                <c:pt idx="0">
                  <c:v>152.81</c:v>
                </c:pt>
                <c:pt idx="1">
                  <c:v>406.63</c:v>
                </c:pt>
                <c:pt idx="2">
                  <c:v>754.19</c:v>
                </c:pt>
                <c:pt idx="3">
                  <c:v>1031.74</c:v>
                </c:pt>
                <c:pt idx="4">
                  <c:v>1324.98</c:v>
                </c:pt>
                <c:pt idx="5">
                  <c:v>1622.53</c:v>
                </c:pt>
                <c:pt idx="6">
                  <c:v>1853.47</c:v>
                </c:pt>
                <c:pt idx="7">
                  <c:v>2163.7800000000002</c:v>
                </c:pt>
                <c:pt idx="8">
                  <c:v>2437.67</c:v>
                </c:pt>
                <c:pt idx="9">
                  <c:v>2726.57</c:v>
                </c:pt>
                <c:pt idx="10">
                  <c:v>3079.49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58C-4831-954B-B72D56A185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8360872"/>
        <c:axId val="568361528"/>
      </c:scatterChart>
      <c:valAx>
        <c:axId val="568360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Napięcie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8361528"/>
        <c:crosses val="autoZero"/>
        <c:crossBetween val="midCat"/>
      </c:valAx>
      <c:valAx>
        <c:axId val="568361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Częstotliwość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8360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 napięcia od przesunięcia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Arkusz1!$B$18:$B$42</c:f>
              <c:numCache>
                <c:formatCode>General</c:formatCode>
                <c:ptCount val="25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235</c:v>
                </c:pt>
              </c:numCache>
            </c:numRef>
          </c:xVal>
          <c:yVal>
            <c:numRef>
              <c:f>Arkusz1!$A$18:$A$42</c:f>
              <c:numCache>
                <c:formatCode>General</c:formatCode>
                <c:ptCount val="25"/>
                <c:pt idx="0">
                  <c:v>3.1E-2</c:v>
                </c:pt>
                <c:pt idx="1">
                  <c:v>0.45300000000000001</c:v>
                </c:pt>
                <c:pt idx="2">
                  <c:v>0.88600000000000001</c:v>
                </c:pt>
                <c:pt idx="3">
                  <c:v>1.3440000000000001</c:v>
                </c:pt>
                <c:pt idx="4">
                  <c:v>1.7849999999999999</c:v>
                </c:pt>
                <c:pt idx="5">
                  <c:v>2.2010000000000001</c:v>
                </c:pt>
                <c:pt idx="6">
                  <c:v>2.6269999999999998</c:v>
                </c:pt>
                <c:pt idx="7">
                  <c:v>3.073</c:v>
                </c:pt>
                <c:pt idx="8">
                  <c:v>3.5049999999999999</c:v>
                </c:pt>
                <c:pt idx="9">
                  <c:v>3.944</c:v>
                </c:pt>
                <c:pt idx="10">
                  <c:v>4.38</c:v>
                </c:pt>
                <c:pt idx="11">
                  <c:v>4.82</c:v>
                </c:pt>
                <c:pt idx="12">
                  <c:v>5.21</c:v>
                </c:pt>
                <c:pt idx="13">
                  <c:v>5.65</c:v>
                </c:pt>
                <c:pt idx="14">
                  <c:v>6.09</c:v>
                </c:pt>
                <c:pt idx="15">
                  <c:v>6.47</c:v>
                </c:pt>
                <c:pt idx="16">
                  <c:v>6.89</c:v>
                </c:pt>
                <c:pt idx="17">
                  <c:v>7.28</c:v>
                </c:pt>
                <c:pt idx="18">
                  <c:v>7.69</c:v>
                </c:pt>
                <c:pt idx="19">
                  <c:v>8.1199999999999992</c:v>
                </c:pt>
                <c:pt idx="20">
                  <c:v>8.56</c:v>
                </c:pt>
                <c:pt idx="21">
                  <c:v>9</c:v>
                </c:pt>
                <c:pt idx="22">
                  <c:v>9.41</c:v>
                </c:pt>
                <c:pt idx="23">
                  <c:v>9.82</c:v>
                </c:pt>
                <c:pt idx="24">
                  <c:v>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269-46DA-9F71-7EA2790CFB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7126432"/>
        <c:axId val="577129384"/>
      </c:scatterChart>
      <c:valAx>
        <c:axId val="577126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Przesunięcie [m · 10-4]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77129384"/>
        <c:crosses val="autoZero"/>
        <c:crossBetween val="midCat"/>
      </c:valAx>
      <c:valAx>
        <c:axId val="577129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Napięcie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77126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906FA-3E85-4EF2-AC9F-6AEB78CDC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1251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Pucher</dc:creator>
  <cp:keywords/>
  <dc:description/>
  <cp:lastModifiedBy>Aleksander Pucher</cp:lastModifiedBy>
  <cp:revision>2</cp:revision>
  <cp:lastPrinted>2019-04-15T21:08:00Z</cp:lastPrinted>
  <dcterms:created xsi:type="dcterms:W3CDTF">2019-04-15T21:16:00Z</dcterms:created>
  <dcterms:modified xsi:type="dcterms:W3CDTF">2019-04-15T21:16:00Z</dcterms:modified>
</cp:coreProperties>
</file>