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D941D5" w:rsidRPr="00D941D5" w14:paraId="2FF1471E" w14:textId="77777777" w:rsidTr="00D941D5">
        <w:tc>
          <w:tcPr>
            <w:tcW w:w="3325" w:type="dxa"/>
          </w:tcPr>
          <w:p w14:paraId="2B2CFD9B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Uc Name</w:t>
            </w:r>
          </w:p>
        </w:tc>
        <w:tc>
          <w:tcPr>
            <w:tcW w:w="6025" w:type="dxa"/>
          </w:tcPr>
          <w:p w14:paraId="7809EDB6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UC-18: Record Patient Diagnoses</w:t>
            </w:r>
          </w:p>
        </w:tc>
      </w:tr>
      <w:tr w:rsidR="00D941D5" w:rsidRPr="00D941D5" w14:paraId="17A8F6B6" w14:textId="77777777" w:rsidTr="00D941D5">
        <w:tc>
          <w:tcPr>
            <w:tcW w:w="3325" w:type="dxa"/>
          </w:tcPr>
          <w:p w14:paraId="5642283B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Summary</w:t>
            </w:r>
          </w:p>
        </w:tc>
        <w:tc>
          <w:tcPr>
            <w:tcW w:w="6025" w:type="dxa"/>
          </w:tcPr>
          <w:p w14:paraId="430E5393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Doctor records a diagnosis during consultation.</w:t>
            </w:r>
          </w:p>
        </w:tc>
      </w:tr>
      <w:tr w:rsidR="00D941D5" w:rsidRPr="00D941D5" w14:paraId="0A43855E" w14:textId="77777777" w:rsidTr="00D941D5">
        <w:tc>
          <w:tcPr>
            <w:tcW w:w="3325" w:type="dxa"/>
          </w:tcPr>
          <w:p w14:paraId="480D6275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Dependency</w:t>
            </w:r>
          </w:p>
        </w:tc>
        <w:tc>
          <w:tcPr>
            <w:tcW w:w="6025" w:type="dxa"/>
          </w:tcPr>
          <w:p w14:paraId="44870123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UC-17</w:t>
            </w:r>
          </w:p>
        </w:tc>
      </w:tr>
      <w:tr w:rsidR="00D941D5" w:rsidRPr="00D941D5" w14:paraId="01459229" w14:textId="77777777" w:rsidTr="00D941D5">
        <w:tc>
          <w:tcPr>
            <w:tcW w:w="3325" w:type="dxa"/>
          </w:tcPr>
          <w:p w14:paraId="5B601EF8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Actors</w:t>
            </w:r>
          </w:p>
        </w:tc>
        <w:tc>
          <w:tcPr>
            <w:tcW w:w="6025" w:type="dxa"/>
          </w:tcPr>
          <w:p w14:paraId="1190F64D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Primary actor: Doctor</w:t>
            </w:r>
          </w:p>
        </w:tc>
      </w:tr>
      <w:tr w:rsidR="00D941D5" w:rsidRPr="00D941D5" w14:paraId="28CD4F2B" w14:textId="77777777" w:rsidTr="00D941D5">
        <w:tc>
          <w:tcPr>
            <w:tcW w:w="3325" w:type="dxa"/>
          </w:tcPr>
          <w:p w14:paraId="6504EC7C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Pre-conditions</w:t>
            </w:r>
          </w:p>
        </w:tc>
        <w:tc>
          <w:tcPr>
            <w:tcW w:w="6025" w:type="dxa"/>
          </w:tcPr>
          <w:p w14:paraId="08F136BB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Patient record open in consultation.</w:t>
            </w:r>
          </w:p>
        </w:tc>
      </w:tr>
      <w:tr w:rsidR="00D941D5" w:rsidRPr="00D941D5" w14:paraId="1B3A8259" w14:textId="77777777" w:rsidTr="00D941D5">
        <w:tc>
          <w:tcPr>
            <w:tcW w:w="3325" w:type="dxa"/>
          </w:tcPr>
          <w:p w14:paraId="6762F70A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6025" w:type="dxa"/>
          </w:tcPr>
          <w:p w14:paraId="7E79C1AD" w14:textId="77777777" w:rsid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Step 1: Doctor opens Diagnosis section.</w:t>
            </w:r>
          </w:p>
          <w:p w14:paraId="392ED075" w14:textId="77777777" w:rsid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Step 2: Selects or types ICD code/description.</w:t>
            </w:r>
          </w:p>
          <w:p w14:paraId="1AD14B7F" w14:textId="77777777" w:rsid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Step 3: Adds notes and severity.</w:t>
            </w:r>
          </w:p>
          <w:p w14:paraId="5AAC3357" w14:textId="686C38F0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Step 4: Saves diagnosis.</w:t>
            </w:r>
          </w:p>
        </w:tc>
      </w:tr>
      <w:tr w:rsidR="00D941D5" w:rsidRPr="00D941D5" w14:paraId="31885083" w14:textId="77777777" w:rsidTr="00D941D5">
        <w:tc>
          <w:tcPr>
            <w:tcW w:w="3325" w:type="dxa"/>
          </w:tcPr>
          <w:p w14:paraId="2EA75FD5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Alternative Sequence</w:t>
            </w:r>
          </w:p>
        </w:tc>
        <w:tc>
          <w:tcPr>
            <w:tcW w:w="6025" w:type="dxa"/>
          </w:tcPr>
          <w:p w14:paraId="66143D80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Duplicate diagnosis: System warns.</w:t>
            </w:r>
          </w:p>
        </w:tc>
      </w:tr>
      <w:tr w:rsidR="00D941D5" w:rsidRPr="00D941D5" w14:paraId="4F197EA6" w14:textId="77777777" w:rsidTr="00D941D5">
        <w:tc>
          <w:tcPr>
            <w:tcW w:w="3325" w:type="dxa"/>
          </w:tcPr>
          <w:p w14:paraId="5585727A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6025" w:type="dxa"/>
          </w:tcPr>
          <w:p w14:paraId="7B8597B2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ICD-10/11 compliant dropdown.</w:t>
            </w:r>
          </w:p>
        </w:tc>
      </w:tr>
      <w:tr w:rsidR="00D941D5" w:rsidRPr="00D941D5" w14:paraId="2221C9FF" w14:textId="77777777" w:rsidTr="00D941D5">
        <w:tc>
          <w:tcPr>
            <w:tcW w:w="3325" w:type="dxa"/>
          </w:tcPr>
          <w:p w14:paraId="201C913B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Post-Conditions</w:t>
            </w:r>
          </w:p>
        </w:tc>
        <w:tc>
          <w:tcPr>
            <w:tcW w:w="6025" w:type="dxa"/>
          </w:tcPr>
          <w:p w14:paraId="02FC3FA2" w14:textId="77777777" w:rsidR="00D941D5" w:rsidRPr="00D941D5" w:rsidRDefault="00D941D5" w:rsidP="00D952E1">
            <w:pPr>
              <w:rPr>
                <w:sz w:val="32"/>
                <w:szCs w:val="32"/>
              </w:rPr>
            </w:pPr>
            <w:r w:rsidRPr="00D941D5">
              <w:rPr>
                <w:sz w:val="32"/>
                <w:szCs w:val="32"/>
              </w:rPr>
              <w:t>Diagnosis added to patient record.</w:t>
            </w:r>
          </w:p>
        </w:tc>
      </w:tr>
    </w:tbl>
    <w:p w14:paraId="712B4C8B" w14:textId="56022407" w:rsidR="00240049" w:rsidRDefault="00240049" w:rsidP="00D941D5"/>
    <w:sectPr w:rsidR="00240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49"/>
    <w:rsid w:val="00240049"/>
    <w:rsid w:val="00D9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EBB82"/>
  <w15:chartTrackingRefBased/>
  <w15:docId w15:val="{0D975A94-F55C-41AD-861C-8617533D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4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2026-03-17T21:06:00Z</dcterms:created>
  <dcterms:modified xsi:type="dcterms:W3CDTF">2026-03-17T21:06:00Z</dcterms:modified>
</cp:coreProperties>
</file>