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407C" w14:textId="2FF27833" w:rsidR="00D54719" w:rsidRPr="00D54719" w:rsidRDefault="00D54719" w:rsidP="00D54719">
      <w:pPr>
        <w:jc w:val="center"/>
        <w:rPr>
          <w:b/>
          <w:bCs/>
          <w:sz w:val="32"/>
          <w:szCs w:val="32"/>
          <w:u w:val="single"/>
        </w:rPr>
      </w:pPr>
      <w:r w:rsidRPr="00D54719">
        <w:rPr>
          <w:b/>
          <w:bCs/>
          <w:sz w:val="32"/>
          <w:szCs w:val="32"/>
          <w:u w:val="single"/>
        </w:rPr>
        <w:t>Comparative Analysis of Classification Models for Type 2 Diabetes Prediction Using CDC BRFSS Survey Data</w:t>
      </w:r>
    </w:p>
    <w:p w14:paraId="12579C9D" w14:textId="77777777" w:rsidR="00D54719" w:rsidRDefault="00D54719" w:rsidP="00D54719">
      <w:pPr>
        <w:rPr>
          <w:b/>
          <w:bCs/>
        </w:rPr>
      </w:pPr>
    </w:p>
    <w:p w14:paraId="5FB0FA3E" w14:textId="6A3E0148" w:rsidR="00D54719" w:rsidRDefault="00D54719" w:rsidP="00D54719">
      <w:r>
        <w:rPr>
          <w:b/>
          <w:bCs/>
        </w:rPr>
        <w:t>Introduction &amp; Summary:</w:t>
      </w:r>
    </w:p>
    <w:p w14:paraId="0E326D73" w14:textId="30251033" w:rsidR="00D54719" w:rsidRDefault="00D54719" w:rsidP="00D54719">
      <w:r>
        <w:tab/>
        <w:t xml:space="preserve"> Diabetes is a blight on public health across the United States, and increasingly more so in developing countries as time progresses. Diabetes symptoms are debilitating and can impart significant financial strain on both individuals and</w:t>
      </w:r>
      <w:r w:rsidR="00DF5D48">
        <w:t xml:space="preserve"> the community</w:t>
      </w:r>
      <w:r>
        <w:t xml:space="preserve">.  </w:t>
      </w:r>
      <w:r w:rsidR="00DF5D48">
        <w:t>The advent of effective and available GLP-1 medications for the treatment of type 2 diabetes makes early detection and intervention more crucial than ever</w:t>
      </w:r>
      <w:r w:rsidR="00DF5D48">
        <w:t xml:space="preserve">. This presents itself as a very compelling area of public health research, and </w:t>
      </w:r>
      <w:r w:rsidR="00BE03BA">
        <w:t>we</w:t>
      </w:r>
      <w:r w:rsidR="00DF5D48">
        <w:t xml:space="preserve"> intend to analyze the CDC’s Behavioral Risk Factor Surveillance System survey dataset with classification models.</w:t>
      </w:r>
    </w:p>
    <w:p w14:paraId="692C49C6" w14:textId="600983C9" w:rsidR="00DF5D48" w:rsidRDefault="00DF5D48" w:rsidP="00D54719">
      <w:pPr>
        <w:rPr>
          <w:b/>
          <w:bCs/>
        </w:rPr>
      </w:pPr>
      <w:r>
        <w:rPr>
          <w:b/>
          <w:bCs/>
        </w:rPr>
        <w:t>Anticipated Objective:</w:t>
      </w:r>
    </w:p>
    <w:p w14:paraId="648DECDF" w14:textId="14672C12" w:rsidR="00DF5D48" w:rsidRPr="00DF5D48" w:rsidRDefault="00DF5D48" w:rsidP="00D54719">
      <w:r>
        <w:tab/>
        <w:t xml:space="preserve">The objective is threefold; build and compare a suite of classification models to predict type 2 diabetes diagnosis, evaluate model performance across both binary and multi-class output targets, and identify which models perform best with respect to interpretability, performance, and generalization. </w:t>
      </w:r>
    </w:p>
    <w:p w14:paraId="546C09DC" w14:textId="552D4E9D" w:rsidR="00DF5D48" w:rsidRPr="00DF5D48" w:rsidRDefault="00DF5D48" w:rsidP="00D54719">
      <w:r>
        <w:rPr>
          <w:b/>
          <w:bCs/>
        </w:rPr>
        <w:t>Proposed Tasks:</w:t>
      </w:r>
    </w:p>
    <w:p w14:paraId="2BC666C5" w14:textId="485D193B" w:rsidR="00DF5D48" w:rsidRDefault="00DF5D48" w:rsidP="00D54719">
      <w:r>
        <w:tab/>
      </w:r>
      <w:r w:rsidRPr="00BE03BA">
        <w:rPr>
          <w:i/>
          <w:iCs/>
          <w:u w:val="single"/>
        </w:rPr>
        <w:t>Data Preparation:</w:t>
      </w:r>
      <w:r>
        <w:rPr>
          <w:i/>
          <w:iCs/>
        </w:rPr>
        <w:t xml:space="preserve"> </w:t>
      </w:r>
      <w:r>
        <w:t xml:space="preserve">The dataset itself will require a large degree of EDA, preprocessing (including encoding, scaling, </w:t>
      </w:r>
      <w:r w:rsidR="00BE03BA">
        <w:t xml:space="preserve">missing data, </w:t>
      </w:r>
      <w:r>
        <w:t>and imbalance) as well as feature selection/dimensionality reduction.</w:t>
      </w:r>
    </w:p>
    <w:p w14:paraId="7C4BC9FB" w14:textId="28FAC062" w:rsidR="00DF5D48" w:rsidRDefault="00DF5D48" w:rsidP="00DF5D48">
      <w:r>
        <w:tab/>
      </w:r>
      <w:r w:rsidRPr="00BE03BA">
        <w:rPr>
          <w:i/>
          <w:iCs/>
          <w:u w:val="single"/>
        </w:rPr>
        <w:t xml:space="preserve">Model </w:t>
      </w:r>
      <w:r w:rsidR="00BE03BA">
        <w:rPr>
          <w:i/>
          <w:iCs/>
          <w:u w:val="single"/>
        </w:rPr>
        <w:t>Training</w:t>
      </w:r>
      <w:r w:rsidRPr="00BE03BA">
        <w:rPr>
          <w:i/>
          <w:iCs/>
          <w:u w:val="single"/>
        </w:rPr>
        <w:t>:</w:t>
      </w:r>
      <w:r>
        <w:rPr>
          <w:i/>
          <w:iCs/>
        </w:rPr>
        <w:t xml:space="preserve"> </w:t>
      </w:r>
      <w:r>
        <w:t>The analysis will be testing a variety of classification models, including logistic regression, kernel methods, SVM, and neural network classifiers. The target classes will include both diabetic/non-diabetic as well as diabetic/pre-diabetic/non-diabetic, so we will explore both binary and multi-class model types.</w:t>
      </w:r>
    </w:p>
    <w:p w14:paraId="3C88D242" w14:textId="0860870C" w:rsidR="00BE03BA" w:rsidRDefault="00BE03BA" w:rsidP="00DF5D48">
      <w:r>
        <w:tab/>
      </w:r>
      <w:r>
        <w:rPr>
          <w:i/>
          <w:iCs/>
          <w:u w:val="single"/>
        </w:rPr>
        <w:t>Model Evaluation:</w:t>
      </w:r>
      <w:r>
        <w:t xml:space="preserve"> The models will be evaluated using standardized metrics (accuracy, precision, recall, F1, AUC-ROC, and confusion matrices) with cross-validation. We will also compare the efficacy of the models when trained to predict a binary vs multi-class outcome. Special attention will be given to weighting false-positives vs false-negatives, as these have different relative disutility.</w:t>
      </w:r>
    </w:p>
    <w:p w14:paraId="2794BBD9" w14:textId="2E053645" w:rsidR="00BE03BA" w:rsidRPr="00BE03BA" w:rsidRDefault="00BE03BA" w:rsidP="00DF5D48">
      <w:r>
        <w:tab/>
      </w:r>
      <w:r>
        <w:rPr>
          <w:i/>
          <w:iCs/>
          <w:u w:val="single"/>
        </w:rPr>
        <w:t>Report:</w:t>
      </w:r>
      <w:r>
        <w:t xml:space="preserve"> We will write the report in the IEEE formatting using LaTeX. All code will be managed through a GitHub repository.</w:t>
      </w:r>
    </w:p>
    <w:p w14:paraId="6D029673" w14:textId="021852D0" w:rsidR="00DF5D48" w:rsidRDefault="00BE03BA" w:rsidP="00BE03BA">
      <w:pPr>
        <w:jc w:val="center"/>
      </w:pPr>
      <w:r>
        <w:rPr>
          <w:rFonts w:ascii="Aptos Narrow" w:hAnsi="Aptos Narrow"/>
        </w:rPr>
        <w:t>→</w:t>
      </w:r>
    </w:p>
    <w:p w14:paraId="2783B089" w14:textId="3B54C3FF" w:rsidR="00BE03BA" w:rsidRDefault="00BE03BA" w:rsidP="00D54719">
      <w:pPr>
        <w:rPr>
          <w:b/>
          <w:bCs/>
        </w:rPr>
      </w:pPr>
      <w:r>
        <w:rPr>
          <w:b/>
          <w:bCs/>
        </w:rPr>
        <w:lastRenderedPageBreak/>
        <w:t>Schedule:</w:t>
      </w:r>
    </w:p>
    <w:tbl>
      <w:tblPr>
        <w:tblStyle w:val="TableGrid"/>
        <w:tblW w:w="0" w:type="auto"/>
        <w:tblLook w:val="04A0" w:firstRow="1" w:lastRow="0" w:firstColumn="1" w:lastColumn="0" w:noHBand="0" w:noVBand="1"/>
      </w:tblPr>
      <w:tblGrid>
        <w:gridCol w:w="1165"/>
        <w:gridCol w:w="1530"/>
        <w:gridCol w:w="6655"/>
      </w:tblGrid>
      <w:tr w:rsidR="00BE03BA" w14:paraId="336E7408" w14:textId="77777777" w:rsidTr="00BE03BA">
        <w:tc>
          <w:tcPr>
            <w:tcW w:w="1165" w:type="dxa"/>
          </w:tcPr>
          <w:p w14:paraId="54D88DF3" w14:textId="2DC9D2B9" w:rsidR="00BE03BA" w:rsidRPr="00BE03BA" w:rsidRDefault="00BE03BA" w:rsidP="00D54719">
            <w:pPr>
              <w:rPr>
                <w:b/>
                <w:bCs/>
              </w:rPr>
            </w:pPr>
            <w:r w:rsidRPr="00BE03BA">
              <w:rPr>
                <w:b/>
                <w:bCs/>
              </w:rPr>
              <w:t>Week</w:t>
            </w:r>
          </w:p>
        </w:tc>
        <w:tc>
          <w:tcPr>
            <w:tcW w:w="1530" w:type="dxa"/>
          </w:tcPr>
          <w:p w14:paraId="12CA8D27" w14:textId="71FBEEBE" w:rsidR="00BE03BA" w:rsidRPr="00BE03BA" w:rsidRDefault="00BE03BA" w:rsidP="00D54719">
            <w:pPr>
              <w:rPr>
                <w:b/>
                <w:bCs/>
              </w:rPr>
            </w:pPr>
            <w:r w:rsidRPr="00BE03BA">
              <w:rPr>
                <w:b/>
                <w:bCs/>
              </w:rPr>
              <w:t>Dates</w:t>
            </w:r>
          </w:p>
        </w:tc>
        <w:tc>
          <w:tcPr>
            <w:tcW w:w="6655" w:type="dxa"/>
          </w:tcPr>
          <w:p w14:paraId="7F95DDE4" w14:textId="56E87302" w:rsidR="00BE03BA" w:rsidRPr="00BE03BA" w:rsidRDefault="00BE03BA" w:rsidP="00D54719">
            <w:pPr>
              <w:rPr>
                <w:b/>
                <w:bCs/>
              </w:rPr>
            </w:pPr>
            <w:r w:rsidRPr="00BE03BA">
              <w:rPr>
                <w:b/>
                <w:bCs/>
              </w:rPr>
              <w:t>Task</w:t>
            </w:r>
            <w:r>
              <w:rPr>
                <w:b/>
                <w:bCs/>
              </w:rPr>
              <w:t>(s)</w:t>
            </w:r>
          </w:p>
        </w:tc>
      </w:tr>
      <w:tr w:rsidR="00BE03BA" w14:paraId="0380B8E9" w14:textId="77777777" w:rsidTr="00BE03BA">
        <w:tc>
          <w:tcPr>
            <w:tcW w:w="1165" w:type="dxa"/>
          </w:tcPr>
          <w:p w14:paraId="6267D094" w14:textId="2E90FBA7" w:rsidR="00BE03BA" w:rsidRDefault="00BE03BA" w:rsidP="00D54719">
            <w:r>
              <w:t>1</w:t>
            </w:r>
          </w:p>
        </w:tc>
        <w:tc>
          <w:tcPr>
            <w:tcW w:w="1530" w:type="dxa"/>
          </w:tcPr>
          <w:p w14:paraId="43B9A0F9" w14:textId="6EDD360E" w:rsidR="00BE03BA" w:rsidRDefault="00BE03BA" w:rsidP="00D54719">
            <w:r>
              <w:t>3/30 – 4/5</w:t>
            </w:r>
          </w:p>
        </w:tc>
        <w:tc>
          <w:tcPr>
            <w:tcW w:w="6655" w:type="dxa"/>
          </w:tcPr>
          <w:p w14:paraId="436136D1" w14:textId="6DF90F3C" w:rsidR="00BE03BA" w:rsidRDefault="00BE03BA" w:rsidP="00D54719">
            <w:r>
              <w:t>EDA &amp; Preprocessing</w:t>
            </w:r>
          </w:p>
        </w:tc>
      </w:tr>
      <w:tr w:rsidR="00BE03BA" w14:paraId="567C9181" w14:textId="77777777" w:rsidTr="00BE03BA">
        <w:tc>
          <w:tcPr>
            <w:tcW w:w="1165" w:type="dxa"/>
          </w:tcPr>
          <w:p w14:paraId="2F6628A8" w14:textId="0B130D0A" w:rsidR="00BE03BA" w:rsidRDefault="00BE03BA" w:rsidP="00D54719">
            <w:r>
              <w:t>2</w:t>
            </w:r>
          </w:p>
        </w:tc>
        <w:tc>
          <w:tcPr>
            <w:tcW w:w="1530" w:type="dxa"/>
          </w:tcPr>
          <w:p w14:paraId="7D326F06" w14:textId="43C3D886" w:rsidR="00BE03BA" w:rsidRDefault="00BE03BA" w:rsidP="00D54719">
            <w:r>
              <w:t>4/6 – 4/12</w:t>
            </w:r>
          </w:p>
        </w:tc>
        <w:tc>
          <w:tcPr>
            <w:tcW w:w="6655" w:type="dxa"/>
          </w:tcPr>
          <w:p w14:paraId="12DA29A6" w14:textId="2C262783" w:rsidR="00BE03BA" w:rsidRDefault="00BE03BA" w:rsidP="00D54719">
            <w:r>
              <w:t>Logistic Regression Analysis</w:t>
            </w:r>
          </w:p>
        </w:tc>
      </w:tr>
      <w:tr w:rsidR="00BE03BA" w14:paraId="18E101C0" w14:textId="77777777" w:rsidTr="00BE03BA">
        <w:tc>
          <w:tcPr>
            <w:tcW w:w="1165" w:type="dxa"/>
          </w:tcPr>
          <w:p w14:paraId="03E6F7A8" w14:textId="74E7E42A" w:rsidR="00BE03BA" w:rsidRDefault="00BE03BA" w:rsidP="00D54719">
            <w:r>
              <w:t>3</w:t>
            </w:r>
          </w:p>
        </w:tc>
        <w:tc>
          <w:tcPr>
            <w:tcW w:w="1530" w:type="dxa"/>
          </w:tcPr>
          <w:p w14:paraId="4EB789D3" w14:textId="65A42490" w:rsidR="00BE03BA" w:rsidRDefault="00BE03BA" w:rsidP="00D54719">
            <w:r>
              <w:t>4/13 – 4/19</w:t>
            </w:r>
          </w:p>
        </w:tc>
        <w:tc>
          <w:tcPr>
            <w:tcW w:w="6655" w:type="dxa"/>
          </w:tcPr>
          <w:p w14:paraId="722F3A6B" w14:textId="0696157C" w:rsidR="00BE03BA" w:rsidRDefault="00BE03BA" w:rsidP="00D54719">
            <w:r>
              <w:t>Kernel Methods &amp; SVM Analysis</w:t>
            </w:r>
          </w:p>
        </w:tc>
      </w:tr>
      <w:tr w:rsidR="00BE03BA" w14:paraId="78D003B0" w14:textId="77777777" w:rsidTr="00BE03BA">
        <w:tc>
          <w:tcPr>
            <w:tcW w:w="1165" w:type="dxa"/>
          </w:tcPr>
          <w:p w14:paraId="0B0CE55D" w14:textId="7F290D8C" w:rsidR="00BE03BA" w:rsidRDefault="00BE03BA" w:rsidP="00D54719">
            <w:r>
              <w:t>4</w:t>
            </w:r>
          </w:p>
        </w:tc>
        <w:tc>
          <w:tcPr>
            <w:tcW w:w="1530" w:type="dxa"/>
          </w:tcPr>
          <w:p w14:paraId="08C7E69F" w14:textId="494D99D6" w:rsidR="00BE03BA" w:rsidRDefault="00BE03BA" w:rsidP="00BE03BA">
            <w:r>
              <w:t>4/20 – 4/26</w:t>
            </w:r>
          </w:p>
        </w:tc>
        <w:tc>
          <w:tcPr>
            <w:tcW w:w="6655" w:type="dxa"/>
          </w:tcPr>
          <w:p w14:paraId="77E72053" w14:textId="3094F7D0" w:rsidR="00BE03BA" w:rsidRDefault="00BE03BA" w:rsidP="00D54719">
            <w:r>
              <w:t>Neural Network Analysis</w:t>
            </w:r>
          </w:p>
        </w:tc>
      </w:tr>
      <w:tr w:rsidR="00BE03BA" w14:paraId="4E572313" w14:textId="77777777" w:rsidTr="00BE03BA">
        <w:tc>
          <w:tcPr>
            <w:tcW w:w="1165" w:type="dxa"/>
          </w:tcPr>
          <w:p w14:paraId="5F2A7ABC" w14:textId="64F9C272" w:rsidR="00BE03BA" w:rsidRDefault="00BE03BA" w:rsidP="00D54719">
            <w:r>
              <w:t>5</w:t>
            </w:r>
          </w:p>
        </w:tc>
        <w:tc>
          <w:tcPr>
            <w:tcW w:w="1530" w:type="dxa"/>
          </w:tcPr>
          <w:p w14:paraId="7BB36B9D" w14:textId="103364BC" w:rsidR="00BE03BA" w:rsidRDefault="00BE03BA" w:rsidP="00D54719">
            <w:r>
              <w:t>4/27 – 5/3</w:t>
            </w:r>
          </w:p>
        </w:tc>
        <w:tc>
          <w:tcPr>
            <w:tcW w:w="6655" w:type="dxa"/>
          </w:tcPr>
          <w:p w14:paraId="2D3466C3" w14:textId="388A954D" w:rsidR="00BE03BA" w:rsidRDefault="00BE03BA" w:rsidP="00D54719">
            <w:r>
              <w:t>Model Comparison, Metric Collection, and Visualizations</w:t>
            </w:r>
          </w:p>
        </w:tc>
      </w:tr>
      <w:tr w:rsidR="00BE03BA" w14:paraId="3479CA6F" w14:textId="77777777" w:rsidTr="00BE03BA">
        <w:tc>
          <w:tcPr>
            <w:tcW w:w="1165" w:type="dxa"/>
          </w:tcPr>
          <w:p w14:paraId="7FE980BE" w14:textId="5CA582BA" w:rsidR="00BE03BA" w:rsidRDefault="00BE03BA" w:rsidP="00D54719">
            <w:r>
              <w:t>6</w:t>
            </w:r>
          </w:p>
        </w:tc>
        <w:tc>
          <w:tcPr>
            <w:tcW w:w="1530" w:type="dxa"/>
          </w:tcPr>
          <w:p w14:paraId="3BFCE7FE" w14:textId="542ADF75" w:rsidR="00BE03BA" w:rsidRDefault="00BE03BA" w:rsidP="00D54719">
            <w:r>
              <w:t>5/4 – 5/11</w:t>
            </w:r>
          </w:p>
        </w:tc>
        <w:tc>
          <w:tcPr>
            <w:tcW w:w="6655" w:type="dxa"/>
          </w:tcPr>
          <w:p w14:paraId="705CD58F" w14:textId="42A1A874" w:rsidR="00BE03BA" w:rsidRDefault="00F3238D" w:rsidP="00D54719">
            <w:r>
              <w:t>Finalize Written Report</w:t>
            </w:r>
          </w:p>
        </w:tc>
      </w:tr>
    </w:tbl>
    <w:p w14:paraId="33CA3072" w14:textId="2618CCDB" w:rsidR="00BE03BA" w:rsidRDefault="00BE03BA" w:rsidP="00D54719"/>
    <w:p w14:paraId="72131ACE" w14:textId="62D0490F" w:rsidR="00F3238D" w:rsidRDefault="00F3238D" w:rsidP="00D54719">
      <w:r>
        <w:rPr>
          <w:b/>
          <w:bCs/>
        </w:rPr>
        <w:t>References:</w:t>
      </w:r>
    </w:p>
    <w:p w14:paraId="7FCF4D84" w14:textId="0D283668" w:rsidR="00F3238D" w:rsidRDefault="00F3238D" w:rsidP="00F3238D">
      <w:pPr>
        <w:pStyle w:val="ListParagraph"/>
        <w:numPr>
          <w:ilvl w:val="0"/>
          <w:numId w:val="1"/>
        </w:numPr>
      </w:pPr>
      <w:r>
        <w:t>CDC BRFSS Survey Data</w:t>
      </w:r>
    </w:p>
    <w:p w14:paraId="769DB565" w14:textId="41C3D638" w:rsidR="00F3238D" w:rsidRPr="00F3238D" w:rsidRDefault="00F3238D" w:rsidP="00F3238D">
      <w:pPr>
        <w:pStyle w:val="ListParagraph"/>
        <w:numPr>
          <w:ilvl w:val="0"/>
          <w:numId w:val="1"/>
        </w:numPr>
      </w:pPr>
      <w:r>
        <w:t>Prior Diabetic Detection Models (for guidance on model direction)</w:t>
      </w:r>
    </w:p>
    <w:sectPr w:rsidR="00F3238D" w:rsidRPr="00F3238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31F73" w14:textId="77777777" w:rsidR="00361CA9" w:rsidRDefault="00361CA9" w:rsidP="00D54719">
      <w:pPr>
        <w:spacing w:after="0" w:line="240" w:lineRule="auto"/>
      </w:pPr>
      <w:r>
        <w:separator/>
      </w:r>
    </w:p>
  </w:endnote>
  <w:endnote w:type="continuationSeparator" w:id="0">
    <w:p w14:paraId="5790816A" w14:textId="77777777" w:rsidR="00361CA9" w:rsidRDefault="00361CA9" w:rsidP="00D54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38FF" w14:textId="77777777" w:rsidR="00D54719" w:rsidRDefault="00D547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E615C" w14:textId="77777777" w:rsidR="00D54719" w:rsidRDefault="00D547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35CA" w14:textId="77777777" w:rsidR="00D54719" w:rsidRDefault="00D547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7E2E6" w14:textId="77777777" w:rsidR="00361CA9" w:rsidRDefault="00361CA9" w:rsidP="00D54719">
      <w:pPr>
        <w:spacing w:after="0" w:line="240" w:lineRule="auto"/>
      </w:pPr>
      <w:r>
        <w:separator/>
      </w:r>
    </w:p>
  </w:footnote>
  <w:footnote w:type="continuationSeparator" w:id="0">
    <w:p w14:paraId="242B3D1F" w14:textId="77777777" w:rsidR="00361CA9" w:rsidRDefault="00361CA9" w:rsidP="00D547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6AAE" w14:textId="77777777" w:rsidR="00D54719" w:rsidRDefault="00D547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9C5A7" w14:textId="773D7BDB" w:rsidR="00D54719" w:rsidRPr="00D54719" w:rsidRDefault="00D54719" w:rsidP="00D54719">
    <w:pPr>
      <w:jc w:val="center"/>
    </w:pPr>
    <w:r>
      <w:t>John Chester | Machine Learning | Project Proposal | March 3</w:t>
    </w:r>
    <w:r w:rsidR="00BE03BA">
      <w:t>0</w:t>
    </w:r>
    <w:r w:rsidR="00BE03BA" w:rsidRPr="00BE03BA">
      <w:rPr>
        <w:vertAlign w:val="superscript"/>
      </w:rPr>
      <w:t>th</w:t>
    </w:r>
    <w:r>
      <w:t>, 2026</w:t>
    </w:r>
  </w:p>
  <w:p w14:paraId="0D1FD0EE" w14:textId="77777777" w:rsidR="00D54719" w:rsidRDefault="00D547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12A0" w14:textId="77777777" w:rsidR="00D54719" w:rsidRDefault="00D54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C2B6D"/>
    <w:multiLevelType w:val="hybridMultilevel"/>
    <w:tmpl w:val="4726D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5329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719"/>
    <w:rsid w:val="00047DD2"/>
    <w:rsid w:val="001329FB"/>
    <w:rsid w:val="00361CA9"/>
    <w:rsid w:val="00426913"/>
    <w:rsid w:val="00473368"/>
    <w:rsid w:val="00477CEB"/>
    <w:rsid w:val="005169D0"/>
    <w:rsid w:val="00704F14"/>
    <w:rsid w:val="007E5D85"/>
    <w:rsid w:val="00817839"/>
    <w:rsid w:val="00995184"/>
    <w:rsid w:val="00BE03BA"/>
    <w:rsid w:val="00D54719"/>
    <w:rsid w:val="00DF5D48"/>
    <w:rsid w:val="00F32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37D03"/>
  <w15:chartTrackingRefBased/>
  <w15:docId w15:val="{5C6C6470-FAF1-4623-A112-06F697EDB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719"/>
    <w:rPr>
      <w:rFonts w:eastAsiaTheme="majorEastAsia" w:cstheme="majorBidi"/>
      <w:color w:val="272727" w:themeColor="text1" w:themeTint="D8"/>
    </w:rPr>
  </w:style>
  <w:style w:type="paragraph" w:styleId="Title">
    <w:name w:val="Title"/>
    <w:basedOn w:val="Normal"/>
    <w:next w:val="Normal"/>
    <w:link w:val="TitleChar"/>
    <w:uiPriority w:val="10"/>
    <w:qFormat/>
    <w:rsid w:val="00D54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719"/>
    <w:pPr>
      <w:spacing w:before="160"/>
      <w:jc w:val="center"/>
    </w:pPr>
    <w:rPr>
      <w:i/>
      <w:iCs/>
      <w:color w:val="404040" w:themeColor="text1" w:themeTint="BF"/>
    </w:rPr>
  </w:style>
  <w:style w:type="character" w:customStyle="1" w:styleId="QuoteChar">
    <w:name w:val="Quote Char"/>
    <w:basedOn w:val="DefaultParagraphFont"/>
    <w:link w:val="Quote"/>
    <w:uiPriority w:val="29"/>
    <w:rsid w:val="00D54719"/>
    <w:rPr>
      <w:i/>
      <w:iCs/>
      <w:color w:val="404040" w:themeColor="text1" w:themeTint="BF"/>
    </w:rPr>
  </w:style>
  <w:style w:type="paragraph" w:styleId="ListParagraph">
    <w:name w:val="List Paragraph"/>
    <w:basedOn w:val="Normal"/>
    <w:uiPriority w:val="34"/>
    <w:qFormat/>
    <w:rsid w:val="00D54719"/>
    <w:pPr>
      <w:ind w:left="720"/>
      <w:contextualSpacing/>
    </w:pPr>
  </w:style>
  <w:style w:type="character" w:styleId="IntenseEmphasis">
    <w:name w:val="Intense Emphasis"/>
    <w:basedOn w:val="DefaultParagraphFont"/>
    <w:uiPriority w:val="21"/>
    <w:qFormat/>
    <w:rsid w:val="00D54719"/>
    <w:rPr>
      <w:i/>
      <w:iCs/>
      <w:color w:val="0F4761" w:themeColor="accent1" w:themeShade="BF"/>
    </w:rPr>
  </w:style>
  <w:style w:type="paragraph" w:styleId="IntenseQuote">
    <w:name w:val="Intense Quote"/>
    <w:basedOn w:val="Normal"/>
    <w:next w:val="Normal"/>
    <w:link w:val="IntenseQuoteChar"/>
    <w:uiPriority w:val="30"/>
    <w:qFormat/>
    <w:rsid w:val="00D54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719"/>
    <w:rPr>
      <w:i/>
      <w:iCs/>
      <w:color w:val="0F4761" w:themeColor="accent1" w:themeShade="BF"/>
    </w:rPr>
  </w:style>
  <w:style w:type="character" w:styleId="IntenseReference">
    <w:name w:val="Intense Reference"/>
    <w:basedOn w:val="DefaultParagraphFont"/>
    <w:uiPriority w:val="32"/>
    <w:qFormat/>
    <w:rsid w:val="00D54719"/>
    <w:rPr>
      <w:b/>
      <w:bCs/>
      <w:smallCaps/>
      <w:color w:val="0F4761" w:themeColor="accent1" w:themeShade="BF"/>
      <w:spacing w:val="5"/>
    </w:rPr>
  </w:style>
  <w:style w:type="paragraph" w:styleId="Header">
    <w:name w:val="header"/>
    <w:basedOn w:val="Normal"/>
    <w:link w:val="HeaderChar"/>
    <w:uiPriority w:val="99"/>
    <w:unhideWhenUsed/>
    <w:rsid w:val="00D54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719"/>
  </w:style>
  <w:style w:type="paragraph" w:styleId="Footer">
    <w:name w:val="footer"/>
    <w:basedOn w:val="Normal"/>
    <w:link w:val="FooterChar"/>
    <w:uiPriority w:val="99"/>
    <w:unhideWhenUsed/>
    <w:rsid w:val="00D54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719"/>
  </w:style>
  <w:style w:type="table" w:styleId="TableGrid">
    <w:name w:val="Table Grid"/>
    <w:basedOn w:val="TableNormal"/>
    <w:uiPriority w:val="39"/>
    <w:rsid w:val="00BE0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434</Words>
  <Characters>2099</Characters>
  <Application>Microsoft Office Word</Application>
  <DocSecurity>0</DocSecurity>
  <Lines>36</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Chester</dc:creator>
  <cp:keywords/>
  <dc:description/>
  <cp:lastModifiedBy>John Chester</cp:lastModifiedBy>
  <cp:revision>1</cp:revision>
  <dcterms:created xsi:type="dcterms:W3CDTF">2026-03-30T04:58:00Z</dcterms:created>
  <dcterms:modified xsi:type="dcterms:W3CDTF">2026-03-30T05:31:00Z</dcterms:modified>
</cp:coreProperties>
</file>