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All scholarly sources or studies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Bin B. Zhu Microsoft Research Asia, et al. “Attacks and Design of Image Recognition CAPTCHAs.” </w:t>
      </w:r>
      <w:r w:rsidDel="00000000" w:rsidR="00000000" w:rsidRPr="00000000">
        <w:rPr>
          <w:i w:val="1"/>
          <w:rtl w:val="0"/>
        </w:rPr>
        <w:t xml:space="preserve">Attacks and Design of Image Recognition CAPTCHAs | Proceedings of the 17th ACM Conference on Computer and Communications Security</w:t>
      </w:r>
      <w:r w:rsidDel="00000000" w:rsidR="00000000" w:rsidRPr="00000000">
        <w:rPr>
          <w:rtl w:val="0"/>
        </w:rPr>
        <w:t xml:space="preserve">, 1 Oct. 2010, dl.acm.org/doi/pdf/10.1145/1866307.1866329.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Fujiyoshi, Hironobu, et al. “Deep Learning-Based Image Recognition for Autonomous Driving.” </w:t>
      </w:r>
      <w:r w:rsidDel="00000000" w:rsidR="00000000" w:rsidRPr="00000000">
        <w:rPr>
          <w:i w:val="1"/>
          <w:rtl w:val="0"/>
        </w:rPr>
        <w:t xml:space="preserve">IATSS Research</w:t>
      </w:r>
      <w:r w:rsidDel="00000000" w:rsidR="00000000" w:rsidRPr="00000000">
        <w:rPr>
          <w:rtl w:val="0"/>
        </w:rPr>
        <w:t xml:space="preserve">, Elsevier, 6 Dec. 2019, www.sciencedirect.com/science/article/pii/S0386111219301566.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“Efficient Facial Expression Recognition Algorithm Based on Hierarchical Deep Neural Network Structure.” </w:t>
      </w:r>
      <w:r w:rsidDel="00000000" w:rsidR="00000000" w:rsidRPr="00000000">
        <w:rPr>
          <w:i w:val="1"/>
          <w:rtl w:val="0"/>
        </w:rPr>
        <w:t xml:space="preserve">IEEE Xplore</w:t>
      </w:r>
      <w:r w:rsidDel="00000000" w:rsidR="00000000" w:rsidRPr="00000000">
        <w:rPr>
          <w:rtl w:val="0"/>
        </w:rPr>
        <w:t xml:space="preserve">, ieeexplore.ieee.org/document/8673885.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Chen, Hao, and Joseph J Y Sung. “Potentials of AI in Medical Image Analysis in Gastroenterology and Hepatology.” </w:t>
      </w:r>
      <w:r w:rsidDel="00000000" w:rsidR="00000000" w:rsidRPr="00000000">
        <w:rPr>
          <w:i w:val="1"/>
          <w:rtl w:val="0"/>
        </w:rPr>
        <w:t xml:space="preserve">Wiley Online Library</w:t>
      </w:r>
      <w:r w:rsidDel="00000000" w:rsidR="00000000" w:rsidRPr="00000000">
        <w:rPr>
          <w:rtl w:val="0"/>
        </w:rPr>
        <w:t xml:space="preserve">, John Wiley &amp; Sons, Ltd, 15 Jan. 2021, onlinelibrary.wiley.com/doi/full/10.1111/jgh.15327.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Qu, Jun-Yan, et al. “Development and Validation of an Automatic Image-Recognition Endoscopic Report Generation System: A Multicenter Study.” </w:t>
      </w:r>
      <w:r w:rsidDel="00000000" w:rsidR="00000000" w:rsidRPr="00000000">
        <w:rPr>
          <w:i w:val="1"/>
          <w:rtl w:val="0"/>
        </w:rPr>
        <w:t xml:space="preserve">Clinical and Translational Gastroenterology</w:t>
      </w:r>
      <w:r w:rsidDel="00000000" w:rsidR="00000000" w:rsidRPr="00000000">
        <w:rPr>
          <w:rtl w:val="0"/>
        </w:rPr>
        <w:t xml:space="preserve">, Wolters Kluwer, 22 Dec. 2020, www.ncbi.nlm.nih.gov/pmc/articles/PMC7771723/.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Borg, Markus, et al. “Test Automation with Grad-CAM Heatmaps -- A Future Pipe Segment in MLOps for Vision AI?” </w:t>
      </w:r>
      <w:r w:rsidDel="00000000" w:rsidR="00000000" w:rsidRPr="00000000">
        <w:rPr>
          <w:i w:val="1"/>
          <w:rtl w:val="0"/>
        </w:rPr>
        <w:t xml:space="preserve">ArXiv.org</w:t>
      </w:r>
      <w:r w:rsidDel="00000000" w:rsidR="00000000" w:rsidRPr="00000000">
        <w:rPr>
          <w:rtl w:val="0"/>
        </w:rPr>
        <w:t xml:space="preserve">, 2 Mar. 2021, arxiv.org/abs/2103.01837.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Dharmawan, Timotius, and Novita Hanafiah. “Clicker Bot for Gacha Games Using Image Recognition.” </w:t>
      </w:r>
      <w:r w:rsidDel="00000000" w:rsidR="00000000" w:rsidRPr="00000000">
        <w:rPr>
          <w:i w:val="1"/>
          <w:rtl w:val="0"/>
        </w:rPr>
        <w:t xml:space="preserve">Procedia Computer Science</w:t>
      </w:r>
      <w:r w:rsidDel="00000000" w:rsidR="00000000" w:rsidRPr="00000000">
        <w:rPr>
          <w:rtl w:val="0"/>
        </w:rPr>
        <w:t xml:space="preserve">, Elsevier, 19 Feb. 2021, www.sciencedirect.com/science/article/pii/S1877050921000521. 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Bender, Andreas, and Isidro Cortes-Ciriano. “Artificial Intelligence in Drug Discovery: What Is Realistic, What Are Illusions? Part 2: a Discussion of Chemical and Biological Data.” </w:t>
      </w:r>
      <w:r w:rsidDel="00000000" w:rsidR="00000000" w:rsidRPr="00000000">
        <w:rPr>
          <w:i w:val="1"/>
          <w:rtl w:val="0"/>
        </w:rPr>
        <w:t xml:space="preserve">Drug Discovery Today</w:t>
      </w:r>
      <w:r w:rsidDel="00000000" w:rsidR="00000000" w:rsidRPr="00000000">
        <w:rPr>
          <w:rtl w:val="0"/>
        </w:rPr>
        <w:t xml:space="preserve">, Elsevier Current Trends, 27 Jan. 2021, www.sciencedirect.com/science/article/pii/S1359644621000428.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too inappropriate but found title interesting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https://ieeexplore.ieee.org/document/7153873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Secondary non scholarly article sources: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“Image Recognition Guide.” </w:t>
      </w:r>
      <w:r w:rsidDel="00000000" w:rsidR="00000000" w:rsidRPr="00000000">
        <w:rPr>
          <w:i w:val="1"/>
          <w:rtl w:val="0"/>
        </w:rPr>
        <w:t xml:space="preserve">Fritz</w:t>
      </w:r>
      <w:r w:rsidDel="00000000" w:rsidR="00000000" w:rsidRPr="00000000">
        <w:rPr>
          <w:rtl w:val="0"/>
        </w:rPr>
        <w:t xml:space="preserve">, www.fritz.ai/image-recognition/.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56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https://deepomatic.com/en/introduction-to-computer-vision-and-image-recognition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56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56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https://towardsdatascience.com/train-image-recognition-ai-with-5-lines-of-code-8ed0bdd8d9ba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5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https://logicai.io/blog/using-artificial-intelligence-ai-image-recognition/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5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https://www.altexsoft.com/blog/image-recognition-neural-networks-use-cases/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56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https://indatalabs.com/blog/ai-image-recognition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5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https://thenextweb.com/neural/2018/07/17/a-beginners-guide-to-ai-computer-vision-and-image-recognition/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56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https://www.apriorit.com/dev-blog/599-ai-for-image-processing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56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https://www.apriorit.com/dev-blog/580-mask-r-cnn-using-tensorrt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56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datalabs.com/blog/ai-image-recognition" TargetMode="External"/><Relationship Id="rId10" Type="http://schemas.openxmlformats.org/officeDocument/2006/relationships/hyperlink" Target="https://www.altexsoft.com/blog/image-recognition-neural-networks-use-cases/" TargetMode="External"/><Relationship Id="rId13" Type="http://schemas.openxmlformats.org/officeDocument/2006/relationships/hyperlink" Target="https://www.apriorit.com/dev-blog/599-ai-for-image-processing" TargetMode="External"/><Relationship Id="rId12" Type="http://schemas.openxmlformats.org/officeDocument/2006/relationships/hyperlink" Target="https://thenextweb.com/neural/2018/07/17/a-beginners-guide-to-ai-computer-vision-and-image-recogni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gicai.io/blog/using-artificial-intelligence-ai-image-recognition/" TargetMode="External"/><Relationship Id="rId15" Type="http://schemas.openxmlformats.org/officeDocument/2006/relationships/hyperlink" Target="https://www.tensorflow.org/overview/" TargetMode="External"/><Relationship Id="rId14" Type="http://schemas.openxmlformats.org/officeDocument/2006/relationships/hyperlink" Target="https://www.apriorit.com/dev-blog/580-mask-r-cnn-using-tensorr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epomatic.com/en/introduction-to-computer-vision-and-image-recognition" TargetMode="External"/><Relationship Id="rId7" Type="http://schemas.openxmlformats.org/officeDocument/2006/relationships/hyperlink" Target="https://cloud.google.com/vision" TargetMode="External"/><Relationship Id="rId8" Type="http://schemas.openxmlformats.org/officeDocument/2006/relationships/hyperlink" Target="https://towardsdatascience.com/train-image-recognition-ai-with-5-lines-of-code-8ed0bdd8d9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