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Canvas Assignment Copy</w:t>
      </w:r>
    </w:p>
    <w:p>
      <w:pPr>
        <w:jc w:val="center"/>
      </w:pPr>
      <w:r>
        <w:rPr>
          <w:i/>
          <w:color w:val="1F4E78"/>
          <w:sz w:val="24"/>
        </w:rPr>
        <w:t>FINC 310 | Procter &amp; Gamble Financial Story Dashboard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EAF3F8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Assignment type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Group assignment with individual accountability</w:t>
            </w:r>
          </w:p>
        </w:tc>
      </w:tr>
      <w:tr>
        <w:tc>
          <w:tcPr>
            <w:tcW w:type="dxa" w:w="3024"/>
            <w:shd w:fill="EAF3F8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Points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3024"/>
            <w:shd w:fill="EAF3F8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Submission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One group submission</w:t>
            </w:r>
          </w:p>
        </w:tc>
      </w:tr>
      <w:tr>
        <w:tc>
          <w:tcPr>
            <w:tcW w:type="dxa" w:w="3024"/>
            <w:shd w:fill="EAF3F8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Due date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[Enter Canvas due date]</w:t>
            </w:r>
          </w:p>
        </w:tc>
      </w:tr>
      <w:tr>
        <w:tc>
          <w:tcPr>
            <w:tcW w:type="dxa" w:w="3024"/>
            <w:shd w:fill="EAF3F8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Available from / until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[Enter availability dates]</w:t>
            </w:r>
          </w:p>
        </w:tc>
      </w:tr>
      <w:tr>
        <w:tc>
          <w:tcPr>
            <w:tcW w:type="dxa" w:w="3024"/>
            <w:shd w:fill="EAF3F8"/>
            <w:vAlign w:val="center"/>
          </w:tcPr>
          <w:p>
            <w:r/>
            <w:r>
              <w:rPr>
                <w:b/>
                <w:color w:val="17365D"/>
                <w:sz w:val="18"/>
              </w:rPr>
              <w:t>Allowed file types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xlsx, py, png, pdf or docx, and optional zip</w:t>
            </w:r>
          </w:p>
        </w:tc>
      </w:tr>
    </w:tbl>
    <w:p>
      <w:pPr>
        <w:pStyle w:val="Heading1"/>
      </w:pPr>
      <w:r>
        <w:t>Assignment Overview</w:t>
      </w:r>
    </w:p>
    <w:p>
      <w:r>
        <w:t>Your team will use P&amp;G's audited FY2025 Form 10-K data, AI, and Python to create and audit a four-part financial story dashboard. You are permitted and expected to use AI, but every team member is responsible for understanding and verifying the final work.</w:t>
      </w:r>
    </w:p>
    <w:p>
      <w:pPr>
        <w:pStyle w:val="Heading2"/>
      </w:pPr>
      <w:r>
        <w:t>Files Provided in Canvas</w:t>
      </w:r>
    </w:p>
    <w:p>
      <w:pPr>
        <w:pStyle w:val="ListBullet"/>
        <w:spacing w:after="40"/>
      </w:pPr>
      <w:r>
        <w:t>PG_Student_Group_Assignment.docx</w:t>
      </w:r>
    </w:p>
    <w:p>
      <w:pPr>
        <w:pStyle w:val="ListBullet"/>
        <w:spacing w:after="40"/>
      </w:pPr>
      <w:r>
        <w:t>PG_FinancialStory_Student.xlsx</w:t>
      </w:r>
    </w:p>
    <w:p>
      <w:pPr>
        <w:pStyle w:val="ListBullet"/>
        <w:spacing w:after="40"/>
      </w:pPr>
      <w:r>
        <w:t>P&amp;G FY2025 annual report / Form 10-K</w:t>
      </w:r>
    </w:p>
    <w:p>
      <w:pPr>
        <w:pStyle w:val="ListBullet"/>
        <w:spacing w:after="40"/>
      </w:pPr>
      <w:r>
        <w:t>PG_Model_AI_Prompt_and_REM_Guide.docx</w:t>
      </w:r>
    </w:p>
    <w:p>
      <w:pPr>
        <w:pStyle w:val="ListBullet"/>
        <w:spacing w:after="40"/>
      </w:pPr>
      <w:r>
        <w:t>Python installation instructions or campus lab instructions</w:t>
      </w:r>
    </w:p>
    <w:p>
      <w:pPr>
        <w:pStyle w:val="Heading1"/>
      </w:pPr>
      <w:r>
        <w:t>Required Dashboard</w:t>
      </w:r>
    </w:p>
    <w:p>
      <w:pPr>
        <w:pStyle w:val="ListNumber"/>
        <w:spacing w:after="60"/>
      </w:pPr>
      <w:r>
        <w:t>Income statement Sankey: where each FY2025 sales dollar went.</w:t>
      </w:r>
    </w:p>
    <w:p>
      <w:pPr>
        <w:pStyle w:val="ListNumber"/>
        <w:spacing w:after="60"/>
      </w:pPr>
      <w:r>
        <w:t>Free cash flow waterfall: EBIT to textbook FCF, cash FCF, and P&amp;G adjusted FCF.</w:t>
      </w:r>
    </w:p>
    <w:p>
      <w:pPr>
        <w:pStyle w:val="ListNumber"/>
        <w:spacing w:after="60"/>
      </w:pPr>
      <w:r>
        <w:t>Five-year net sales and diluted EPS trend: FY2021-FY2025.</w:t>
      </w:r>
    </w:p>
    <w:p>
      <w:pPr>
        <w:pStyle w:val="ListNumber"/>
        <w:spacing w:after="60"/>
      </w:pPr>
      <w:r>
        <w:t>DuPont ROE decomposition: profit margin × asset turnover × equity multiplier.</w:t>
      </w:r>
    </w:p>
    <w:p>
      <w:pPr>
        <w:pStyle w:val="Heading1"/>
      </w:pPr>
      <w:r>
        <w:t>Required Submission Files</w:t>
      </w:r>
    </w:p>
    <w:p>
      <w:pPr>
        <w:pStyle w:val="ListBullet"/>
        <w:spacing w:after="40"/>
      </w:pPr>
      <w:r>
        <w:t>Completed student Excel workbook.</w:t>
      </w:r>
    </w:p>
    <w:p>
      <w:pPr>
        <w:pStyle w:val="ListBullet"/>
        <w:spacing w:after="40"/>
      </w:pPr>
      <w:r>
        <w:t>Executable Python .py file.</w:t>
      </w:r>
    </w:p>
    <w:p>
      <w:pPr>
        <w:pStyle w:val="ListBullet"/>
        <w:spacing w:after="40"/>
      </w:pPr>
      <w:r>
        <w:t>Four individual PNG files and one combined dashboard PNG.</w:t>
      </w:r>
    </w:p>
    <w:p>
      <w:pPr>
        <w:pStyle w:val="ListBullet"/>
        <w:spacing w:after="40"/>
      </w:pPr>
      <w:r>
        <w:t>Report containing AI prompt history, REM block, annotated code, verification log, corrections, and financial interpretation.</w:t>
      </w:r>
    </w:p>
    <w:p>
      <w:pPr>
        <w:pStyle w:val="ListBullet"/>
        <w:spacing w:after="40"/>
      </w:pPr>
      <w:r>
        <w:t>Optional single ZIP containing all required files.</w:t>
      </w:r>
    </w:p>
    <w:p>
      <w:pPr>
        <w:pStyle w:val="Heading1"/>
      </w:pPr>
      <w:r>
        <w:t>AI Documentation Requirements</w:t>
      </w:r>
    </w:p>
    <w:p>
      <w:pPr>
        <w:pStyle w:val="ListBullet"/>
        <w:spacing w:after="40"/>
      </w:pPr>
      <w:r>
        <w:t>Submit the exact prompt or prompt sequence used.</w:t>
      </w:r>
    </w:p>
    <w:p>
      <w:pPr>
        <w:pStyle w:val="ListBullet"/>
        <w:spacing w:after="40"/>
      </w:pPr>
      <w:r>
        <w:t>Include REM sections for Reasoning Summary, Equations, Method, and Limitations.</w:t>
      </w:r>
    </w:p>
    <w:p>
      <w:pPr>
        <w:pStyle w:val="ListBullet"/>
        <w:spacing w:after="40"/>
      </w:pPr>
      <w:r>
        <w:t>Document at least one AI assumption, one possible silent failure, and one correction.</w:t>
      </w:r>
    </w:p>
    <w:p>
      <w:pPr>
        <w:pStyle w:val="ListBullet"/>
        <w:spacing w:after="40"/>
      </w:pPr>
      <w:r>
        <w:t>Do not submit hidden chain-of-thought; provide concise auditable explanations.</w:t>
      </w:r>
    </w:p>
    <w:p>
      <w:pPr>
        <w:pStyle w:val="Heading1"/>
      </w:pPr>
      <w:r>
        <w:t>How You Will Be Graded</w:t>
      </w:r>
    </w:p>
    <w:p>
      <w:pPr>
        <w:pStyle w:val="ListBullet"/>
        <w:spacing w:after="40"/>
      </w:pPr>
      <w:r>
        <w:t>Accuracy and source reconciliation.</w:t>
      </w:r>
    </w:p>
    <w:p>
      <w:pPr>
        <w:pStyle w:val="ListBullet"/>
        <w:spacing w:after="40"/>
      </w:pPr>
      <w:r>
        <w:t>Quality and clarity of the four visualizations.</w:t>
      </w:r>
    </w:p>
    <w:p>
      <w:pPr>
        <w:pStyle w:val="ListBullet"/>
        <w:spacing w:after="40"/>
      </w:pPr>
      <w:r>
        <w:t>Correct FCF and DuPont calculations.</w:t>
      </w:r>
    </w:p>
    <w:p>
      <w:pPr>
        <w:pStyle w:val="ListBullet"/>
        <w:spacing w:after="40"/>
      </w:pPr>
      <w:r>
        <w:t>Executable, understandable, and reproducible Python.</w:t>
      </w:r>
    </w:p>
    <w:p>
      <w:pPr>
        <w:pStyle w:val="ListBullet"/>
        <w:spacing w:after="40"/>
      </w:pPr>
      <w:r>
        <w:t>Evidence of AI verification and correction.</w:t>
      </w:r>
    </w:p>
    <w:p>
      <w:pPr>
        <w:pStyle w:val="ListBullet"/>
        <w:spacing w:after="40"/>
      </w:pPr>
      <w:r>
        <w:t>Coherent financial interpretation and individual understanding.</w:t>
      </w:r>
    </w:p>
    <w:p>
      <w:pPr>
        <w:pStyle w:val="Heading1"/>
      </w:pPr>
      <w:r>
        <w:t>Important Notes</w:t>
      </w:r>
    </w:p>
    <w:p>
      <w:pPr>
        <w:pStyle w:val="ListBullet"/>
        <w:spacing w:after="40"/>
      </w:pPr>
      <w:r>
        <w:t>Use the audited fiscal year ended June 30, 2025. Do not annualize quarterly data.</w:t>
      </w:r>
    </w:p>
    <w:p>
      <w:pPr>
        <w:pStyle w:val="ListBullet"/>
        <w:spacing w:after="40"/>
      </w:pPr>
      <w:r>
        <w:t>Use GAAP diluted EPS consistently for the five-year trend.</w:t>
      </w:r>
    </w:p>
    <w:p>
      <w:pPr>
        <w:pStyle w:val="ListBullet"/>
        <w:spacing w:after="40"/>
      </w:pPr>
      <w:r>
        <w:t>P&amp;G adjusted FCF is a non-GAAP measure and must be labeled as such.</w:t>
      </w:r>
    </w:p>
    <w:p>
      <w:pPr>
        <w:pStyle w:val="ListBullet"/>
        <w:spacing w:after="40"/>
      </w:pPr>
      <w:r>
        <w:t>A visually attractive dashboard that does not reconcile to the audited data will receive limited credit.</w:t>
      </w:r>
    </w:p>
    <w:p>
      <w:pPr>
        <w:pStyle w:val="ListBullet"/>
        <w:spacing w:after="40"/>
      </w:pPr>
      <w:r>
        <w:t>The professor may ask any team member to explain any portion of the submitted code or analysis.</w:t>
      </w:r>
    </w:p>
    <w:p>
      <w:pPr>
        <w:pStyle w:val="Heading1"/>
      </w:pPr>
      <w:r>
        <w:t>Submission Checklist</w:t>
      </w:r>
    </w:p>
    <w:p>
      <w:r>
        <w:rPr>
          <w:b/>
        </w:rPr>
        <w:t xml:space="preserve">☐ </w:t>
      </w:r>
      <w:r>
        <w:t>All four images open and are readable.</w:t>
      </w:r>
    </w:p>
    <w:p>
      <w:r>
        <w:rPr>
          <w:b/>
        </w:rPr>
        <w:t xml:space="preserve">☐ </w:t>
      </w:r>
      <w:r>
        <w:t>The Python file runs using the submitted workbook.</w:t>
      </w:r>
    </w:p>
    <w:p>
      <w:r>
        <w:rPr>
          <w:b/>
        </w:rPr>
        <w:t xml:space="preserve">☐ </w:t>
      </w:r>
      <w:r>
        <w:t>The sanity-check CSV or worksheet contains no unexplained REVIEW results.</w:t>
      </w:r>
    </w:p>
    <w:p>
      <w:r>
        <w:rPr>
          <w:b/>
        </w:rPr>
        <w:t xml:space="preserve">☐ </w:t>
      </w:r>
      <w:r>
        <w:t>The report includes the AI prompt, REM block, code annotation, and corrections.</w:t>
      </w:r>
    </w:p>
    <w:p>
      <w:r>
        <w:rPr>
          <w:b/>
        </w:rPr>
        <w:t xml:space="preserve">☐ </w:t>
      </w:r>
      <w:r>
        <w:t>Every team member has reviewed the entire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00"/>
      </w:tabs>
      <w:jc w:val="right"/>
    </w:pPr>
    <w:r/>
    <w:r>
      <w:rPr>
        <w:color w:val="666666"/>
        <w:sz w:val="16"/>
      </w:rPr>
      <w:t>University course material | Procter &amp; Gamble FY2025</w:t>
    </w:r>
    <w:r>
      <w:tab/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666666"/>
        <w:sz w:val="17"/>
      </w:rPr>
      <w:t>FINC 310 | P&amp;G Financial Story Dashboard - Canvas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line="240" w:lineRule="auto"/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