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DF7C" w14:textId="3404F60A" w:rsidR="00864379" w:rsidRPr="00014788" w:rsidRDefault="0082511B" w:rsidP="0082511B">
      <w:pPr>
        <w:pStyle w:val="Heading1"/>
        <w:rPr>
          <w:rFonts w:ascii="Times New Roman" w:hAnsi="Times New Roman" w:cs="Times New Roman"/>
        </w:rPr>
      </w:pPr>
      <w:r w:rsidRPr="00014788">
        <w:rPr>
          <w:rFonts w:ascii="Times New Roman" w:hAnsi="Times New Roman" w:cs="Times New Roman"/>
        </w:rPr>
        <w:t>Resource Assignments</w:t>
      </w:r>
    </w:p>
    <w:p w14:paraId="49FD4CB1" w14:textId="788E81AE" w:rsidR="00D55C4F" w:rsidRPr="00014788" w:rsidRDefault="00014788" w:rsidP="003E5D97">
      <w:pPr>
        <w:spacing w:line="240" w:lineRule="atLeast"/>
        <w:rPr>
          <w:rFonts w:ascii="Times New Roman" w:eastAsia="Times New Roman" w:hAnsi="Times New Roman" w:cs="Times New Roman"/>
          <w:color w:val="363636"/>
        </w:rPr>
      </w:pPr>
      <w:r>
        <w:rPr>
          <w:rFonts w:ascii="Times New Roman" w:eastAsia="Times New Roman" w:hAnsi="Times New Roman" w:cs="Times New Roman"/>
          <w:color w:val="363636"/>
        </w:rPr>
        <w:t>W</w:t>
      </w:r>
      <w:r w:rsidR="00D55C4F" w:rsidRPr="00014788">
        <w:rPr>
          <w:rFonts w:ascii="Times New Roman" w:eastAsia="Times New Roman" w:hAnsi="Times New Roman" w:cs="Times New Roman"/>
          <w:color w:val="363636"/>
        </w:rPr>
        <w:t xml:space="preserve">hile </w:t>
      </w:r>
      <w:r>
        <w:rPr>
          <w:rFonts w:ascii="Times New Roman" w:eastAsia="Times New Roman" w:hAnsi="Times New Roman" w:cs="Times New Roman"/>
          <w:color w:val="363636"/>
        </w:rPr>
        <w:t xml:space="preserve">this takes time </w:t>
      </w:r>
      <w:r w:rsidR="00D55C4F" w:rsidRPr="00014788">
        <w:rPr>
          <w:rFonts w:ascii="Times New Roman" w:eastAsia="Times New Roman" w:hAnsi="Times New Roman" w:cs="Times New Roman"/>
          <w:color w:val="363636"/>
        </w:rPr>
        <w:t>to get used to</w:t>
      </w:r>
      <w:r>
        <w:rPr>
          <w:rFonts w:ascii="Times New Roman" w:eastAsia="Times New Roman" w:hAnsi="Times New Roman" w:cs="Times New Roman"/>
          <w:color w:val="363636"/>
        </w:rPr>
        <w:t>,</w:t>
      </w:r>
      <w:r w:rsidR="00D55C4F" w:rsidRPr="00014788">
        <w:rPr>
          <w:rFonts w:ascii="Times New Roman" w:eastAsia="Times New Roman" w:hAnsi="Times New Roman" w:cs="Times New Roman"/>
          <w:color w:val="363636"/>
        </w:rPr>
        <w:t xml:space="preserve"> in Microsoft Project, </w:t>
      </w:r>
      <w:r w:rsidR="00D55C4F" w:rsidRPr="00014788">
        <w:rPr>
          <w:rFonts w:ascii="Times New Roman" w:hAnsi="Times New Roman" w:cs="Times New Roman"/>
          <w:color w:val="363636"/>
        </w:rPr>
        <w:t>the three concepts to understand are work, duration, and units and how they relate to each other. Work = Units x Duration. Changing the value of one will affect the behavior of one of the others.</w:t>
      </w:r>
    </w:p>
    <w:p w14:paraId="17C3694F" w14:textId="5F5E1AED" w:rsidR="00C26092" w:rsidRPr="00C26092" w:rsidRDefault="0090625D" w:rsidP="003E5D97">
      <w:pPr>
        <w:spacing w:line="240" w:lineRule="atLeast"/>
        <w:rPr>
          <w:rFonts w:ascii="Times New Roman" w:eastAsia="Times New Roman" w:hAnsi="Times New Roman" w:cs="Times New Roman"/>
          <w:color w:val="363636"/>
        </w:rPr>
      </w:pPr>
      <w:r w:rsidRPr="00014788">
        <w:rPr>
          <w:rFonts w:ascii="Times New Roman" w:eastAsia="Times New Roman" w:hAnsi="Times New Roman" w:cs="Times New Roman"/>
          <w:b/>
          <w:color w:val="363636"/>
        </w:rPr>
        <w:t>U</w:t>
      </w:r>
      <w:r w:rsidR="0009287F" w:rsidRPr="00014788">
        <w:rPr>
          <w:rFonts w:ascii="Times New Roman" w:eastAsia="Times New Roman" w:hAnsi="Times New Roman" w:cs="Times New Roman"/>
          <w:b/>
          <w:color w:val="363636"/>
        </w:rPr>
        <w:t>nits</w:t>
      </w:r>
      <w:r w:rsidR="0009287F" w:rsidRPr="00014788">
        <w:rPr>
          <w:rFonts w:ascii="Times New Roman" w:eastAsia="Times New Roman" w:hAnsi="Times New Roman" w:cs="Times New Roman"/>
          <w:color w:val="363636"/>
        </w:rPr>
        <w:t xml:space="preserve"> represent </w:t>
      </w:r>
      <w:r w:rsidR="00372104" w:rsidRPr="00014788">
        <w:rPr>
          <w:rFonts w:ascii="Times New Roman" w:hAnsi="Times New Roman" w:cs="Times New Roman"/>
          <w:color w:val="363636"/>
        </w:rPr>
        <w:t>the percentage of a work resource's time that is assigned to a task</w:t>
      </w:r>
      <w:r w:rsidRPr="00014788">
        <w:rPr>
          <w:rFonts w:ascii="Times New Roman" w:hAnsi="Times New Roman" w:cs="Times New Roman"/>
          <w:color w:val="363636"/>
        </w:rPr>
        <w:t xml:space="preserve">. </w:t>
      </w:r>
      <w:r w:rsidR="002C0478" w:rsidRPr="00014788">
        <w:rPr>
          <w:rFonts w:ascii="Times New Roman" w:hAnsi="Times New Roman" w:cs="Times New Roman"/>
          <w:b/>
          <w:color w:val="363636"/>
        </w:rPr>
        <w:t>Duration</w:t>
      </w:r>
      <w:r w:rsidR="002C0478" w:rsidRPr="00014788">
        <w:rPr>
          <w:rFonts w:ascii="Times New Roman" w:hAnsi="Times New Roman" w:cs="Times New Roman"/>
          <w:color w:val="363636"/>
        </w:rPr>
        <w:t xml:space="preserve"> is the total working time for a task from start to finish.</w:t>
      </w:r>
      <w:r w:rsidRPr="00014788">
        <w:rPr>
          <w:rFonts w:ascii="Times New Roman" w:hAnsi="Times New Roman" w:cs="Times New Roman"/>
          <w:color w:val="363636"/>
        </w:rPr>
        <w:t xml:space="preserve"> </w:t>
      </w:r>
      <w:r w:rsidR="001E03D7">
        <w:rPr>
          <w:rFonts w:ascii="Times New Roman" w:hAnsi="Times New Roman" w:cs="Times New Roman"/>
          <w:color w:val="363636"/>
        </w:rPr>
        <w:t xml:space="preserve">According to Microsoft Office, </w:t>
      </w:r>
      <w:r w:rsidR="002C0478" w:rsidRPr="00014788">
        <w:rPr>
          <w:rFonts w:ascii="Times New Roman" w:hAnsi="Times New Roman" w:cs="Times New Roman"/>
          <w:b/>
          <w:color w:val="363636"/>
        </w:rPr>
        <w:t>Work</w:t>
      </w:r>
      <w:r w:rsidR="002C0478" w:rsidRPr="00014788">
        <w:rPr>
          <w:rFonts w:ascii="Times New Roman" w:hAnsi="Times New Roman" w:cs="Times New Roman"/>
          <w:color w:val="363636"/>
        </w:rPr>
        <w:t xml:space="preserve"> </w:t>
      </w:r>
      <w:r w:rsidRPr="00014788">
        <w:rPr>
          <w:rFonts w:ascii="Times New Roman" w:hAnsi="Times New Roman" w:cs="Times New Roman"/>
          <w:color w:val="363636"/>
        </w:rPr>
        <w:t>is</w:t>
      </w:r>
      <w:r w:rsidR="002C0478" w:rsidRPr="00014788">
        <w:rPr>
          <w:rFonts w:ascii="Times New Roman" w:hAnsi="Times New Roman" w:cs="Times New Roman"/>
          <w:color w:val="363636"/>
        </w:rPr>
        <w:t xml:space="preserve"> </w:t>
      </w:r>
      <w:r w:rsidR="000362DB">
        <w:rPr>
          <w:rFonts w:ascii="Times New Roman" w:hAnsi="Times New Roman" w:cs="Times New Roman"/>
          <w:color w:val="363636"/>
        </w:rPr>
        <w:t>“</w:t>
      </w:r>
      <w:r w:rsidR="002C0478" w:rsidRPr="00014788">
        <w:rPr>
          <w:rFonts w:ascii="Times New Roman" w:hAnsi="Times New Roman" w:cs="Times New Roman"/>
          <w:color w:val="363636"/>
        </w:rPr>
        <w:t>the total amount of time scheduled on a task for all assigned resources, the total amount of time to which a resource is scheduled on all assigned tasks, or the total amount of time scheduled for a resource on a task</w:t>
      </w:r>
      <w:r w:rsidR="000362DB">
        <w:rPr>
          <w:rFonts w:ascii="Times New Roman" w:hAnsi="Times New Roman" w:cs="Times New Roman"/>
          <w:color w:val="363636"/>
        </w:rPr>
        <w:t>”</w:t>
      </w:r>
      <w:r w:rsidR="001E03D7">
        <w:rPr>
          <w:rFonts w:ascii="Times New Roman" w:hAnsi="Times New Roman" w:cs="Times New Roman"/>
          <w:color w:val="363636"/>
        </w:rPr>
        <w:t xml:space="preserve"> (1)</w:t>
      </w:r>
      <w:r w:rsidR="002C0478" w:rsidRPr="00014788">
        <w:rPr>
          <w:rFonts w:ascii="Times New Roman" w:hAnsi="Times New Roman" w:cs="Times New Roman"/>
          <w:color w:val="363636"/>
        </w:rPr>
        <w:t xml:space="preserve">. </w:t>
      </w:r>
      <w:r w:rsidRPr="00014788">
        <w:rPr>
          <w:rFonts w:ascii="Times New Roman" w:hAnsi="Times New Roman" w:cs="Times New Roman"/>
          <w:b/>
          <w:color w:val="363636"/>
        </w:rPr>
        <w:t>T</w:t>
      </w:r>
      <w:r w:rsidR="008D11B5" w:rsidRPr="00014788">
        <w:rPr>
          <w:rFonts w:ascii="Times New Roman" w:hAnsi="Times New Roman" w:cs="Times New Roman"/>
          <w:b/>
          <w:color w:val="363636"/>
        </w:rPr>
        <w:t>asks</w:t>
      </w:r>
      <w:r w:rsidR="008D11B5" w:rsidRPr="00014788">
        <w:rPr>
          <w:rFonts w:ascii="Times New Roman" w:hAnsi="Times New Roman" w:cs="Times New Roman"/>
          <w:color w:val="363636"/>
        </w:rPr>
        <w:t xml:space="preserve"> </w:t>
      </w:r>
      <w:r w:rsidR="007A7945" w:rsidRPr="00014788">
        <w:rPr>
          <w:rFonts w:ascii="Times New Roman" w:hAnsi="Times New Roman" w:cs="Times New Roman"/>
          <w:color w:val="363636"/>
        </w:rPr>
        <w:t xml:space="preserve">have types that can </w:t>
      </w:r>
      <w:r w:rsidR="008D11B5" w:rsidRPr="00014788">
        <w:rPr>
          <w:rFonts w:ascii="Times New Roman" w:eastAsia="Times New Roman" w:hAnsi="Times New Roman" w:cs="Times New Roman"/>
          <w:color w:val="363636"/>
        </w:rPr>
        <w:t>be</w:t>
      </w:r>
      <w:r w:rsidR="00C26092" w:rsidRPr="00C26092">
        <w:rPr>
          <w:rFonts w:ascii="Times New Roman" w:eastAsia="Times New Roman" w:hAnsi="Times New Roman" w:cs="Times New Roman"/>
          <w:color w:val="363636"/>
        </w:rPr>
        <w:t xml:space="preserve"> fixed units, fixed work, and fixed duration.</w:t>
      </w:r>
    </w:p>
    <w:p w14:paraId="3D958B3C" w14:textId="169048CF" w:rsidR="0090625D" w:rsidRPr="00014788" w:rsidRDefault="00014788" w:rsidP="003E5D97">
      <w:pPr>
        <w:spacing w:line="240" w:lineRule="atLeast"/>
        <w:rPr>
          <w:rFonts w:ascii="Times New Roman" w:eastAsia="Times New Roman" w:hAnsi="Times New Roman" w:cs="Times New Roman"/>
          <w:color w:val="363636"/>
        </w:rPr>
      </w:pPr>
      <w:r>
        <w:rPr>
          <w:rFonts w:ascii="Times New Roman" w:eastAsia="Times New Roman" w:hAnsi="Times New Roman" w:cs="Times New Roman"/>
          <w:color w:val="363636"/>
        </w:rPr>
        <w:t>In our project, t</w:t>
      </w:r>
      <w:r w:rsidR="0090625D" w:rsidRPr="00014788">
        <w:rPr>
          <w:rFonts w:ascii="Times New Roman" w:eastAsia="Times New Roman" w:hAnsi="Times New Roman" w:cs="Times New Roman"/>
          <w:color w:val="363636"/>
        </w:rPr>
        <w:t xml:space="preserve">he duration </w:t>
      </w:r>
      <w:r w:rsidR="00D55C4F" w:rsidRPr="00014788">
        <w:rPr>
          <w:rFonts w:ascii="Times New Roman" w:eastAsia="Times New Roman" w:hAnsi="Times New Roman" w:cs="Times New Roman"/>
          <w:color w:val="363636"/>
        </w:rPr>
        <w:t>increased</w:t>
      </w:r>
      <w:r w:rsidR="0090625D" w:rsidRPr="00014788">
        <w:rPr>
          <w:rFonts w:ascii="Times New Roman" w:eastAsia="Times New Roman" w:hAnsi="Times New Roman" w:cs="Times New Roman"/>
          <w:color w:val="363636"/>
        </w:rPr>
        <w:t xml:space="preserve">, but work remained the same because </w:t>
      </w:r>
      <w:r w:rsidR="00F24D7D" w:rsidRPr="00014788">
        <w:rPr>
          <w:rFonts w:ascii="Times New Roman" w:eastAsia="Times New Roman" w:hAnsi="Times New Roman" w:cs="Times New Roman"/>
          <w:color w:val="363636"/>
        </w:rPr>
        <w:t>our</w:t>
      </w:r>
      <w:r w:rsidR="0090625D" w:rsidRPr="00014788">
        <w:rPr>
          <w:rFonts w:ascii="Times New Roman" w:eastAsia="Times New Roman" w:hAnsi="Times New Roman" w:cs="Times New Roman"/>
          <w:color w:val="363636"/>
        </w:rPr>
        <w:t xml:space="preserve"> tasks </w:t>
      </w:r>
      <w:r>
        <w:rPr>
          <w:rFonts w:ascii="Times New Roman" w:eastAsia="Times New Roman" w:hAnsi="Times New Roman" w:cs="Times New Roman"/>
          <w:color w:val="363636"/>
        </w:rPr>
        <w:t>have</w:t>
      </w:r>
      <w:r w:rsidR="0090625D" w:rsidRPr="00014788">
        <w:rPr>
          <w:rFonts w:ascii="Times New Roman" w:eastAsia="Times New Roman" w:hAnsi="Times New Roman" w:cs="Times New Roman"/>
          <w:color w:val="363636"/>
        </w:rPr>
        <w:t xml:space="preserve"> </w:t>
      </w:r>
      <w:r w:rsidR="00950357">
        <w:rPr>
          <w:rFonts w:ascii="Times New Roman" w:eastAsia="Times New Roman" w:hAnsi="Times New Roman" w:cs="Times New Roman"/>
          <w:b/>
          <w:color w:val="363636"/>
        </w:rPr>
        <w:t>F</w:t>
      </w:r>
      <w:r w:rsidR="0090625D" w:rsidRPr="00014788">
        <w:rPr>
          <w:rFonts w:ascii="Times New Roman" w:eastAsia="Times New Roman" w:hAnsi="Times New Roman" w:cs="Times New Roman"/>
          <w:b/>
          <w:color w:val="363636"/>
        </w:rPr>
        <w:t xml:space="preserve">ixed </w:t>
      </w:r>
      <w:r w:rsidR="00950357">
        <w:rPr>
          <w:rFonts w:ascii="Times New Roman" w:eastAsia="Times New Roman" w:hAnsi="Times New Roman" w:cs="Times New Roman"/>
          <w:b/>
          <w:color w:val="363636"/>
        </w:rPr>
        <w:t>U</w:t>
      </w:r>
      <w:r w:rsidR="0090625D" w:rsidRPr="00014788">
        <w:rPr>
          <w:rFonts w:ascii="Times New Roman" w:eastAsia="Times New Roman" w:hAnsi="Times New Roman" w:cs="Times New Roman"/>
          <w:b/>
          <w:color w:val="363636"/>
        </w:rPr>
        <w:t>nits</w:t>
      </w:r>
      <w:r w:rsidR="00950357">
        <w:rPr>
          <w:rFonts w:ascii="Times New Roman" w:eastAsia="Times New Roman" w:hAnsi="Times New Roman" w:cs="Times New Roman"/>
          <w:b/>
          <w:color w:val="363636"/>
        </w:rPr>
        <w:t xml:space="preserve">. </w:t>
      </w:r>
      <w:r w:rsidR="00950357" w:rsidRPr="00950357">
        <w:rPr>
          <w:rFonts w:ascii="Times New Roman" w:eastAsia="Times New Roman" w:hAnsi="Times New Roman" w:cs="Times New Roman"/>
          <w:color w:val="363636"/>
        </w:rPr>
        <w:t>By reducing</w:t>
      </w:r>
      <w:r w:rsidR="00950357">
        <w:rPr>
          <w:rFonts w:ascii="Times New Roman" w:eastAsia="Times New Roman" w:hAnsi="Times New Roman" w:cs="Times New Roman"/>
          <w:b/>
          <w:color w:val="363636"/>
        </w:rPr>
        <w:t xml:space="preserve"> </w:t>
      </w:r>
      <w:r w:rsidR="00D55C4F" w:rsidRPr="00014788">
        <w:rPr>
          <w:rFonts w:ascii="Times New Roman" w:eastAsia="Times New Roman" w:hAnsi="Times New Roman" w:cs="Times New Roman"/>
          <w:color w:val="363636"/>
        </w:rPr>
        <w:t>the amount of resource’s time</w:t>
      </w:r>
      <w:r w:rsidR="00950357">
        <w:rPr>
          <w:rFonts w:ascii="Times New Roman" w:eastAsia="Times New Roman" w:hAnsi="Times New Roman" w:cs="Times New Roman"/>
          <w:color w:val="363636"/>
        </w:rPr>
        <w:t xml:space="preserve"> in those fixed units, we increased the duration of time it would take to complete the tasks. </w:t>
      </w:r>
      <w:r w:rsidR="009011E3" w:rsidRPr="00014788">
        <w:rPr>
          <w:rFonts w:ascii="Times New Roman" w:eastAsia="Times New Roman" w:hAnsi="Times New Roman" w:cs="Times New Roman"/>
          <w:color w:val="363636"/>
        </w:rPr>
        <w:t>In Micros</w:t>
      </w:r>
      <w:r w:rsidR="007A7945" w:rsidRPr="00014788">
        <w:rPr>
          <w:rFonts w:ascii="Times New Roman" w:eastAsia="Times New Roman" w:hAnsi="Times New Roman" w:cs="Times New Roman"/>
          <w:color w:val="363636"/>
        </w:rPr>
        <w:t>o</w:t>
      </w:r>
      <w:r w:rsidR="009011E3" w:rsidRPr="00014788">
        <w:rPr>
          <w:rFonts w:ascii="Times New Roman" w:eastAsia="Times New Roman" w:hAnsi="Times New Roman" w:cs="Times New Roman"/>
          <w:color w:val="363636"/>
        </w:rPr>
        <w:t xml:space="preserve">ft </w:t>
      </w:r>
      <w:r w:rsidR="007A7945" w:rsidRPr="00014788">
        <w:rPr>
          <w:rFonts w:ascii="Times New Roman" w:eastAsia="Times New Roman" w:hAnsi="Times New Roman" w:cs="Times New Roman"/>
          <w:color w:val="363636"/>
        </w:rPr>
        <w:t>P</w:t>
      </w:r>
      <w:r w:rsidR="009011E3" w:rsidRPr="00014788">
        <w:rPr>
          <w:rFonts w:ascii="Times New Roman" w:eastAsia="Times New Roman" w:hAnsi="Times New Roman" w:cs="Times New Roman"/>
          <w:color w:val="363636"/>
        </w:rPr>
        <w:t xml:space="preserve">roject, making changes to a fixed unit will </w:t>
      </w:r>
      <w:r w:rsidR="00950357">
        <w:rPr>
          <w:rFonts w:ascii="Times New Roman" w:eastAsia="Times New Roman" w:hAnsi="Times New Roman" w:cs="Times New Roman"/>
          <w:color w:val="363636"/>
        </w:rPr>
        <w:t xml:space="preserve">always </w:t>
      </w:r>
      <w:r w:rsidR="009011E3" w:rsidRPr="00014788">
        <w:rPr>
          <w:rFonts w:ascii="Times New Roman" w:eastAsia="Times New Roman" w:hAnsi="Times New Roman" w:cs="Times New Roman"/>
          <w:color w:val="363636"/>
        </w:rPr>
        <w:t>result in Project recalculating the duration of the task.</w:t>
      </w:r>
      <w:r w:rsidR="007A7945" w:rsidRPr="00014788">
        <w:rPr>
          <w:rFonts w:ascii="Times New Roman" w:eastAsia="Times New Roman" w:hAnsi="Times New Roman" w:cs="Times New Roman"/>
          <w:color w:val="363636"/>
        </w:rPr>
        <w:t xml:space="preserve"> To change</w:t>
      </w:r>
      <w:r w:rsidR="00F24D7D" w:rsidRPr="00014788">
        <w:rPr>
          <w:rFonts w:ascii="Times New Roman" w:eastAsia="Times New Roman" w:hAnsi="Times New Roman" w:cs="Times New Roman"/>
          <w:color w:val="363636"/>
        </w:rPr>
        <w:t xml:space="preserve"> the value of</w:t>
      </w:r>
      <w:r w:rsidR="007A7945" w:rsidRPr="00014788">
        <w:rPr>
          <w:rFonts w:ascii="Times New Roman" w:eastAsia="Times New Roman" w:hAnsi="Times New Roman" w:cs="Times New Roman"/>
          <w:color w:val="363636"/>
        </w:rPr>
        <w:t xml:space="preserve"> work, </w:t>
      </w:r>
      <w:r w:rsidR="00F24D7D" w:rsidRPr="00014788">
        <w:rPr>
          <w:rFonts w:ascii="Times New Roman" w:eastAsia="Times New Roman" w:hAnsi="Times New Roman" w:cs="Times New Roman"/>
          <w:color w:val="363636"/>
        </w:rPr>
        <w:t>we</w:t>
      </w:r>
      <w:r w:rsidR="007A7945" w:rsidRPr="00014788">
        <w:rPr>
          <w:rFonts w:ascii="Times New Roman" w:eastAsia="Times New Roman" w:hAnsi="Times New Roman" w:cs="Times New Roman"/>
          <w:color w:val="363636"/>
        </w:rPr>
        <w:t xml:space="preserve"> </w:t>
      </w:r>
      <w:r w:rsidR="00950357">
        <w:rPr>
          <w:rFonts w:ascii="Times New Roman" w:eastAsia="Times New Roman" w:hAnsi="Times New Roman" w:cs="Times New Roman"/>
          <w:color w:val="363636"/>
        </w:rPr>
        <w:t>could change</w:t>
      </w:r>
      <w:r w:rsidR="00F24D7D" w:rsidRPr="00014788">
        <w:rPr>
          <w:rFonts w:ascii="Times New Roman" w:eastAsia="Times New Roman" w:hAnsi="Times New Roman" w:cs="Times New Roman"/>
          <w:color w:val="363636"/>
        </w:rPr>
        <w:t xml:space="preserve"> the</w:t>
      </w:r>
      <w:r w:rsidR="007A7945" w:rsidRPr="00014788">
        <w:rPr>
          <w:rFonts w:ascii="Times New Roman" w:eastAsia="Times New Roman" w:hAnsi="Times New Roman" w:cs="Times New Roman"/>
          <w:color w:val="363636"/>
        </w:rPr>
        <w:t xml:space="preserve"> duration of the tasks.</w:t>
      </w:r>
      <w:bookmarkStart w:id="0" w:name="_GoBack"/>
      <w:bookmarkEnd w:id="0"/>
    </w:p>
    <w:p w14:paraId="1FFEDADC" w14:textId="00E9037D" w:rsidR="0082511B" w:rsidRPr="00014788" w:rsidRDefault="0082511B" w:rsidP="0082511B">
      <w:pPr>
        <w:pStyle w:val="Heading1"/>
        <w:rPr>
          <w:rFonts w:ascii="Times New Roman" w:hAnsi="Times New Roman" w:cs="Times New Roman"/>
        </w:rPr>
      </w:pPr>
      <w:r w:rsidRPr="00014788">
        <w:rPr>
          <w:rFonts w:ascii="Times New Roman" w:hAnsi="Times New Roman" w:cs="Times New Roman"/>
        </w:rPr>
        <w:t>Project Cost</w:t>
      </w:r>
    </w:p>
    <w:p w14:paraId="31E8D084" w14:textId="77E47880" w:rsidR="00D836CF" w:rsidRDefault="00014788" w:rsidP="003E5D97">
      <w:pPr>
        <w:spacing w:line="240" w:lineRule="atLeast"/>
      </w:pPr>
      <w:r w:rsidRPr="00014788">
        <w:t xml:space="preserve">Our </w:t>
      </w:r>
      <w:r w:rsidR="00D836CF" w:rsidRPr="00014788">
        <w:t>total project cost</w:t>
      </w:r>
      <w:r w:rsidRPr="00014788">
        <w:t xml:space="preserve"> is</w:t>
      </w:r>
      <w:r w:rsidR="00962E2E" w:rsidRPr="00014788">
        <w:t xml:space="preserve"> $36,000.</w:t>
      </w:r>
      <w:r w:rsidR="000948FA">
        <w:t xml:space="preserve"> </w:t>
      </w:r>
      <w:r w:rsidRPr="00014788">
        <w:t xml:space="preserve">This cost might increase or decrease during the execution of the project depending on changes made to the values of work, units </w:t>
      </w:r>
      <w:r w:rsidR="000948FA">
        <w:t>and/</w:t>
      </w:r>
      <w:r w:rsidRPr="00014788">
        <w:t>or duration.</w:t>
      </w:r>
      <w:r w:rsidR="00950357">
        <w:t xml:space="preserve"> </w:t>
      </w:r>
      <w:r w:rsidR="00BB1B27">
        <w:t>Furthermore, c</w:t>
      </w:r>
      <w:r w:rsidR="00950357">
        <w:t>ost could also be affected by changes to the standard rates of work</w:t>
      </w:r>
      <w:r w:rsidR="00BB1B27">
        <w:t xml:space="preserve"> regardless of whether the value</w:t>
      </w:r>
      <w:r w:rsidR="004856D7">
        <w:t>s</w:t>
      </w:r>
      <w:r w:rsidR="00BB1B27">
        <w:t xml:space="preserve"> of work</w:t>
      </w:r>
      <w:r w:rsidR="004856D7">
        <w:t xml:space="preserve">, duration and </w:t>
      </w:r>
      <w:proofErr w:type="gramStart"/>
      <w:r w:rsidR="004856D7">
        <w:t>units</w:t>
      </w:r>
      <w:proofErr w:type="gramEnd"/>
      <w:r w:rsidR="00BB1B27">
        <w:t xml:space="preserve"> changes or not.</w:t>
      </w:r>
      <w:r w:rsidR="0081238E">
        <w:t xml:space="preserve"> </w:t>
      </w:r>
    </w:p>
    <w:p w14:paraId="49F9F9F2" w14:textId="5B4A333B" w:rsidR="00BB1B27" w:rsidRDefault="004856D7" w:rsidP="003E5D97">
      <w:pPr>
        <w:spacing w:line="240" w:lineRule="atLeast"/>
      </w:pPr>
      <w:r>
        <w:t xml:space="preserve">For example, if the value of work per unit </w:t>
      </w:r>
      <w:r w:rsidRPr="004856D7">
        <w:rPr>
          <w:b/>
        </w:rPr>
        <w:t>increases</w:t>
      </w:r>
      <w:r>
        <w:t>, our project cost would go up. A decrease would reduce the cost. If the</w:t>
      </w:r>
      <w:r w:rsidR="0081238E">
        <w:t xml:space="preserve"> value of</w:t>
      </w:r>
      <w:r>
        <w:t xml:space="preserve"> duration changes</w:t>
      </w:r>
      <w:r w:rsidR="0081238E">
        <w:t xml:space="preserve"> but work remains the same, project cost would not </w:t>
      </w:r>
      <w:r w:rsidR="00882543">
        <w:t>necessarily</w:t>
      </w:r>
      <w:r w:rsidR="0081238E">
        <w:t xml:space="preserve"> go up but remain the same.</w:t>
      </w:r>
      <w:r w:rsidR="00882543">
        <w:t xml:space="preserve"> Similarly, increasing the value of units but decreasing the value of work, would not change the project cost.</w:t>
      </w:r>
    </w:p>
    <w:p w14:paraId="489C40AA" w14:textId="56F696DB" w:rsidR="000948FA" w:rsidRDefault="000948FA" w:rsidP="003E5D97">
      <w:pPr>
        <w:spacing w:line="240" w:lineRule="atLeast"/>
      </w:pPr>
      <w:r>
        <w:t>Therefore, the factors that eventually determine a project costs are units (number of available resources) and work (the number of tasks or amount of work needed to complete a project). This can be calculated as: Cost = Units x Unit Rates x Work.</w:t>
      </w:r>
    </w:p>
    <w:p w14:paraId="043DB338" w14:textId="67B9DB84" w:rsidR="001E03D7" w:rsidRPr="001E03D7" w:rsidRDefault="001E03D7" w:rsidP="000362DB">
      <w:pPr>
        <w:pStyle w:val="citation"/>
        <w:rPr>
          <w:b/>
          <w:iCs/>
        </w:rPr>
      </w:pPr>
      <w:r>
        <w:rPr>
          <w:b/>
          <w:iCs/>
        </w:rPr>
        <w:t>Reference</w:t>
      </w:r>
      <w:r w:rsidRPr="001E03D7">
        <w:rPr>
          <w:b/>
          <w:iCs/>
        </w:rPr>
        <w:t>s</w:t>
      </w:r>
    </w:p>
    <w:p w14:paraId="29BA0A9E" w14:textId="6296BF97" w:rsidR="001E03D7" w:rsidRDefault="000362DB" w:rsidP="001E03D7">
      <w:pPr>
        <w:pStyle w:val="citation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Microsoft Office</w:t>
      </w:r>
      <w:r>
        <w:t xml:space="preserve">. </w:t>
      </w:r>
      <w:r>
        <w:t>The Microsoft Corporation</w:t>
      </w:r>
      <w:r>
        <w:t>.</w:t>
      </w:r>
      <w:r w:rsidR="001E03D7">
        <w:t xml:space="preserve"> </w:t>
      </w:r>
      <w:r w:rsidR="001E03D7">
        <w:t>Retrieved from</w:t>
      </w:r>
      <w:r w:rsidR="001E03D7">
        <w:t xml:space="preserve"> </w:t>
      </w:r>
      <w:r w:rsidR="001E03D7" w:rsidRPr="001E03D7">
        <w:rPr>
          <w:i/>
          <w:iCs/>
        </w:rPr>
        <w:t>https://support.office.com/en-us/article/how-project-schedules-tasks-behind-the-scenes-df3431ab-8d8a-4047-afc6-a87b547dbac0?ui=en-US&amp;rs=en-US&amp;ad=US</w:t>
      </w:r>
    </w:p>
    <w:p w14:paraId="4994BE6B" w14:textId="1BDD0F3D" w:rsidR="000362DB" w:rsidRDefault="000362DB" w:rsidP="000362DB">
      <w:pPr>
        <w:pStyle w:val="citation"/>
      </w:pPr>
    </w:p>
    <w:p w14:paraId="4D06286C" w14:textId="77777777" w:rsidR="003E5D97" w:rsidRPr="00014788" w:rsidRDefault="003E5D97" w:rsidP="003E5D97">
      <w:pPr>
        <w:spacing w:line="240" w:lineRule="atLeast"/>
      </w:pPr>
    </w:p>
    <w:p w14:paraId="7D89C1B8" w14:textId="7B73BCF6" w:rsidR="00962E2E" w:rsidRPr="00014788" w:rsidRDefault="00962E2E" w:rsidP="00D83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2526A6" wp14:editId="1D242D81">
            <wp:extent cx="5943600" cy="522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2E" w:rsidRPr="00014788" w:rsidSect="003E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3in;height:3in" o:bullet="t"/>
    </w:pict>
  </w:numPicBullet>
  <w:numPicBullet w:numPicBulletId="1">
    <w:pict>
      <v:shape id="_x0000_i1135" type="#_x0000_t75" style="width:3in;height:3in" o:bullet="t"/>
    </w:pict>
  </w:numPicBullet>
  <w:numPicBullet w:numPicBulletId="2">
    <w:pict>
      <v:shape id="_x0000_i1136" type="#_x0000_t75" style="width:3in;height:3in" o:bullet="t"/>
    </w:pict>
  </w:numPicBullet>
  <w:numPicBullet w:numPicBulletId="3">
    <w:pict>
      <v:shape id="_x0000_i1137" type="#_x0000_t75" style="width:3in;height:3in" o:bullet="t"/>
    </w:pict>
  </w:numPicBullet>
  <w:numPicBullet w:numPicBulletId="4">
    <w:pict>
      <v:shape id="_x0000_i1138" type="#_x0000_t75" style="width:3in;height:3in" o:bullet="t"/>
    </w:pict>
  </w:numPicBullet>
  <w:numPicBullet w:numPicBulletId="5">
    <w:pict>
      <v:shape id="_x0000_i1139" type="#_x0000_t75" style="width:3in;height:3in" o:bullet="t"/>
    </w:pict>
  </w:numPicBullet>
  <w:abstractNum w:abstractNumId="0" w15:restartNumberingAfterBreak="0">
    <w:nsid w:val="15102F8E"/>
    <w:multiLevelType w:val="multilevel"/>
    <w:tmpl w:val="1A5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06F5C"/>
    <w:multiLevelType w:val="hybridMultilevel"/>
    <w:tmpl w:val="1C66D37A"/>
    <w:lvl w:ilvl="0" w:tplc="B9E4E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F4606"/>
    <w:multiLevelType w:val="multilevel"/>
    <w:tmpl w:val="54F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823C3"/>
    <w:multiLevelType w:val="multilevel"/>
    <w:tmpl w:val="4E7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1B"/>
    <w:rsid w:val="00014788"/>
    <w:rsid w:val="000362DB"/>
    <w:rsid w:val="0009287F"/>
    <w:rsid w:val="000948FA"/>
    <w:rsid w:val="001E03D7"/>
    <w:rsid w:val="001F6051"/>
    <w:rsid w:val="00223E9D"/>
    <w:rsid w:val="002C0478"/>
    <w:rsid w:val="00327501"/>
    <w:rsid w:val="00372104"/>
    <w:rsid w:val="0039730D"/>
    <w:rsid w:val="003E5D97"/>
    <w:rsid w:val="004856D7"/>
    <w:rsid w:val="00506387"/>
    <w:rsid w:val="005E2997"/>
    <w:rsid w:val="00676928"/>
    <w:rsid w:val="007A7945"/>
    <w:rsid w:val="0081238E"/>
    <w:rsid w:val="0082511B"/>
    <w:rsid w:val="00864379"/>
    <w:rsid w:val="00882543"/>
    <w:rsid w:val="00896E67"/>
    <w:rsid w:val="008D11B5"/>
    <w:rsid w:val="009011E3"/>
    <w:rsid w:val="0090625D"/>
    <w:rsid w:val="00950357"/>
    <w:rsid w:val="00962E2E"/>
    <w:rsid w:val="00BB1B27"/>
    <w:rsid w:val="00BB41AC"/>
    <w:rsid w:val="00C26092"/>
    <w:rsid w:val="00D40677"/>
    <w:rsid w:val="00D55C4F"/>
    <w:rsid w:val="00D836CF"/>
    <w:rsid w:val="00DB775D"/>
    <w:rsid w:val="00E6666E"/>
    <w:rsid w:val="00E85B35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FBF9"/>
  <w15:chartTrackingRefBased/>
  <w15:docId w15:val="{A33CB67A-F822-442E-A54C-13D0603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66E"/>
  </w:style>
  <w:style w:type="paragraph" w:styleId="Heading1">
    <w:name w:val="heading 1"/>
    <w:basedOn w:val="Normal"/>
    <w:next w:val="Normal"/>
    <w:link w:val="Heading1Char"/>
    <w:uiPriority w:val="9"/>
    <w:qFormat/>
    <w:rsid w:val="0082511B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1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E5D97"/>
    <w:pPr>
      <w:spacing w:before="0" w:after="0" w:line="240" w:lineRule="auto"/>
    </w:pPr>
  </w:style>
  <w:style w:type="paragraph" w:customStyle="1" w:styleId="citation">
    <w:name w:val="citation"/>
    <w:basedOn w:val="Normal"/>
    <w:rsid w:val="0003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5859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3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1585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125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</dc:creator>
  <cp:keywords/>
  <dc:description/>
  <cp:lastModifiedBy>JohnA</cp:lastModifiedBy>
  <cp:revision>6</cp:revision>
  <dcterms:created xsi:type="dcterms:W3CDTF">2018-05-11T00:53:00Z</dcterms:created>
  <dcterms:modified xsi:type="dcterms:W3CDTF">2018-05-12T16:50:00Z</dcterms:modified>
</cp:coreProperties>
</file>