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70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15"/>
        <w:gridCol w:w="7055"/>
      </w:tblGrid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Name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Create Q</w:t>
            </w:r>
            <w:r>
              <w:t>uote</w:t>
            </w: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id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1</w:t>
            </w: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Scope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Quote System</w:t>
            </w: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Priority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High</w:t>
            </w: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Summary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rPr>
                <w:color w:val="000000"/>
              </w:rPr>
              <w:t xml:space="preserve">Allows a </w:t>
            </w:r>
            <w:r>
              <w:rPr>
                <w:color w:val="000000"/>
              </w:rPr>
              <w:t>sales associate to log in and create a new quote for the customer.</w:t>
            </w: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Sales A</w:t>
            </w:r>
            <w:r>
              <w:t>ssociate</w:t>
            </w: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Supporting Actor(s)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Legacy D</w:t>
            </w:r>
            <w:r>
              <w:t>atabase</w:t>
            </w: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Stakeholders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Customer</w:t>
            </w: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Generalization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674B94">
            <w:pPr>
              <w:spacing w:after="0" w:line="240" w:lineRule="auto"/>
            </w:pP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Include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674B94">
            <w:pPr>
              <w:spacing w:after="0" w:line="240" w:lineRule="auto"/>
            </w:pP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Extend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674B94">
            <w:pPr>
              <w:spacing w:after="0" w:line="240" w:lineRule="auto"/>
            </w:pP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Precondition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674B94">
            <w:pPr>
              <w:spacing w:after="0" w:line="240" w:lineRule="auto"/>
            </w:pP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Trigger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674B94">
            <w:pPr>
              <w:spacing w:after="0" w:line="240" w:lineRule="auto"/>
            </w:pP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Normal Flow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See Diagram</w:t>
            </w: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Sub-Flows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See Diagram</w:t>
            </w: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Alternate Flow/Exceptions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See Diagram</w:t>
            </w: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Postcondition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674B94">
            <w:pPr>
              <w:spacing w:after="0" w:line="240" w:lineRule="auto"/>
            </w:pP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Open Issues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674B94">
            <w:pPr>
              <w:spacing w:after="0" w:line="240" w:lineRule="auto"/>
            </w:pP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Source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 xml:space="preserve">Quote System - </w:t>
            </w:r>
            <w:r>
              <w:t>Problem Statement</w:t>
            </w: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Author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John Ayling</w:t>
            </w:r>
          </w:p>
        </w:tc>
      </w:tr>
      <w:tr w:rsidR="00674B94" w:rsidTr="001508AE">
        <w:tc>
          <w:tcPr>
            <w:tcW w:w="251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Revision and Date</w:t>
            </w:r>
          </w:p>
        </w:tc>
        <w:tc>
          <w:tcPr>
            <w:tcW w:w="7055" w:type="dxa"/>
            <w:shd w:val="clear" w:color="auto" w:fill="auto"/>
            <w:tcMar>
              <w:left w:w="83" w:type="dxa"/>
            </w:tcMar>
          </w:tcPr>
          <w:p w:rsidR="00674B94" w:rsidRDefault="001508AE">
            <w:pPr>
              <w:spacing w:after="0" w:line="240" w:lineRule="auto"/>
            </w:pPr>
            <w:r>
              <w:t>Ver.4</w:t>
            </w:r>
            <w:r>
              <w:t xml:space="preserve"> 7/16</w:t>
            </w:r>
            <w:r>
              <w:t>/2007</w:t>
            </w:r>
          </w:p>
        </w:tc>
      </w:tr>
    </w:tbl>
    <w:p w:rsidR="00674B94" w:rsidRDefault="00674B94" w:rsidP="001508AE">
      <w:bookmarkStart w:id="0" w:name="_GoBack"/>
      <w:bookmarkEnd w:id="0"/>
    </w:p>
    <w:sectPr w:rsidR="00674B9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94"/>
    <w:rsid w:val="001508AE"/>
    <w:rsid w:val="006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D554"/>
  <w15:docId w15:val="{88D955CA-2263-49DC-B75A-5F9676FF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31C49"/>
  </w:style>
  <w:style w:type="character" w:customStyle="1" w:styleId="FooterChar">
    <w:name w:val="Footer Char"/>
    <w:basedOn w:val="DefaultParagraphFont"/>
    <w:link w:val="Footer"/>
    <w:uiPriority w:val="99"/>
    <w:qFormat/>
    <w:rsid w:val="00831C49"/>
  </w:style>
  <w:style w:type="character" w:customStyle="1" w:styleId="Heading2Char">
    <w:name w:val="Heading 2 Char"/>
    <w:basedOn w:val="DefaultParagraphFont"/>
    <w:link w:val="Heading2"/>
    <w:uiPriority w:val="9"/>
    <w:qFormat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83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435</Characters>
  <Application>Microsoft Office Word</Application>
  <DocSecurity>0</DocSecurity>
  <Lines>3</Lines>
  <Paragraphs>1</Paragraphs>
  <ScaleCrop>false</ScaleCrop>
  <Company>ECI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dc:description/>
  <cp:lastModifiedBy>John Ayling</cp:lastModifiedBy>
  <cp:revision>10</cp:revision>
  <cp:lastPrinted>2017-07-10T20:58:00Z</cp:lastPrinted>
  <dcterms:created xsi:type="dcterms:W3CDTF">2013-07-01T15:07:00Z</dcterms:created>
  <dcterms:modified xsi:type="dcterms:W3CDTF">2017-07-16T16:40:00Z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