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F220ED">
        <w:tc>
          <w:tcPr>
            <w:tcW w:w="2683" w:type="dxa"/>
          </w:tcPr>
          <w:p w:rsidR="00831C49" w:rsidRDefault="00831C49">
            <w:r>
              <w:t>Name</w:t>
            </w:r>
          </w:p>
        </w:tc>
        <w:tc>
          <w:tcPr>
            <w:tcW w:w="6667" w:type="dxa"/>
          </w:tcPr>
          <w:p w:rsidR="00831C49" w:rsidRDefault="00F220ED">
            <w:r>
              <w:t xml:space="preserve">Sanction </w:t>
            </w:r>
            <w:r w:rsidR="00E15546">
              <w:t>Quote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id</w:t>
            </w:r>
          </w:p>
        </w:tc>
        <w:tc>
          <w:tcPr>
            <w:tcW w:w="6667" w:type="dxa"/>
          </w:tcPr>
          <w:p w:rsidR="00831C49" w:rsidRDefault="00E15546">
            <w:r>
              <w:t>2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Scope</w:t>
            </w:r>
          </w:p>
        </w:tc>
        <w:tc>
          <w:tcPr>
            <w:tcW w:w="6667" w:type="dxa"/>
          </w:tcPr>
          <w:p w:rsidR="00831C49" w:rsidRDefault="00E15546">
            <w:r>
              <w:t>Quote System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Priority</w:t>
            </w:r>
          </w:p>
        </w:tc>
        <w:tc>
          <w:tcPr>
            <w:tcW w:w="6667" w:type="dxa"/>
          </w:tcPr>
          <w:p w:rsidR="00831C49" w:rsidRDefault="00E15546">
            <w:r>
              <w:t>High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Summary</w:t>
            </w:r>
          </w:p>
        </w:tc>
        <w:tc>
          <w:tcPr>
            <w:tcW w:w="6667" w:type="dxa"/>
          </w:tcPr>
          <w:p w:rsidR="00831C49" w:rsidRDefault="00F220ED">
            <w:bookmarkStart w:id="0" w:name="_GoBack"/>
            <w:bookmarkEnd w:id="0"/>
            <w:r>
              <w:t>Allows a c</w:t>
            </w:r>
            <w:r w:rsidR="004F15E1">
              <w:t>lerk</w:t>
            </w:r>
            <w:r w:rsidR="00E15546">
              <w:t xml:space="preserve"> </w:t>
            </w:r>
            <w:r>
              <w:t xml:space="preserve">in-house </w:t>
            </w:r>
            <w:r w:rsidR="00E15546">
              <w:t xml:space="preserve">to </w:t>
            </w:r>
            <w:r w:rsidR="00DF20C8">
              <w:t xml:space="preserve">add or remove line items, </w:t>
            </w:r>
            <w:r w:rsidR="008B1788">
              <w:t>add or review</w:t>
            </w:r>
            <w:r w:rsidR="00DF20C8">
              <w:t xml:space="preserve"> secret notes, </w:t>
            </w:r>
            <w:r w:rsidR="00DB3D55">
              <w:t>apply discounts, and mark a quote as sanctioned or unresolved.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Primary Actor</w:t>
            </w:r>
          </w:p>
        </w:tc>
        <w:tc>
          <w:tcPr>
            <w:tcW w:w="6667" w:type="dxa"/>
          </w:tcPr>
          <w:p w:rsidR="00831C49" w:rsidRDefault="009D56E8">
            <w:r>
              <w:t>Clerk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Supporting Actor(s)</w:t>
            </w:r>
          </w:p>
        </w:tc>
        <w:tc>
          <w:tcPr>
            <w:tcW w:w="6667" w:type="dxa"/>
          </w:tcPr>
          <w:p w:rsidR="00831C49" w:rsidRDefault="00BB7F34">
            <w:r>
              <w:t>none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Stakeholders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Generalization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Include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Extend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Precondition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Trigger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Normal Flow</w:t>
            </w:r>
          </w:p>
        </w:tc>
        <w:tc>
          <w:tcPr>
            <w:tcW w:w="6667" w:type="dxa"/>
          </w:tcPr>
          <w:p w:rsidR="00522ADA" w:rsidRDefault="004F15E1" w:rsidP="004F15E1">
            <w:r>
              <w:t>See Activity Diagram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Sub-Flows</w:t>
            </w:r>
          </w:p>
        </w:tc>
        <w:tc>
          <w:tcPr>
            <w:tcW w:w="6667" w:type="dxa"/>
          </w:tcPr>
          <w:p w:rsidR="00831C49" w:rsidRDefault="009C7B69">
            <w:r>
              <w:t>See Activity Diagram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Alternate Flow/Exceptions</w:t>
            </w:r>
          </w:p>
        </w:tc>
        <w:tc>
          <w:tcPr>
            <w:tcW w:w="6667" w:type="dxa"/>
          </w:tcPr>
          <w:p w:rsidR="00831C49" w:rsidRDefault="009C7B69">
            <w:r>
              <w:t>See Activity Diagram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Postcondition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Open Issues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Source</w:t>
            </w:r>
          </w:p>
        </w:tc>
        <w:tc>
          <w:tcPr>
            <w:tcW w:w="6667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Author</w:t>
            </w:r>
          </w:p>
        </w:tc>
        <w:tc>
          <w:tcPr>
            <w:tcW w:w="6667" w:type="dxa"/>
          </w:tcPr>
          <w:p w:rsidR="00831C49" w:rsidRDefault="009C7B69">
            <w:r>
              <w:t>Mitch Myers</w:t>
            </w:r>
          </w:p>
        </w:tc>
      </w:tr>
      <w:tr w:rsidR="00831C49" w:rsidTr="00F220ED">
        <w:tc>
          <w:tcPr>
            <w:tcW w:w="2683" w:type="dxa"/>
          </w:tcPr>
          <w:p w:rsidR="00831C49" w:rsidRDefault="00831C49">
            <w:r>
              <w:t>Revision and Date</w:t>
            </w:r>
          </w:p>
        </w:tc>
        <w:tc>
          <w:tcPr>
            <w:tcW w:w="6667" w:type="dxa"/>
          </w:tcPr>
          <w:p w:rsidR="00831C49" w:rsidRDefault="004F15E1">
            <w:r>
              <w:t>Rev. 4 – 7/12</w:t>
            </w:r>
            <w:r w:rsidR="0021143E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8CE" w:rsidRDefault="00A848CE" w:rsidP="00831C49">
      <w:pPr>
        <w:spacing w:after="0" w:line="240" w:lineRule="auto"/>
      </w:pPr>
      <w:r>
        <w:separator/>
      </w:r>
    </w:p>
  </w:endnote>
  <w:endnote w:type="continuationSeparator" w:id="0">
    <w:p w:rsidR="00A848CE" w:rsidRDefault="00A848CE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8CE" w:rsidRDefault="00A848CE" w:rsidP="00831C49">
      <w:pPr>
        <w:spacing w:after="0" w:line="240" w:lineRule="auto"/>
      </w:pPr>
      <w:r>
        <w:separator/>
      </w:r>
    </w:p>
  </w:footnote>
  <w:footnote w:type="continuationSeparator" w:id="0">
    <w:p w:rsidR="00A848CE" w:rsidRDefault="00A848CE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041995"/>
    <w:rsid w:val="001B2E33"/>
    <w:rsid w:val="0021143E"/>
    <w:rsid w:val="002319A7"/>
    <w:rsid w:val="003174CB"/>
    <w:rsid w:val="00403AA2"/>
    <w:rsid w:val="00404F43"/>
    <w:rsid w:val="004356DA"/>
    <w:rsid w:val="004B62CC"/>
    <w:rsid w:val="004E4889"/>
    <w:rsid w:val="004F15E1"/>
    <w:rsid w:val="00522ADA"/>
    <w:rsid w:val="00526D91"/>
    <w:rsid w:val="00534DCD"/>
    <w:rsid w:val="00547F48"/>
    <w:rsid w:val="005B669D"/>
    <w:rsid w:val="005C4CB1"/>
    <w:rsid w:val="00701D59"/>
    <w:rsid w:val="007F1BA7"/>
    <w:rsid w:val="00813778"/>
    <w:rsid w:val="00831C49"/>
    <w:rsid w:val="008B1788"/>
    <w:rsid w:val="00914B80"/>
    <w:rsid w:val="00964227"/>
    <w:rsid w:val="009C5E44"/>
    <w:rsid w:val="009C7B69"/>
    <w:rsid w:val="009D3F24"/>
    <w:rsid w:val="009D56E8"/>
    <w:rsid w:val="00A35AF1"/>
    <w:rsid w:val="00A50B8C"/>
    <w:rsid w:val="00A848CE"/>
    <w:rsid w:val="00AA2C7E"/>
    <w:rsid w:val="00B65039"/>
    <w:rsid w:val="00BB7F34"/>
    <w:rsid w:val="00C26847"/>
    <w:rsid w:val="00C53B8F"/>
    <w:rsid w:val="00CC48E9"/>
    <w:rsid w:val="00CD77E3"/>
    <w:rsid w:val="00D11E76"/>
    <w:rsid w:val="00DB3D55"/>
    <w:rsid w:val="00DF20C8"/>
    <w:rsid w:val="00E15546"/>
    <w:rsid w:val="00E51BD2"/>
    <w:rsid w:val="00F220ED"/>
    <w:rsid w:val="00F30220"/>
    <w:rsid w:val="00F63A7A"/>
    <w:rsid w:val="00FC4A1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FD9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John Ayling</cp:lastModifiedBy>
  <cp:revision>30</cp:revision>
  <cp:lastPrinted>2017-07-12T23:35:00Z</cp:lastPrinted>
  <dcterms:created xsi:type="dcterms:W3CDTF">2017-07-07T21:58:00Z</dcterms:created>
  <dcterms:modified xsi:type="dcterms:W3CDTF">2017-07-16T17:06:00Z</dcterms:modified>
</cp:coreProperties>
</file>