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A96C4" w14:textId="6719C059" w:rsidR="00B26529" w:rsidRDefault="000A54DF">
      <w:r w:rsidRPr="000A54DF">
        <w:rPr>
          <w:noProof/>
        </w:rPr>
        <w:drawing>
          <wp:inline distT="0" distB="0" distL="0" distR="0" wp14:anchorId="0F591F2D" wp14:editId="0A7FE250">
            <wp:extent cx="8229600" cy="5247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229600" cy="5247005"/>
                    </a:xfrm>
                    <a:prstGeom prst="rect">
                      <a:avLst/>
                    </a:prstGeom>
                    <a:noFill/>
                    <a:ln>
                      <a:noFill/>
                    </a:ln>
                  </pic:spPr>
                </pic:pic>
              </a:graphicData>
            </a:graphic>
          </wp:inline>
        </w:drawing>
      </w:r>
    </w:p>
    <w:tbl>
      <w:tblPr>
        <w:tblW w:w="14220" w:type="dxa"/>
        <w:tblLook w:val="04A0" w:firstRow="1" w:lastRow="0" w:firstColumn="1" w:lastColumn="0" w:noHBand="0" w:noVBand="1"/>
      </w:tblPr>
      <w:tblGrid>
        <w:gridCol w:w="14220"/>
      </w:tblGrid>
      <w:tr w:rsidR="0089650C" w:rsidRPr="0089650C" w14:paraId="267E7803" w14:textId="77777777" w:rsidTr="0089650C">
        <w:trPr>
          <w:trHeight w:val="2970"/>
        </w:trPr>
        <w:tc>
          <w:tcPr>
            <w:tcW w:w="14220" w:type="dxa"/>
            <w:tcBorders>
              <w:top w:val="nil"/>
              <w:left w:val="nil"/>
              <w:bottom w:val="nil"/>
              <w:right w:val="nil"/>
            </w:tcBorders>
            <w:shd w:val="clear" w:color="auto" w:fill="auto"/>
            <w:vAlign w:val="center"/>
            <w:hideMark/>
          </w:tcPr>
          <w:p w14:paraId="3B722EE9" w14:textId="77777777" w:rsidR="0089650C" w:rsidRPr="0089650C" w:rsidRDefault="0089650C" w:rsidP="0089650C">
            <w:pPr>
              <w:spacing w:after="0" w:line="240" w:lineRule="auto"/>
              <w:rPr>
                <w:rFonts w:ascii="Calibri" w:eastAsia="Times New Roman" w:hAnsi="Calibri" w:cs="Calibri"/>
                <w:b/>
                <w:bCs/>
                <w:i/>
                <w:iCs/>
                <w:color w:val="000000"/>
                <w:sz w:val="24"/>
                <w:szCs w:val="24"/>
              </w:rPr>
            </w:pPr>
            <w:r w:rsidRPr="0089650C">
              <w:rPr>
                <w:rFonts w:ascii="Calibri" w:eastAsia="Times New Roman" w:hAnsi="Calibri" w:cs="Calibri"/>
                <w:b/>
                <w:bCs/>
                <w:i/>
                <w:iCs/>
                <w:color w:val="000000"/>
                <w:sz w:val="24"/>
                <w:szCs w:val="24"/>
              </w:rPr>
              <w:lastRenderedPageBreak/>
              <w:t>Staph. aureus:</w:t>
            </w:r>
            <w:r w:rsidRPr="0089650C">
              <w:rPr>
                <w:rFonts w:ascii="Calibri" w:eastAsia="Times New Roman" w:hAnsi="Calibri" w:cs="Calibri"/>
                <w:b/>
                <w:bCs/>
                <w:color w:val="000000"/>
                <w:sz w:val="24"/>
                <w:szCs w:val="24"/>
              </w:rPr>
              <w:t xml:space="preserve"> </w:t>
            </w:r>
            <w:r w:rsidRPr="0089650C">
              <w:rPr>
                <w:rFonts w:ascii="Calibri" w:eastAsia="Times New Roman" w:hAnsi="Calibri" w:cs="Calibri"/>
                <w:i/>
                <w:iCs/>
                <w:color w:val="000000"/>
                <w:sz w:val="24"/>
                <w:szCs w:val="24"/>
              </w:rPr>
              <w:t xml:space="preserve">Staph. aureus </w:t>
            </w:r>
            <w:r w:rsidRPr="0089650C">
              <w:rPr>
                <w:rFonts w:ascii="Calibri" w:eastAsia="Times New Roman" w:hAnsi="Calibri" w:cs="Calibri"/>
                <w:color w:val="000000"/>
                <w:sz w:val="24"/>
                <w:szCs w:val="24"/>
              </w:rPr>
              <w:t xml:space="preserve">is most commonly associated with cases of subclinical mastitis. This organism is able to live in the udder without showing any physical (clinical) signs of mastitis. Cows with chronic </w:t>
            </w:r>
            <w:r w:rsidRPr="0089650C">
              <w:rPr>
                <w:rFonts w:ascii="Calibri" w:eastAsia="Times New Roman" w:hAnsi="Calibri" w:cs="Calibri"/>
                <w:i/>
                <w:iCs/>
                <w:color w:val="000000"/>
                <w:sz w:val="24"/>
                <w:szCs w:val="24"/>
              </w:rPr>
              <w:t>Staph aureus</w:t>
            </w:r>
            <w:r w:rsidRPr="0089650C">
              <w:rPr>
                <w:rFonts w:ascii="Calibri" w:eastAsia="Times New Roman" w:hAnsi="Calibri" w:cs="Calibri"/>
                <w:color w:val="000000"/>
                <w:sz w:val="24"/>
                <w:szCs w:val="24"/>
              </w:rPr>
              <w:t xml:space="preserve"> infections may show occasional clinical flare-ups of mastitis (abnormal milk).  </w:t>
            </w:r>
            <w:r w:rsidRPr="0089650C">
              <w:rPr>
                <w:rFonts w:ascii="Calibri" w:eastAsia="Times New Roman" w:hAnsi="Calibri" w:cs="Calibri"/>
                <w:i/>
                <w:iCs/>
                <w:color w:val="000000"/>
                <w:sz w:val="24"/>
                <w:szCs w:val="24"/>
              </w:rPr>
              <w:t xml:space="preserve">Staph. aureus </w:t>
            </w:r>
            <w:r w:rsidRPr="0089650C">
              <w:rPr>
                <w:rFonts w:ascii="Calibri" w:eastAsia="Times New Roman" w:hAnsi="Calibri" w:cs="Calibri"/>
                <w:color w:val="000000"/>
                <w:sz w:val="24"/>
                <w:szCs w:val="24"/>
              </w:rPr>
              <w:t xml:space="preserve">is contagious (can spread from cow to cow, frequently on milking units or by </w:t>
            </w:r>
            <w:proofErr w:type="spellStart"/>
            <w:r w:rsidRPr="0089650C">
              <w:rPr>
                <w:rFonts w:ascii="Calibri" w:eastAsia="Times New Roman" w:hAnsi="Calibri" w:cs="Calibri"/>
                <w:color w:val="000000"/>
                <w:sz w:val="24"/>
                <w:szCs w:val="24"/>
              </w:rPr>
              <w:t>milkers’</w:t>
            </w:r>
            <w:proofErr w:type="spellEnd"/>
            <w:r w:rsidRPr="0089650C">
              <w:rPr>
                <w:rFonts w:ascii="Calibri" w:eastAsia="Times New Roman" w:hAnsi="Calibri" w:cs="Calibri"/>
                <w:color w:val="000000"/>
                <w:sz w:val="24"/>
                <w:szCs w:val="24"/>
              </w:rPr>
              <w:t xml:space="preserve"> hands), so efforts should be made to limit contact between cows. Good milking hygiene including use of post-milking teat disinfection is effective at reducing spread of </w:t>
            </w:r>
            <w:r w:rsidRPr="0089650C">
              <w:rPr>
                <w:rFonts w:ascii="Calibri" w:eastAsia="Times New Roman" w:hAnsi="Calibri" w:cs="Calibri"/>
                <w:i/>
                <w:iCs/>
                <w:color w:val="000000"/>
                <w:sz w:val="24"/>
                <w:szCs w:val="24"/>
              </w:rPr>
              <w:t>Staph aureus</w:t>
            </w:r>
            <w:r w:rsidRPr="0089650C">
              <w:rPr>
                <w:rFonts w:ascii="Calibri" w:eastAsia="Times New Roman" w:hAnsi="Calibri" w:cs="Calibri"/>
                <w:color w:val="000000"/>
                <w:sz w:val="24"/>
                <w:szCs w:val="24"/>
              </w:rPr>
              <w:t xml:space="preserve">. Culture can be an important component of </w:t>
            </w:r>
            <w:r w:rsidRPr="0089650C">
              <w:rPr>
                <w:rFonts w:ascii="Calibri" w:eastAsia="Times New Roman" w:hAnsi="Calibri" w:cs="Calibri"/>
                <w:i/>
                <w:iCs/>
                <w:color w:val="000000"/>
                <w:sz w:val="24"/>
                <w:szCs w:val="24"/>
              </w:rPr>
              <w:t>Staph aureus</w:t>
            </w:r>
            <w:r w:rsidRPr="0089650C">
              <w:rPr>
                <w:rFonts w:ascii="Calibri" w:eastAsia="Times New Roman" w:hAnsi="Calibri" w:cs="Calibri"/>
                <w:color w:val="000000"/>
                <w:sz w:val="24"/>
                <w:szCs w:val="24"/>
              </w:rPr>
              <w:t xml:space="preserve"> mastitis control. For example, in tie-stall barns </w:t>
            </w:r>
            <w:r w:rsidRPr="0089650C">
              <w:rPr>
                <w:rFonts w:ascii="Calibri" w:eastAsia="Times New Roman" w:hAnsi="Calibri" w:cs="Calibri"/>
                <w:i/>
                <w:iCs/>
                <w:color w:val="000000"/>
                <w:sz w:val="24"/>
                <w:szCs w:val="24"/>
              </w:rPr>
              <w:t>Staph aureus</w:t>
            </w:r>
            <w:r w:rsidRPr="0089650C">
              <w:rPr>
                <w:rFonts w:ascii="Calibri" w:eastAsia="Times New Roman" w:hAnsi="Calibri" w:cs="Calibri"/>
                <w:color w:val="000000"/>
                <w:sz w:val="24"/>
                <w:szCs w:val="24"/>
              </w:rPr>
              <w:t xml:space="preserve"> cows can be milked last (i.e. ‘segregated’ from other cows during milking). </w:t>
            </w:r>
          </w:p>
        </w:tc>
      </w:tr>
      <w:tr w:rsidR="0089650C" w:rsidRPr="0089650C" w14:paraId="07009DD8" w14:textId="77777777" w:rsidTr="0089650C">
        <w:trPr>
          <w:trHeight w:val="3070"/>
        </w:trPr>
        <w:tc>
          <w:tcPr>
            <w:tcW w:w="14220" w:type="dxa"/>
            <w:tcBorders>
              <w:top w:val="nil"/>
              <w:left w:val="nil"/>
              <w:bottom w:val="nil"/>
              <w:right w:val="nil"/>
            </w:tcBorders>
            <w:shd w:val="clear" w:color="auto" w:fill="auto"/>
            <w:vAlign w:val="bottom"/>
            <w:hideMark/>
          </w:tcPr>
          <w:p w14:paraId="5CCEDCFC" w14:textId="77777777" w:rsidR="0089650C" w:rsidRPr="0089650C" w:rsidRDefault="0089650C" w:rsidP="0089650C">
            <w:pPr>
              <w:spacing w:after="0" w:line="240" w:lineRule="auto"/>
              <w:rPr>
                <w:rFonts w:ascii="Calibri" w:eastAsia="Times New Roman" w:hAnsi="Calibri" w:cs="Calibri"/>
                <w:b/>
                <w:bCs/>
                <w:i/>
                <w:iCs/>
                <w:color w:val="000000"/>
                <w:sz w:val="24"/>
                <w:szCs w:val="24"/>
              </w:rPr>
            </w:pPr>
            <w:r w:rsidRPr="0089650C">
              <w:rPr>
                <w:rFonts w:ascii="Calibri" w:eastAsia="Times New Roman" w:hAnsi="Calibri" w:cs="Calibri"/>
                <w:b/>
                <w:bCs/>
                <w:i/>
                <w:iCs/>
                <w:color w:val="000000"/>
                <w:sz w:val="24"/>
                <w:szCs w:val="24"/>
              </w:rPr>
              <w:t>Strep. species:</w:t>
            </w:r>
            <w:r w:rsidRPr="0089650C">
              <w:rPr>
                <w:rFonts w:ascii="Calibri" w:eastAsia="Times New Roman" w:hAnsi="Calibri" w:cs="Calibri"/>
                <w:color w:val="000000"/>
                <w:sz w:val="24"/>
                <w:szCs w:val="24"/>
              </w:rPr>
              <w:t xml:space="preserve"> These non-ag </w:t>
            </w:r>
            <w:proofErr w:type="spellStart"/>
            <w:r w:rsidRPr="0089650C">
              <w:rPr>
                <w:rFonts w:ascii="Calibri" w:eastAsia="Times New Roman" w:hAnsi="Calibri" w:cs="Calibri"/>
                <w:color w:val="000000"/>
                <w:sz w:val="24"/>
                <w:szCs w:val="24"/>
              </w:rPr>
              <w:t>streps</w:t>
            </w:r>
            <w:proofErr w:type="spellEnd"/>
            <w:r w:rsidRPr="0089650C">
              <w:rPr>
                <w:rFonts w:ascii="Calibri" w:eastAsia="Times New Roman" w:hAnsi="Calibri" w:cs="Calibri"/>
                <w:color w:val="000000"/>
                <w:sz w:val="24"/>
                <w:szCs w:val="24"/>
              </w:rPr>
              <w:t xml:space="preserve"> include </w:t>
            </w:r>
            <w:r w:rsidRPr="0089650C">
              <w:rPr>
                <w:rFonts w:ascii="Calibri" w:eastAsia="Times New Roman" w:hAnsi="Calibri" w:cs="Calibri"/>
                <w:i/>
                <w:iCs/>
                <w:color w:val="000000"/>
                <w:sz w:val="24"/>
                <w:szCs w:val="24"/>
              </w:rPr>
              <w:t xml:space="preserve">Streptococcus </w:t>
            </w:r>
            <w:proofErr w:type="spellStart"/>
            <w:r w:rsidRPr="0089650C">
              <w:rPr>
                <w:rFonts w:ascii="Calibri" w:eastAsia="Times New Roman" w:hAnsi="Calibri" w:cs="Calibri"/>
                <w:i/>
                <w:iCs/>
                <w:color w:val="000000"/>
                <w:sz w:val="24"/>
                <w:szCs w:val="24"/>
              </w:rPr>
              <w:t>uberus</w:t>
            </w:r>
            <w:proofErr w:type="spellEnd"/>
            <w:r w:rsidRPr="0089650C">
              <w:rPr>
                <w:rFonts w:ascii="Calibri" w:eastAsia="Times New Roman" w:hAnsi="Calibri" w:cs="Calibri"/>
                <w:i/>
                <w:iCs/>
                <w:color w:val="000000"/>
                <w:sz w:val="24"/>
                <w:szCs w:val="24"/>
              </w:rPr>
              <w:t xml:space="preserve"> </w:t>
            </w:r>
            <w:r w:rsidRPr="0089650C">
              <w:rPr>
                <w:rFonts w:ascii="Calibri" w:eastAsia="Times New Roman" w:hAnsi="Calibri" w:cs="Calibri"/>
                <w:color w:val="000000"/>
                <w:sz w:val="24"/>
                <w:szCs w:val="24"/>
              </w:rPr>
              <w:t xml:space="preserve">and </w:t>
            </w:r>
            <w:r w:rsidRPr="0089650C">
              <w:rPr>
                <w:rFonts w:ascii="Calibri" w:eastAsia="Times New Roman" w:hAnsi="Calibri" w:cs="Calibri"/>
                <w:i/>
                <w:iCs/>
                <w:color w:val="000000"/>
                <w:sz w:val="24"/>
                <w:szCs w:val="24"/>
              </w:rPr>
              <w:t xml:space="preserve">Streptococcus </w:t>
            </w:r>
            <w:proofErr w:type="spellStart"/>
            <w:r w:rsidRPr="0089650C">
              <w:rPr>
                <w:rFonts w:ascii="Calibri" w:eastAsia="Times New Roman" w:hAnsi="Calibri" w:cs="Calibri"/>
                <w:i/>
                <w:iCs/>
                <w:color w:val="000000"/>
                <w:sz w:val="24"/>
                <w:szCs w:val="24"/>
              </w:rPr>
              <w:t>dysgalactiae</w:t>
            </w:r>
            <w:proofErr w:type="spellEnd"/>
            <w:r w:rsidRPr="0089650C">
              <w:rPr>
                <w:rFonts w:ascii="Calibri" w:eastAsia="Times New Roman" w:hAnsi="Calibri" w:cs="Calibri"/>
                <w:i/>
                <w:iCs/>
                <w:color w:val="000000"/>
                <w:sz w:val="24"/>
                <w:szCs w:val="24"/>
              </w:rPr>
              <w:t>,</w:t>
            </w:r>
            <w:r w:rsidRPr="0089650C">
              <w:rPr>
                <w:rFonts w:ascii="Calibri" w:eastAsia="Times New Roman" w:hAnsi="Calibri" w:cs="Calibri"/>
                <w:color w:val="000000"/>
                <w:sz w:val="24"/>
                <w:szCs w:val="24"/>
              </w:rPr>
              <w:t xml:space="preserve"> as well as many other species of streptococci and enterococci. These organisms come primarily from the environment. Major sources of these bacteria are bedding material, manure, mud and infected cows. Infections with “environmental </w:t>
            </w:r>
            <w:proofErr w:type="spellStart"/>
            <w:r w:rsidRPr="0089650C">
              <w:rPr>
                <w:rFonts w:ascii="Calibri" w:eastAsia="Times New Roman" w:hAnsi="Calibri" w:cs="Calibri"/>
                <w:color w:val="000000"/>
                <w:sz w:val="24"/>
                <w:szCs w:val="24"/>
              </w:rPr>
              <w:t>streps</w:t>
            </w:r>
            <w:proofErr w:type="spellEnd"/>
            <w:r w:rsidRPr="0089650C">
              <w:rPr>
                <w:rFonts w:ascii="Calibri" w:eastAsia="Times New Roman" w:hAnsi="Calibri" w:cs="Calibri"/>
                <w:color w:val="000000"/>
                <w:sz w:val="24"/>
                <w:szCs w:val="24"/>
              </w:rPr>
              <w:t xml:space="preserve">” frequently occur during the dry period, especially during the first 2 weeks following dry off and during the 2-3 weeks prior to calving. These bacteria may cause subclinical mastitis with no apparent signs, or clinical mastitis with abnormal milk, swelling of the udder, and fever. Individual cow somatic cell counts are frequently elevated. Most of the infections caused by Strep species are eliminated by the cow's immune system or by antibiotic therapy if a clinical case of mastitis occurs. However, some environmental Strep. infections (18%) will become chronic and refractory or poorly responsive to treatment. Minimizing exposure to the bacteria is essential for the prevention of environmental mastitis caused by non-ag. </w:t>
            </w:r>
            <w:proofErr w:type="spellStart"/>
            <w:r w:rsidRPr="0089650C">
              <w:rPr>
                <w:rFonts w:ascii="Calibri" w:eastAsia="Times New Roman" w:hAnsi="Calibri" w:cs="Calibri"/>
                <w:color w:val="000000"/>
                <w:sz w:val="24"/>
                <w:szCs w:val="24"/>
              </w:rPr>
              <w:t>streps</w:t>
            </w:r>
            <w:proofErr w:type="spellEnd"/>
            <w:r w:rsidRPr="0089650C">
              <w:rPr>
                <w:rFonts w:ascii="Calibri" w:eastAsia="Times New Roman" w:hAnsi="Calibri" w:cs="Calibri"/>
                <w:color w:val="000000"/>
                <w:sz w:val="24"/>
                <w:szCs w:val="24"/>
              </w:rPr>
              <w:t xml:space="preserve">. Steps to achieve this include adequate amounts of clean, dry bedding in all stalls. Well-managed inorganic bedding (sand) is associated with fewer pathogens than organic bedding (straw, shavings, sawdust, etc.). </w:t>
            </w:r>
          </w:p>
        </w:tc>
      </w:tr>
      <w:tr w:rsidR="0089650C" w:rsidRPr="0089650C" w14:paraId="43A26EC1" w14:textId="77777777" w:rsidTr="0089650C">
        <w:trPr>
          <w:trHeight w:val="2830"/>
        </w:trPr>
        <w:tc>
          <w:tcPr>
            <w:tcW w:w="14220" w:type="dxa"/>
            <w:tcBorders>
              <w:top w:val="nil"/>
              <w:left w:val="nil"/>
              <w:bottom w:val="nil"/>
              <w:right w:val="nil"/>
            </w:tcBorders>
            <w:shd w:val="clear" w:color="auto" w:fill="auto"/>
            <w:vAlign w:val="bottom"/>
            <w:hideMark/>
          </w:tcPr>
          <w:p w14:paraId="3DB42955" w14:textId="77777777" w:rsidR="0089650C" w:rsidRPr="0089650C" w:rsidRDefault="0089650C" w:rsidP="0089650C">
            <w:pPr>
              <w:spacing w:after="0" w:line="240" w:lineRule="auto"/>
              <w:rPr>
                <w:rFonts w:ascii="Calibri" w:eastAsia="Times New Roman" w:hAnsi="Calibri" w:cs="Calibri"/>
                <w:b/>
                <w:bCs/>
                <w:i/>
                <w:iCs/>
                <w:color w:val="000000"/>
                <w:sz w:val="24"/>
                <w:szCs w:val="24"/>
              </w:rPr>
            </w:pPr>
            <w:r w:rsidRPr="0089650C">
              <w:rPr>
                <w:rFonts w:ascii="Calibri" w:eastAsia="Times New Roman" w:hAnsi="Calibri" w:cs="Calibri"/>
                <w:b/>
                <w:bCs/>
                <w:i/>
                <w:iCs/>
                <w:color w:val="000000"/>
                <w:sz w:val="24"/>
                <w:szCs w:val="24"/>
              </w:rPr>
              <w:t>Staph species:</w:t>
            </w:r>
            <w:r w:rsidRPr="0089650C">
              <w:rPr>
                <w:rFonts w:ascii="Calibri" w:eastAsia="Times New Roman" w:hAnsi="Calibri" w:cs="Calibri"/>
                <w:i/>
                <w:iCs/>
                <w:color w:val="000000"/>
                <w:sz w:val="24"/>
                <w:szCs w:val="24"/>
              </w:rPr>
              <w:t xml:space="preserve"> </w:t>
            </w:r>
            <w:r w:rsidRPr="0089650C">
              <w:rPr>
                <w:rFonts w:ascii="Calibri" w:eastAsia="Times New Roman" w:hAnsi="Calibri" w:cs="Calibri"/>
                <w:color w:val="000000"/>
                <w:sz w:val="24"/>
                <w:szCs w:val="24"/>
              </w:rPr>
              <w:t xml:space="preserve"> Coagulase-negative Staph (CNS, or Staph species other than </w:t>
            </w:r>
            <w:r w:rsidRPr="0089650C">
              <w:rPr>
                <w:rFonts w:ascii="Calibri" w:eastAsia="Times New Roman" w:hAnsi="Calibri" w:cs="Calibri"/>
                <w:i/>
                <w:iCs/>
                <w:color w:val="000000"/>
                <w:sz w:val="24"/>
                <w:szCs w:val="24"/>
              </w:rPr>
              <w:t>Staph aureus</w:t>
            </w:r>
            <w:r w:rsidRPr="0089650C">
              <w:rPr>
                <w:rFonts w:ascii="Calibri" w:eastAsia="Times New Roman" w:hAnsi="Calibri" w:cs="Calibri"/>
                <w:color w:val="000000"/>
                <w:sz w:val="24"/>
                <w:szCs w:val="24"/>
              </w:rPr>
              <w:t>) can be normal inhabitants of bovine skin or can be found in the environment in bedding and manure. They frequently gain access to the udder between milking and are normally not contagious. “Staph species” is one of the most common organisms cultured from dairy cows, although may often be a skin contaminant and not a cause of infection. Staph species infections are usually associated with subclinical mastitis resulting in moderate increases in somatic cell counts. If a herd is experiencing a high incidence of Staph species infections, post-milking teat dip products and their application should be re-evaluated. Staph species can be quite resistant to antibiotic therapy. However, most infections will resolve without treatment, given enough time. Persistent infections can often clear during the dry period. Staph species infections can be managed by minimizing exposure to dirty environmental conditions, and providing adequate amounts of clean, dry bedding in all stalls.</w:t>
            </w:r>
          </w:p>
        </w:tc>
      </w:tr>
    </w:tbl>
    <w:p w14:paraId="61F4F364" w14:textId="31CC4FB0" w:rsidR="000A54DF" w:rsidRDefault="000A54DF">
      <w:bookmarkStart w:id="0" w:name="_GoBack"/>
      <w:bookmarkEnd w:id="0"/>
    </w:p>
    <w:sectPr w:rsidR="000A54DF" w:rsidSect="000A54D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4DF"/>
    <w:rsid w:val="000A54DF"/>
    <w:rsid w:val="0089650C"/>
    <w:rsid w:val="00B26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6531D"/>
  <w15:chartTrackingRefBased/>
  <w15:docId w15:val="{D5CAF3F1-6DC4-414F-ADC7-F7F4CD517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78578">
      <w:bodyDiv w:val="1"/>
      <w:marLeft w:val="0"/>
      <w:marRight w:val="0"/>
      <w:marTop w:val="0"/>
      <w:marBottom w:val="0"/>
      <w:divBdr>
        <w:top w:val="none" w:sz="0" w:space="0" w:color="auto"/>
        <w:left w:val="none" w:sz="0" w:space="0" w:color="auto"/>
        <w:bottom w:val="none" w:sz="0" w:space="0" w:color="auto"/>
        <w:right w:val="none" w:sz="0" w:space="0" w:color="auto"/>
      </w:divBdr>
    </w:div>
    <w:div w:id="216480549">
      <w:bodyDiv w:val="1"/>
      <w:marLeft w:val="0"/>
      <w:marRight w:val="0"/>
      <w:marTop w:val="0"/>
      <w:marBottom w:val="0"/>
      <w:divBdr>
        <w:top w:val="none" w:sz="0" w:space="0" w:color="auto"/>
        <w:left w:val="none" w:sz="0" w:space="0" w:color="auto"/>
        <w:bottom w:val="none" w:sz="0" w:space="0" w:color="auto"/>
        <w:right w:val="none" w:sz="0" w:space="0" w:color="auto"/>
      </w:divBdr>
    </w:div>
    <w:div w:id="143794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2</cp:revision>
  <cp:lastPrinted>2019-10-25T14:57:00Z</cp:lastPrinted>
  <dcterms:created xsi:type="dcterms:W3CDTF">2019-10-25T14:56:00Z</dcterms:created>
  <dcterms:modified xsi:type="dcterms:W3CDTF">2019-10-25T17:52:00Z</dcterms:modified>
</cp:coreProperties>
</file>