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8BD1B" w14:textId="2B58C3F2" w:rsidR="002F46DE" w:rsidRDefault="00F4436F">
      <w:r>
        <w:t>Papers to read</w:t>
      </w:r>
    </w:p>
    <w:p w14:paraId="0761D836" w14:textId="238D414D" w:rsidR="00F4436F" w:rsidRDefault="00F4436F" w:rsidP="00F4436F">
      <w:pPr>
        <w:pStyle w:val="ListParagraph"/>
        <w:numPr>
          <w:ilvl w:val="0"/>
          <w:numId w:val="1"/>
        </w:numPr>
      </w:pPr>
      <w:r>
        <w:t>From OREI grant</w:t>
      </w:r>
    </w:p>
    <w:p w14:paraId="25E2EDD3" w14:textId="77777777" w:rsidR="00A54202" w:rsidRDefault="00F4436F" w:rsidP="00F4436F">
      <w:pPr>
        <w:pStyle w:val="ListParagraph"/>
        <w:numPr>
          <w:ilvl w:val="1"/>
          <w:numId w:val="1"/>
        </w:numPr>
      </w:pPr>
      <w:proofErr w:type="spellStart"/>
      <w:r>
        <w:t>Eckelkamp</w:t>
      </w:r>
      <w:proofErr w:type="spellEnd"/>
      <w:r>
        <w:t xml:space="preserve"> et al. 2016b</w:t>
      </w:r>
    </w:p>
    <w:p w14:paraId="7D0EFB57" w14:textId="42E3528E" w:rsidR="00F4436F" w:rsidRDefault="00A54202" w:rsidP="00A54202">
      <w:pPr>
        <w:pStyle w:val="ListParagraph"/>
        <w:numPr>
          <w:ilvl w:val="2"/>
          <w:numId w:val="1"/>
        </w:numPr>
      </w:pPr>
      <w:bookmarkStart w:id="0" w:name="_GoBack"/>
      <w:bookmarkEnd w:id="0"/>
      <w:r>
        <w:t xml:space="preserve">Sand bedded </w:t>
      </w:r>
      <w:proofErr w:type="spellStart"/>
      <w:r>
        <w:t>freestall</w:t>
      </w:r>
      <w:proofErr w:type="spellEnd"/>
      <w:r>
        <w:t xml:space="preserve"> and compost bedded pack effects on cow hygiene, locomotion, and mastitis indicators</w:t>
      </w:r>
    </w:p>
    <w:p w14:paraId="44F1C0A6" w14:textId="33FB73F4" w:rsidR="00A54202" w:rsidRDefault="00A54202" w:rsidP="00A54202">
      <w:pPr>
        <w:pStyle w:val="ListParagraph"/>
        <w:numPr>
          <w:ilvl w:val="2"/>
          <w:numId w:val="1"/>
        </w:numPr>
      </w:pPr>
      <w:r w:rsidRPr="00A54202">
        <w:t>Understanding compost bedded pack barns: Interactions among environmental factors, bedding characteristics, and udder health</w:t>
      </w:r>
    </w:p>
    <w:p w14:paraId="6450FAB6" w14:textId="11AF00B8" w:rsidR="00FA376F" w:rsidRDefault="00FA376F" w:rsidP="00F4436F">
      <w:pPr>
        <w:pStyle w:val="ListParagraph"/>
        <w:numPr>
          <w:ilvl w:val="1"/>
          <w:numId w:val="1"/>
        </w:numPr>
      </w:pPr>
      <w:r>
        <w:t>Goldberg et al. 1992</w:t>
      </w:r>
    </w:p>
    <w:p w14:paraId="540A7DE2" w14:textId="49EA2C41" w:rsidR="00F4436F" w:rsidRDefault="00FA376F" w:rsidP="00F4436F">
      <w:pPr>
        <w:pStyle w:val="ListParagraph"/>
        <w:numPr>
          <w:ilvl w:val="1"/>
          <w:numId w:val="1"/>
        </w:numPr>
      </w:pPr>
      <w:r>
        <w:t>Rickert et al. 2013</w:t>
      </w:r>
    </w:p>
    <w:p w14:paraId="37B08C1C" w14:textId="798716ED" w:rsidR="00FA376F" w:rsidRDefault="00FA376F" w:rsidP="00F4436F">
      <w:pPr>
        <w:pStyle w:val="ListParagraph"/>
        <w:numPr>
          <w:ilvl w:val="1"/>
          <w:numId w:val="1"/>
        </w:numPr>
      </w:pPr>
      <w:proofErr w:type="spellStart"/>
      <w:r>
        <w:t>Cicconi</w:t>
      </w:r>
      <w:proofErr w:type="spellEnd"/>
      <w:r>
        <w:t>-Hogan et al. 2013b</w:t>
      </w:r>
    </w:p>
    <w:p w14:paraId="62C5F5A9" w14:textId="77777777" w:rsidR="00FA376F" w:rsidRDefault="00FA376F" w:rsidP="00F4436F">
      <w:pPr>
        <w:pStyle w:val="ListParagraph"/>
        <w:numPr>
          <w:ilvl w:val="1"/>
          <w:numId w:val="1"/>
        </w:numPr>
      </w:pPr>
      <w:proofErr w:type="spellStart"/>
      <w:r>
        <w:t>Astiz</w:t>
      </w:r>
      <w:proofErr w:type="spellEnd"/>
      <w:r>
        <w:t xml:space="preserve"> et al. 2014</w:t>
      </w:r>
    </w:p>
    <w:p w14:paraId="4E87738A" w14:textId="05D8C8BC" w:rsidR="00FA376F" w:rsidRDefault="00FA376F" w:rsidP="00F4436F">
      <w:pPr>
        <w:pStyle w:val="ListParagraph"/>
        <w:numPr>
          <w:ilvl w:val="1"/>
          <w:numId w:val="1"/>
        </w:numPr>
      </w:pPr>
      <w:r>
        <w:t>Barberg et al. 2007</w:t>
      </w:r>
    </w:p>
    <w:p w14:paraId="68999ACE" w14:textId="66D5E988" w:rsidR="00780143" w:rsidRDefault="00780143" w:rsidP="00F4436F">
      <w:pPr>
        <w:pStyle w:val="ListParagraph"/>
        <w:numPr>
          <w:ilvl w:val="1"/>
          <w:numId w:val="1"/>
        </w:numPr>
      </w:pPr>
      <w:r>
        <w:t>Black et al. 2013</w:t>
      </w:r>
    </w:p>
    <w:p w14:paraId="710D36E9" w14:textId="6652615E" w:rsidR="00780143" w:rsidRDefault="00780143" w:rsidP="00780143">
      <w:pPr>
        <w:pStyle w:val="ListParagraph"/>
        <w:numPr>
          <w:ilvl w:val="1"/>
          <w:numId w:val="1"/>
        </w:numPr>
      </w:pPr>
      <w:r>
        <w:t>Black et al. 2014</w:t>
      </w:r>
    </w:p>
    <w:p w14:paraId="376CF2C1" w14:textId="5F8F0CAC" w:rsidR="00780143" w:rsidRDefault="00780143" w:rsidP="00F4436F">
      <w:pPr>
        <w:pStyle w:val="ListParagraph"/>
        <w:numPr>
          <w:ilvl w:val="1"/>
          <w:numId w:val="1"/>
        </w:numPr>
      </w:pPr>
      <w:proofErr w:type="spellStart"/>
      <w:r>
        <w:t>Favero</w:t>
      </w:r>
      <w:proofErr w:type="spellEnd"/>
      <w:r>
        <w:t xml:space="preserve"> et al. 2015</w:t>
      </w:r>
    </w:p>
    <w:p w14:paraId="0DE61175" w14:textId="451A1E41" w:rsidR="009E67BF" w:rsidRDefault="009E67BF" w:rsidP="00F4436F">
      <w:pPr>
        <w:pStyle w:val="ListParagraph"/>
        <w:numPr>
          <w:ilvl w:val="1"/>
          <w:numId w:val="1"/>
        </w:numPr>
      </w:pPr>
      <w:proofErr w:type="spellStart"/>
      <w:r>
        <w:t>Rainard</w:t>
      </w:r>
      <w:proofErr w:type="spellEnd"/>
      <w:r>
        <w:t xml:space="preserve"> 2017</w:t>
      </w:r>
    </w:p>
    <w:p w14:paraId="16077909" w14:textId="4DFA47C4" w:rsidR="009E67BF" w:rsidRDefault="009E67BF" w:rsidP="00F4436F">
      <w:pPr>
        <w:pStyle w:val="ListParagraph"/>
        <w:numPr>
          <w:ilvl w:val="1"/>
          <w:numId w:val="1"/>
        </w:numPr>
      </w:pPr>
      <w:r>
        <w:t xml:space="preserve">van </w:t>
      </w:r>
      <w:proofErr w:type="spellStart"/>
      <w:r>
        <w:t>Baarlen</w:t>
      </w:r>
      <w:proofErr w:type="spellEnd"/>
      <w:r>
        <w:t xml:space="preserve"> et al. 2013</w:t>
      </w:r>
    </w:p>
    <w:p w14:paraId="15A01042" w14:textId="6BDD8D5B" w:rsidR="009E67BF" w:rsidRDefault="009E67BF" w:rsidP="00F4436F">
      <w:pPr>
        <w:pStyle w:val="ListParagraph"/>
        <w:numPr>
          <w:ilvl w:val="1"/>
          <w:numId w:val="1"/>
        </w:numPr>
      </w:pPr>
      <w:r>
        <w:t>Rodrigues et al. 2017</w:t>
      </w:r>
    </w:p>
    <w:p w14:paraId="2D84D84B" w14:textId="31CB957C" w:rsidR="00F51AC7" w:rsidRDefault="00F51AC7" w:rsidP="00F4436F">
      <w:pPr>
        <w:pStyle w:val="ListParagraph"/>
        <w:numPr>
          <w:ilvl w:val="1"/>
          <w:numId w:val="1"/>
        </w:numPr>
      </w:pPr>
      <w:proofErr w:type="spellStart"/>
      <w:r>
        <w:t>Vacheyrou</w:t>
      </w:r>
      <w:proofErr w:type="spellEnd"/>
      <w:r>
        <w:t xml:space="preserve"> et al. 2011</w:t>
      </w:r>
    </w:p>
    <w:p w14:paraId="6A3281B9" w14:textId="3A260FA3" w:rsidR="00275A70" w:rsidRDefault="00275A70" w:rsidP="00F4436F">
      <w:pPr>
        <w:pStyle w:val="ListParagraph"/>
        <w:numPr>
          <w:ilvl w:val="1"/>
          <w:numId w:val="1"/>
        </w:numPr>
      </w:pPr>
      <w:r>
        <w:t xml:space="preserve">P. </w:t>
      </w:r>
      <w:proofErr w:type="spellStart"/>
      <w:r>
        <w:t>Ruegg</w:t>
      </w:r>
      <w:proofErr w:type="spellEnd"/>
      <w:r>
        <w:t>, Project C.O.W.</w:t>
      </w:r>
    </w:p>
    <w:p w14:paraId="6132BE06" w14:textId="52ED0799" w:rsidR="00C33367" w:rsidRDefault="00A54202" w:rsidP="00C33367">
      <w:pPr>
        <w:pStyle w:val="ListParagraph"/>
        <w:numPr>
          <w:ilvl w:val="2"/>
          <w:numId w:val="1"/>
        </w:numPr>
      </w:pPr>
      <w:hyperlink r:id="rId5" w:history="1">
        <w:r w:rsidR="00077290" w:rsidRPr="00E93F3F">
          <w:rPr>
            <w:rStyle w:val="Hyperlink"/>
          </w:rPr>
          <w:t>http://milkquality.wisc.edu/organicdairies/project-c-o-w/</w:t>
        </w:r>
      </w:hyperlink>
    </w:p>
    <w:p w14:paraId="3EF104B4" w14:textId="77777777" w:rsidR="00CF5A9A" w:rsidRDefault="00077290" w:rsidP="00077290">
      <w:pPr>
        <w:pStyle w:val="ListParagraph"/>
        <w:numPr>
          <w:ilvl w:val="1"/>
          <w:numId w:val="1"/>
        </w:numPr>
      </w:pPr>
      <w:r>
        <w:t>Harrison et al. 2008</w:t>
      </w:r>
    </w:p>
    <w:p w14:paraId="4F20304C" w14:textId="0FB7B48D" w:rsidR="00077290" w:rsidRDefault="00077290" w:rsidP="00077290">
      <w:pPr>
        <w:pStyle w:val="ListParagraph"/>
        <w:numPr>
          <w:ilvl w:val="1"/>
          <w:numId w:val="1"/>
        </w:numPr>
      </w:pPr>
      <w:r>
        <w:t>Le &amp; Otto 2015</w:t>
      </w:r>
    </w:p>
    <w:p w14:paraId="159644D7" w14:textId="79D877CE" w:rsidR="004247CC" w:rsidRDefault="004247CC" w:rsidP="00077290">
      <w:pPr>
        <w:pStyle w:val="ListParagraph"/>
        <w:numPr>
          <w:ilvl w:val="1"/>
          <w:numId w:val="1"/>
        </w:numPr>
      </w:pPr>
      <w:r>
        <w:t>Lima et al. 2017</w:t>
      </w:r>
    </w:p>
    <w:p w14:paraId="007904FD" w14:textId="02C79717" w:rsidR="00B41F07" w:rsidRDefault="00B41F07" w:rsidP="00077290">
      <w:pPr>
        <w:pStyle w:val="ListParagraph"/>
        <w:numPr>
          <w:ilvl w:val="1"/>
          <w:numId w:val="1"/>
        </w:numPr>
      </w:pPr>
      <w:proofErr w:type="spellStart"/>
      <w:r>
        <w:t>Oikonomou</w:t>
      </w:r>
      <w:proofErr w:type="spellEnd"/>
      <w:r>
        <w:t xml:space="preserve"> et al. 2014</w:t>
      </w:r>
    </w:p>
    <w:p w14:paraId="3DFC069A" w14:textId="01163D97" w:rsidR="00B41F07" w:rsidRDefault="00B41F07" w:rsidP="00077290">
      <w:pPr>
        <w:pStyle w:val="ListParagraph"/>
        <w:numPr>
          <w:ilvl w:val="1"/>
          <w:numId w:val="1"/>
        </w:numPr>
      </w:pPr>
      <w:proofErr w:type="spellStart"/>
      <w:r>
        <w:t>Falentin</w:t>
      </w:r>
      <w:proofErr w:type="spellEnd"/>
      <w:r>
        <w:t xml:space="preserve"> et al 2016</w:t>
      </w:r>
    </w:p>
    <w:p w14:paraId="4D4579BC" w14:textId="4DD00461" w:rsidR="00B41F07" w:rsidRDefault="00B41F07" w:rsidP="00077290">
      <w:pPr>
        <w:pStyle w:val="ListParagraph"/>
        <w:numPr>
          <w:ilvl w:val="1"/>
          <w:numId w:val="1"/>
        </w:numPr>
      </w:pPr>
      <w:r>
        <w:t>Kuehn et al. 2013</w:t>
      </w:r>
    </w:p>
    <w:p w14:paraId="79037CCA" w14:textId="77777777" w:rsidR="001651E0" w:rsidRDefault="001651E0" w:rsidP="00077290">
      <w:pPr>
        <w:pStyle w:val="ListParagraph"/>
        <w:numPr>
          <w:ilvl w:val="1"/>
          <w:numId w:val="1"/>
        </w:numPr>
      </w:pPr>
      <w:r>
        <w:t>Christensen et al. 2016</w:t>
      </w:r>
    </w:p>
    <w:p w14:paraId="4044DECC" w14:textId="31AF989E" w:rsidR="001651E0" w:rsidRDefault="001651E0" w:rsidP="00077290">
      <w:pPr>
        <w:pStyle w:val="ListParagraph"/>
        <w:numPr>
          <w:ilvl w:val="1"/>
          <w:numId w:val="1"/>
        </w:numPr>
      </w:pPr>
      <w:r>
        <w:t xml:space="preserve">De </w:t>
      </w:r>
      <w:proofErr w:type="spellStart"/>
      <w:r>
        <w:t>Vliegher</w:t>
      </w:r>
      <w:proofErr w:type="spellEnd"/>
      <w:r>
        <w:t xml:space="preserve"> et al. 2004</w:t>
      </w:r>
    </w:p>
    <w:p w14:paraId="387EB4C0" w14:textId="77777777" w:rsidR="007A75CB" w:rsidRDefault="007A75CB" w:rsidP="007A75CB">
      <w:pPr>
        <w:pStyle w:val="ListParagraph"/>
        <w:ind w:left="1440"/>
      </w:pPr>
    </w:p>
    <w:p w14:paraId="2AF4084F" w14:textId="77777777" w:rsidR="007A75CB" w:rsidRDefault="007A75CB" w:rsidP="007A75CB">
      <w:pPr>
        <w:pStyle w:val="ListParagraph"/>
        <w:numPr>
          <w:ilvl w:val="1"/>
          <w:numId w:val="1"/>
        </w:numPr>
      </w:pPr>
      <w:proofErr w:type="spellStart"/>
      <w:r>
        <w:t>Detilleux</w:t>
      </w:r>
      <w:proofErr w:type="spellEnd"/>
      <w:r>
        <w:t>- neutrophils in the war against staph aureus: predator prey models to the rescue</w:t>
      </w:r>
    </w:p>
    <w:p w14:paraId="6EEF8055" w14:textId="77777777" w:rsidR="007A75CB" w:rsidRDefault="007A75CB" w:rsidP="007A75CB">
      <w:pPr>
        <w:pStyle w:val="ListParagraph"/>
        <w:numPr>
          <w:ilvl w:val="2"/>
          <w:numId w:val="1"/>
        </w:numPr>
      </w:pPr>
      <w:r>
        <w:t>Literature review</w:t>
      </w:r>
    </w:p>
    <w:p w14:paraId="751B4193" w14:textId="76E7F68B" w:rsidR="007A75CB" w:rsidRDefault="007A75CB" w:rsidP="007A75CB">
      <w:pPr>
        <w:pStyle w:val="ListParagraph"/>
        <w:numPr>
          <w:ilvl w:val="2"/>
          <w:numId w:val="1"/>
        </w:numPr>
      </w:pPr>
      <w:r>
        <w:t xml:space="preserve">What threshold of neutrophil activity is </w:t>
      </w:r>
      <w:proofErr w:type="gramStart"/>
      <w:r>
        <w:t>protective</w:t>
      </w:r>
      <w:proofErr w:type="gramEnd"/>
    </w:p>
    <w:p w14:paraId="3BEA1900" w14:textId="0297D9C3" w:rsidR="00F35638" w:rsidRDefault="00F35638" w:rsidP="00F35638">
      <w:pPr>
        <w:pStyle w:val="ListParagraph"/>
        <w:numPr>
          <w:ilvl w:val="1"/>
          <w:numId w:val="1"/>
        </w:numPr>
      </w:pPr>
      <w:r>
        <w:t>Doyle</w:t>
      </w:r>
      <w:r w:rsidR="00DE0105">
        <w:t>, impacts of seasonal housing and teat prep 2017</w:t>
      </w:r>
    </w:p>
    <w:p w14:paraId="74EF7788" w14:textId="77777777" w:rsidR="007A75CB" w:rsidRDefault="007A75CB" w:rsidP="007A75CB">
      <w:pPr>
        <w:pStyle w:val="ListParagraph"/>
        <w:ind w:left="1440"/>
      </w:pPr>
    </w:p>
    <w:p w14:paraId="60079506" w14:textId="628CC062" w:rsidR="00EF3060" w:rsidRDefault="00EF3060" w:rsidP="00EF3060">
      <w:r>
        <w:t>Shotgun sequencing?</w:t>
      </w:r>
    </w:p>
    <w:p w14:paraId="4CBD5C06" w14:textId="31C2CB97" w:rsidR="00EF3060" w:rsidRDefault="00EF3060" w:rsidP="00EF3060">
      <w:r>
        <w:t>“Non-proportional stratified random sample”</w:t>
      </w:r>
    </w:p>
    <w:p w14:paraId="63C6ED1F" w14:textId="65BF3358" w:rsidR="00EF3060" w:rsidRDefault="00EF3060" w:rsidP="00EF3060">
      <w:r>
        <w:t xml:space="preserve">“Removing relic or dead DNA using a propidium </w:t>
      </w:r>
      <w:proofErr w:type="spellStart"/>
      <w:r>
        <w:t>monoazide</w:t>
      </w:r>
      <w:proofErr w:type="spellEnd"/>
      <w:r>
        <w:t xml:space="preserve"> method”</w:t>
      </w:r>
    </w:p>
    <w:p w14:paraId="32DA796A" w14:textId="029E48FB" w:rsidR="00EF3060" w:rsidRDefault="00EF3060" w:rsidP="00EF3060">
      <w:r>
        <w:t>“Amplicon sequencing of one of the variable regions of the 16S gene</w:t>
      </w:r>
      <w:r w:rsidR="007F113C">
        <w:t>”</w:t>
      </w:r>
    </w:p>
    <w:p w14:paraId="0D62707F" w14:textId="14826B2B" w:rsidR="006B3472" w:rsidRDefault="006B3472" w:rsidP="00EF3060"/>
    <w:sectPr w:rsidR="006B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F35A3"/>
    <w:multiLevelType w:val="hybridMultilevel"/>
    <w:tmpl w:val="5E90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6F"/>
    <w:rsid w:val="00077290"/>
    <w:rsid w:val="001651E0"/>
    <w:rsid w:val="00275A70"/>
    <w:rsid w:val="002F46DE"/>
    <w:rsid w:val="004247CC"/>
    <w:rsid w:val="004434B9"/>
    <w:rsid w:val="006B3472"/>
    <w:rsid w:val="00780143"/>
    <w:rsid w:val="007A75CB"/>
    <w:rsid w:val="007F113C"/>
    <w:rsid w:val="009674B5"/>
    <w:rsid w:val="00995CEC"/>
    <w:rsid w:val="009E67BF"/>
    <w:rsid w:val="00A54202"/>
    <w:rsid w:val="00B41F07"/>
    <w:rsid w:val="00C33367"/>
    <w:rsid w:val="00CF5A9A"/>
    <w:rsid w:val="00DE0105"/>
    <w:rsid w:val="00EF3060"/>
    <w:rsid w:val="00F35638"/>
    <w:rsid w:val="00F4436F"/>
    <w:rsid w:val="00F51AC7"/>
    <w:rsid w:val="00F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79B3"/>
  <w15:chartTrackingRefBased/>
  <w15:docId w15:val="{A162ED27-A442-46BC-A6AA-5A7C8853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7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lkquality.wisc.edu/organicdairies/project-c-o-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18</cp:revision>
  <dcterms:created xsi:type="dcterms:W3CDTF">2019-01-17T14:10:00Z</dcterms:created>
  <dcterms:modified xsi:type="dcterms:W3CDTF">2019-02-05T15:21:00Z</dcterms:modified>
</cp:coreProperties>
</file>