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Classic Chicago Magazine</w:t>
      </w:r>
    </w:p>
    <w:p>
      <w:pPr>
        <w:jc w:val="center"/>
      </w:pPr>
      <w:r>
        <w:t>Writer's Guide</w:t>
      </w:r>
    </w:p>
    <w:p/>
    <w:p>
      <w:pPr>
        <w:pStyle w:val="Heading1"/>
      </w:pPr>
      <w:r>
        <w:t>1. About Classic Chicago Magazine</w:t>
      </w:r>
    </w:p>
    <w:p>
      <w:r>
        <w:t>Classic Chicago Magazine is a weekly digital publication celebrating Chicago culture, dining, arts, society, and the people who make the city extraordinary. We publish every Sunday as "The Sunday Edition."</w:t>
      </w:r>
    </w:p>
    <w:p>
      <w:r>
        <w:t>Our readers are engaged, curious Chicagoans who love the city's cultural life — from gallery openings and theater reviews to neighborhood dining and community stories. We aim to be elegant, warm, and substantive.</w:t>
      </w:r>
    </w:p>
    <w:p>
      <w:pPr>
        <w:pStyle w:val="Heading1"/>
      </w:pPr>
      <w:r>
        <w:t>2. Writing Standards</w:t>
      </w:r>
    </w:p>
    <w:p>
      <w:pPr>
        <w:pStyle w:val="Heading2"/>
      </w:pPr>
      <w:r>
        <w:t>Voice and Tone</w:t>
      </w:r>
    </w:p>
    <w:p>
      <w:r>
        <w:t>Write with warmth, authority, and a sense of occasion. Classic Chicago is not a newspaper — we are a magazine with a personality. Avoid dry or purely informational prose. Bring the reader into the scene.</w:t>
      </w:r>
    </w:p>
    <w:p>
      <w:pPr>
        <w:pStyle w:val="ListBullet"/>
      </w:pPr>
      <w:r>
        <w:t>Write in the first or third person as appropriate to the piece.</w:t>
      </w:r>
    </w:p>
    <w:p>
      <w:pPr>
        <w:pStyle w:val="ListBullet"/>
      </w:pPr>
      <w:r>
        <w:t>Avoid jargon and overly academic language.</w:t>
      </w:r>
    </w:p>
    <w:p>
      <w:pPr>
        <w:pStyle w:val="ListBullet"/>
      </w:pPr>
      <w:r>
        <w:t>Spell out numbers one through nine; use numerals for 10 and above.</w:t>
      </w:r>
    </w:p>
    <w:p>
      <w:pPr>
        <w:pStyle w:val="ListBullet"/>
      </w:pPr>
      <w:r>
        <w:t>Use the Oxford comma.</w:t>
      </w:r>
    </w:p>
    <w:p>
      <w:pPr>
        <w:pStyle w:val="ListBullet"/>
      </w:pPr>
      <w:r>
        <w:t>Refer to Chicago institutions, neighborhoods, and cultural figures with familiarity — our readers know the city.</w:t>
      </w:r>
    </w:p>
    <w:p>
      <w:pPr>
        <w:pStyle w:val="Heading2"/>
      </w:pPr>
      <w:r>
        <w:t>Article Structure</w:t>
      </w:r>
    </w:p>
    <w:p>
      <w:pPr>
        <w:pStyle w:val="ListBullet"/>
      </w:pPr>
      <w:r>
        <w:rPr>
          <w:b/>
        </w:rPr>
        <w:t xml:space="preserve">Introduction: </w:t>
      </w:r>
      <w:r/>
      <w:r>
        <w:t>Open with a scene, anecdote, or compelling observation. The first paragraph sets the tone for the whole piece and should draw the reader in immediately.</w:t>
      </w:r>
    </w:p>
    <w:p>
      <w:pPr>
        <w:pStyle w:val="ListBullet"/>
      </w:pPr>
      <w:r>
        <w:rPr>
          <w:b/>
        </w:rPr>
        <w:t xml:space="preserve">Body: </w:t>
      </w:r>
      <w:r/>
      <w:r>
        <w:t>Develop your subject with reporting, quotes, and detail. Break long sections with natural transitions. Each paragraph should earn its place.</w:t>
      </w:r>
    </w:p>
    <w:p>
      <w:pPr>
        <w:pStyle w:val="ListBullet"/>
      </w:pPr>
      <w:r>
        <w:rPr>
          <w:b/>
        </w:rPr>
        <w:t xml:space="preserve">Closing: </w:t>
      </w:r>
      <w:r/>
      <w:r>
        <w:t>End on a resonant note — a quote, a reflection, or a look forward. Don't simply summarize.</w:t>
      </w:r>
    </w:p>
    <w:p>
      <w:pPr>
        <w:pStyle w:val="Heading2"/>
      </w:pPr>
      <w:r>
        <w:t>Headlines</w:t>
      </w:r>
    </w:p>
    <w:p>
      <w:r>
        <w:t>Supply a working headline with your submission. It should be descriptive and specific — avoid vague titles. Your editor may refine it for the site.</w:t>
      </w:r>
    </w:p>
    <w:p>
      <w:pPr>
        <w:pStyle w:val="Heading2"/>
      </w:pPr>
      <w:r>
        <w:t>Bylines</w:t>
      </w:r>
    </w:p>
    <w:p>
      <w:r>
        <w:t>Your byline will appear as "By [First Name Last Name]" with your title or column name if applicable (e.g., "Culinary &amp; Cultural Guide"). Let your editor know if you prefer a variation.</w:t>
      </w:r>
    </w:p>
    <w:p>
      <w:pPr>
        <w:pStyle w:val="Heading2"/>
      </w:pPr>
      <w:r>
        <w:t>Fact-Checking</w:t>
      </w:r>
    </w:p>
    <w:p>
      <w:r>
        <w:t>You are responsible for the accuracy of facts in your article — names, dates, titles, and quotations. If you are uncertain about a detail, flag it for your editor. We do not publish corrections lightly.</w:t>
      </w:r>
    </w:p>
    <w:p>
      <w:pPr>
        <w:pStyle w:val="Heading2"/>
      </w:pPr>
      <w:r>
        <w:t>Length Guidelines</w:t>
      </w:r>
    </w:p>
    <w:p>
      <w:pPr>
        <w:pStyle w:val="ListBullet"/>
      </w:pPr>
      <w:r>
        <w:t>Profiles and features: 600–1,200 words</w:t>
      </w:r>
    </w:p>
    <w:p>
      <w:pPr>
        <w:pStyle w:val="ListBullet"/>
      </w:pPr>
      <w:r>
        <w:t>Event coverage and reviews: 400–800 words</w:t>
      </w:r>
    </w:p>
    <w:p>
      <w:pPr>
        <w:pStyle w:val="ListBullet"/>
      </w:pPr>
      <w:r>
        <w:t>Essays and columns: 500–1,000 words</w:t>
      </w:r>
    </w:p>
    <w:p>
      <w:pPr>
        <w:pStyle w:val="ListBullet"/>
      </w:pPr>
      <w:r>
        <w:t>Short items (DateBook, briefs): 50–150 words</w:t>
      </w:r>
    </w:p>
    <w:p>
      <w:r>
        <w:t>When in doubt, err on the side of concision. A tight 600-word piece is almost always stronger than a meandering 1,000-word one.</w:t>
      </w:r>
    </w:p>
    <w:p>
      <w:pPr>
        <w:pStyle w:val="Heading1"/>
      </w:pPr>
      <w:r>
        <w:t>3. Submitting Your Article</w:t>
      </w:r>
    </w:p>
    <w:p>
      <w:r>
        <w:t>Send your article as a Microsoft Word (.docx) file to Judy Carmack Bross (judycbross@aol.com) with a copy to John Bartlett (john.bartlett@gmail.com).</w:t>
      </w:r>
    </w:p>
    <w:p>
      <w:pPr>
        <w:pStyle w:val="Heading2"/>
      </w:pPr>
      <w:r>
        <w:t>Photo Placement Instructions</w:t>
      </w:r>
    </w:p>
    <w:p>
      <w:r>
        <w:t>If you have specific photos to accompany your article, indicate where each photo should appear in the text using a parenthetical note:</w:t>
      </w:r>
    </w:p>
    <w:p>
      <w:r>
        <w:rPr>
          <w:i/>
        </w:rPr>
        <w:t xml:space="preserve">    (Photo of the gala crowd, caption: Guests at the ICA benefit, March 2026)</w:t>
      </w:r>
    </w:p>
    <w:p>
      <w:r>
        <w:t>Send photos as separate email attachments — do not embed them in the Word document. See the Photo Standards document for full photo guidelines.</w:t>
      </w:r>
    </w:p>
    <w:p>
      <w:pPr>
        <w:pStyle w:val="Heading2"/>
      </w:pPr>
      <w:r>
        <w:t>Designating a Cover Photo</w:t>
      </w:r>
    </w:p>
    <w:p>
      <w:r>
        <w:t>If one photo should be used as the article's hero (lead) image, say so clearly in your email subject line or body: "Cover photo for [Article Title]: [filename]."</w:t>
      </w:r>
    </w:p>
    <w:p>
      <w:pPr>
        <w:pStyle w:val="Heading2"/>
      </w:pPr>
      <w:r>
        <w:t>Deadlines</w:t>
      </w:r>
    </w:p>
    <w:p>
      <w:r>
        <w:t>Articles for a Sunday edition should be submitted by the prior Wednesday to allow time for editing, layout, and review. If you need an extension, contact Judy as early as possible.</w:t>
      </w:r>
    </w:p>
    <w:p>
      <w:pPr>
        <w:pStyle w:val="Heading1"/>
      </w:pPr>
      <w:r>
        <w:t>4. Working with Your Editor</w:t>
      </w:r>
    </w:p>
    <w:p>
      <w:r>
        <w:t>Judy Carmack Bross reviews all articles before publication. She may return pieces with editorial notes or suggested revisions. Please respond to edits promptly.</w:t>
      </w:r>
    </w:p>
    <w:p>
      <w:r>
        <w:t>Articles marked DRAFT in the document or email will be treated as works in progress and will not be published until you give the go-ahead.</w:t>
      </w:r>
    </w:p>
    <w:p>
      <w:r>
        <w:t>Once your article is live, you will receive a link to the published page for your records.</w:t>
      </w:r>
    </w:p>
    <w:p/>
    <w:p>
      <w:pPr>
        <w:jc w:val="center"/>
      </w:pPr>
      <w:r>
        <w:t>Questions? Contact Judy at judycbross@aol.com or John at john.bartlett@gmail.com.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