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tbl>
      <w:tblPr>
        <w:tblpPr w:leftFromText="180" w:rightFromText="180" w:topFromText="0" w:bottomFromText="0" w:horzAnchor="margin" w:tblpXSpec="center" w:tblpY="-1125"/>
        <w:tblW w:w="11442" w:type="dxa"/>
        <w:tblLook w:val="04A0" w:firstRow="1" w:lastRow="0" w:firstColumn="1" w:lastColumn="0" w:noHBand="0" w:noVBand="1"/>
      </w:tblPr>
      <w:tblGrid>
        <w:gridCol w:w="11442"/>
      </w:tblGrid>
      <w:tr>
        <w:trPr>
          <w:trHeight w:val="520" w:hRule="atLeast"/>
        </w:trPr>
        <w:tc>
          <w:tcPr>
            <w:tcW w:w="114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969696"/>
            <w:noWrap/>
            <w:vAlign w:val="center"/>
            <w:hideMark/>
          </w:tcPr>
          <w:p>
            <w:pPr>
              <w:pStyle w:val="style0"/>
              <w:spacing w:after="0" w:lineRule="auto" w:line="240"/>
              <w:jc w:val="center"/>
              <w:rPr>
                <w:rFonts w:ascii="Arial Narrow" w:cs="Arial" w:eastAsia="Times New Roman" w:hAnsi="Arial Narrow"/>
                <w:b/>
                <w:bCs/>
                <w:i/>
                <w:iCs/>
                <w:color w:val="ffffff"/>
                <w:sz w:val="28"/>
              </w:rPr>
            </w:pPr>
            <w:r>
              <w:rPr>
                <w:rFonts w:ascii="Arial Narrow" w:cs="Arial" w:eastAsia="Times New Roman" w:hAnsi="Arial Narrow"/>
                <w:b/>
                <w:bCs/>
                <w:i/>
                <w:iCs/>
                <w:color w:val="ffffff"/>
                <w:sz w:val="28"/>
              </w:rPr>
              <w:t>WORK</w:t>
            </w:r>
            <w:r>
              <w:rPr>
                <w:rFonts w:ascii="Arial Narrow" w:cs="Arial" w:eastAsia="Times New Roman" w:hAnsi="Arial Narrow"/>
                <w:b/>
                <w:bCs/>
                <w:i/>
                <w:iCs/>
                <w:color w:val="ffffff"/>
                <w:sz w:val="28"/>
              </w:rPr>
              <w:t xml:space="preserve"> EXPERIENCE</w:t>
            </w:r>
            <w:r>
              <w:rPr>
                <w:rFonts w:ascii="Arial Narrow" w:cs="Arial" w:eastAsia="Times New Roman" w:hAnsi="Arial Narrow"/>
                <w:b/>
                <w:bCs/>
                <w:i/>
                <w:iCs/>
                <w:color w:val="ffffff"/>
                <w:sz w:val="28"/>
              </w:rPr>
              <w:t xml:space="preserve"> SHEET</w:t>
            </w:r>
          </w:p>
        </w:tc>
      </w:tr>
      <w:tr>
        <w:tblPrEx/>
        <w:trPr>
          <w:trHeight w:val="1087" w:hRule="atLeast"/>
        </w:trPr>
        <w:tc>
          <w:tcPr>
            <w:tcW w:w="11442" w:type="dxa"/>
            <w:tcBorders>
              <w:top w:val="nil"/>
              <w:left w:val="single" w:sz="8" w:space="0" w:color="auto"/>
              <w:right w:val="single" w:sz="8" w:space="0" w:color="000000"/>
            </w:tcBorders>
            <w:shd w:val="clear" w:color="000000" w:fill="eaeaea"/>
            <w:noWrap/>
            <w:vAlign w:val="center"/>
            <w:hideMark/>
          </w:tcPr>
          <w:p>
            <w:pPr>
              <w:pStyle w:val="style179"/>
              <w:spacing w:after="0"/>
              <w:ind w:left="1620" w:hanging="1620"/>
              <w:jc w:val="both"/>
              <w:rPr>
                <w:rFonts w:ascii="Arial" w:cs="Arial" w:hAnsi="Arial"/>
                <w:b/>
                <w:i/>
                <w:sz w:val="24"/>
                <w:szCs w:val="24"/>
              </w:rPr>
            </w:pPr>
            <w:r>
              <w:rPr>
                <w:rFonts w:ascii="Arial Narrow" w:cs="Arial" w:eastAsia="Times New Roman" w:hAnsi="Arial Narrow"/>
                <w:sz w:val="16"/>
                <w:szCs w:val="16"/>
              </w:rPr>
              <w:t> </w:t>
            </w:r>
            <w:r>
              <w:rPr>
                <w:rFonts w:ascii="Arial" w:cs="Arial" w:hAnsi="Arial"/>
                <w:b/>
                <w:i/>
                <w:sz w:val="24"/>
                <w:szCs w:val="24"/>
              </w:rPr>
              <w:t xml:space="preserve">Instructions: </w:t>
            </w:r>
            <w:r>
              <w:rPr>
                <w:rFonts w:ascii="Arial" w:cs="Arial" w:hAnsi="Arial"/>
                <w:b/>
                <w:i/>
                <w:sz w:val="24"/>
                <w:szCs w:val="24"/>
              </w:rPr>
              <w:t xml:space="preserve">  1. </w:t>
            </w:r>
            <w:r>
              <w:rPr>
                <w:rFonts w:ascii="Arial" w:cs="Arial" w:hAnsi="Arial"/>
                <w:i/>
                <w:sz w:val="24"/>
                <w:szCs w:val="24"/>
              </w:rPr>
              <w:t xml:space="preserve">Include only the </w:t>
            </w:r>
            <w:r>
              <w:rPr>
                <w:rFonts w:ascii="Arial" w:cs="Arial" w:hAnsi="Arial"/>
                <w:i/>
                <w:sz w:val="24"/>
                <w:szCs w:val="24"/>
              </w:rPr>
              <w:t xml:space="preserve">work </w:t>
            </w:r>
            <w:r>
              <w:rPr>
                <w:rFonts w:ascii="Arial" w:cs="Arial" w:hAnsi="Arial"/>
                <w:i/>
                <w:sz w:val="24"/>
                <w:szCs w:val="24"/>
              </w:rPr>
              <w:t>experience</w:t>
            </w:r>
            <w:r>
              <w:rPr>
                <w:rFonts w:ascii="Arial" w:cs="Arial" w:hAnsi="Arial"/>
                <w:i/>
                <w:sz w:val="24"/>
                <w:szCs w:val="24"/>
              </w:rPr>
              <w:t>s</w:t>
            </w:r>
            <w:r>
              <w:rPr>
                <w:rFonts w:ascii="Arial" w:cs="Arial" w:hAnsi="Arial"/>
                <w:i/>
                <w:sz w:val="24"/>
                <w:szCs w:val="24"/>
              </w:rPr>
              <w:t xml:space="preserve"> relevant to the position being applied to</w:t>
            </w:r>
            <w:r>
              <w:rPr>
                <w:rFonts w:ascii="Arial" w:cs="Arial" w:hAnsi="Arial"/>
                <w:i/>
                <w:sz w:val="24"/>
                <w:szCs w:val="24"/>
              </w:rPr>
              <w:t>.</w:t>
            </w:r>
          </w:p>
          <w:p>
            <w:pPr>
              <w:pStyle w:val="style179"/>
              <w:spacing w:after="0"/>
              <w:ind w:left="1620" w:hanging="1620"/>
              <w:jc w:val="both"/>
              <w:rPr>
                <w:rFonts w:ascii="Arial" w:cs="Arial" w:hAnsi="Arial"/>
                <w:b/>
                <w:i/>
                <w:sz w:val="24"/>
                <w:szCs w:val="24"/>
              </w:rPr>
            </w:pPr>
          </w:p>
          <w:p>
            <w:pPr>
              <w:pStyle w:val="style179"/>
              <w:spacing w:after="0"/>
              <w:ind w:left="1890" w:hanging="270"/>
              <w:jc w:val="both"/>
              <w:rPr>
                <w:rFonts w:ascii="Arial Narrow" w:cs="Arial" w:eastAsia="Times New Roman" w:hAnsi="Arial Narrow"/>
                <w:sz w:val="16"/>
                <w:szCs w:val="16"/>
              </w:rPr>
            </w:pPr>
            <w:r>
              <w:rPr>
                <w:rFonts w:ascii="Arial" w:cs="Arial" w:hAnsi="Arial"/>
                <w:i/>
                <w:sz w:val="24"/>
                <w:szCs w:val="24"/>
              </w:rPr>
              <w:t xml:space="preserve">2. </w:t>
            </w:r>
            <w:r>
              <w:rPr>
                <w:rFonts w:ascii="Arial" w:cs="Arial" w:hAnsi="Arial"/>
                <w:i/>
                <w:sz w:val="24"/>
                <w:szCs w:val="24"/>
              </w:rPr>
              <w:t>The</w:t>
            </w:r>
            <w:r>
              <w:rPr>
                <w:rFonts w:ascii="Arial" w:cs="Arial" w:hAnsi="Arial"/>
                <w:b/>
                <w:i/>
                <w:sz w:val="24"/>
                <w:szCs w:val="24"/>
              </w:rPr>
              <w:t xml:space="preserve"> </w:t>
            </w:r>
            <w:r>
              <w:rPr>
                <w:rFonts w:ascii="Arial" w:cs="Arial" w:hAnsi="Arial"/>
                <w:i/>
                <w:sz w:val="24"/>
                <w:szCs w:val="24"/>
              </w:rPr>
              <w:t xml:space="preserve">duration should include start and finish dates, if known, month in abbreviated form, if known, and year in full. For the current position, use the word Present, e.g., 1998-Present. </w:t>
            </w:r>
            <w:r>
              <w:rPr>
                <w:rFonts w:ascii="Arial" w:cs="Arial" w:hAnsi="Arial"/>
                <w:i/>
                <w:sz w:val="24"/>
                <w:szCs w:val="24"/>
              </w:rPr>
              <w:t>Work</w:t>
            </w:r>
            <w:r>
              <w:rPr>
                <w:rFonts w:ascii="Arial" w:cs="Arial" w:hAnsi="Arial"/>
                <w:i/>
                <w:sz w:val="24"/>
                <w:szCs w:val="24"/>
              </w:rPr>
              <w:t xml:space="preserve"> experience should be listed from most recent first. </w:t>
            </w:r>
            <w:r>
              <w:rPr>
                <w:rFonts w:ascii="Arial Narrow" w:cs="Arial" w:eastAsia="Times New Roman" w:hAnsi="Arial Narrow"/>
                <w:sz w:val="16"/>
                <w:szCs w:val="16"/>
              </w:rPr>
              <w:t> </w:t>
            </w:r>
          </w:p>
        </w:tc>
      </w:tr>
      <w:tr>
        <w:tblPrEx/>
        <w:trPr>
          <w:trHeight w:val="1988" w:hRule="atLeast"/>
        </w:trPr>
        <w:tc>
          <w:tcPr>
            <w:tcW w:w="1144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Arial Narrow" w:cs="Arial" w:eastAsia="Times New Roman" w:hAnsi="Arial Narrow"/>
                <w:b/>
                <w:bCs/>
                <w:u w:val="single"/>
              </w:rPr>
            </w:pPr>
            <w:r>
              <w:rPr>
                <w:rFonts w:ascii="Arial Narrow" w:cs="Arial" w:eastAsia="Times New Roman" w:hAnsi="Arial Narrow"/>
                <w:b/>
                <w:bCs/>
                <w:sz w:val="20"/>
                <w:szCs w:val="20"/>
              </w:rPr>
              <w:t> </w:t>
            </w:r>
            <w:r>
              <w:rPr>
                <w:rFonts w:ascii="Arial Narrow" w:cs="Arial" w:eastAsia="Times New Roman" w:hAnsi="Arial Narrow"/>
                <w:b/>
                <w:bCs/>
                <w:u w:val="single"/>
              </w:rPr>
              <w:t>Sample: If applying to Supervising Administrative Officer</w:t>
            </w:r>
            <w:r>
              <w:rPr>
                <w:rFonts w:ascii="Arial Narrow" w:cs="Arial" w:eastAsia="Times New Roman" w:hAnsi="Arial Narrow"/>
                <w:b/>
                <w:bCs/>
                <w:u w:val="single"/>
              </w:rPr>
              <w:t xml:space="preserve"> (Human Resource Management Officer IV)</w:t>
            </w:r>
          </w:p>
          <w:p>
            <w:pPr>
              <w:pStyle w:val="style0"/>
              <w:spacing w:after="0" w:lineRule="auto" w:line="240"/>
              <w:rPr>
                <w:rFonts w:ascii="Arial Narrow" w:cs="Arial" w:eastAsia="Times New Roman" w:hAnsi="Arial Narrow"/>
                <w:b/>
                <w:bCs/>
                <w:sz w:val="20"/>
                <w:szCs w:val="20"/>
              </w:rPr>
            </w:pPr>
          </w:p>
          <w:p>
            <w:pPr>
              <w:pStyle w:val="style179"/>
              <w:numPr>
                <w:ilvl w:val="0"/>
                <w:numId w:val="1"/>
              </w:numPr>
              <w:spacing w:after="0" w:lineRule="auto" w:line="240"/>
              <w:ind w:left="990" w:hanging="270"/>
              <w:jc w:val="both"/>
              <w:rPr>
                <w:rFonts w:ascii="Arial" w:cs="Arial" w:hAnsi="Arial"/>
                <w:sz w:val="24"/>
                <w:szCs w:val="24"/>
              </w:rPr>
            </w:pPr>
            <w:r>
              <w:rPr>
                <w:rFonts w:ascii="Arial" w:cs="Arial" w:hAnsi="Arial"/>
                <w:sz w:val="24"/>
                <w:szCs w:val="24"/>
              </w:rPr>
              <w:t xml:space="preserve">Duration:  </w:t>
            </w:r>
            <w:r>
              <w:rPr>
                <w:rFonts w:ascii="Arial" w:cs="Arial" w:hAnsi="Arial"/>
                <w:sz w:val="24"/>
                <w:szCs w:val="24"/>
                <w:lang w:val="en-US"/>
              </w:rPr>
              <w:t xml:space="preserve">4 August </w:t>
            </w:r>
            <w:r>
              <w:rPr>
                <w:rFonts w:ascii="Arial" w:cs="Arial" w:hAnsi="Arial"/>
                <w:sz w:val="24"/>
                <w:szCs w:val="24"/>
              </w:rPr>
              <w:t>202</w:t>
            </w:r>
            <w:r>
              <w:rPr>
                <w:rFonts w:ascii="Arial" w:cs="Arial" w:hAnsi="Arial"/>
                <w:sz w:val="24"/>
                <w:szCs w:val="24"/>
                <w:lang w:val="en-US"/>
              </w:rPr>
              <w:t>5</w:t>
            </w:r>
            <w:r>
              <w:rPr>
                <w:rFonts w:ascii="Arial" w:cs="Arial" w:hAnsi="Arial"/>
                <w:sz w:val="24"/>
                <w:szCs w:val="24"/>
              </w:rPr>
              <w:t xml:space="preserve"> – </w:t>
            </w:r>
            <w:r>
              <w:rPr>
                <w:rFonts w:ascii="Arial" w:cs="Arial" w:hAnsi="Arial"/>
                <w:sz w:val="24"/>
                <w:szCs w:val="24"/>
              </w:rPr>
              <w:t>present</w:t>
            </w:r>
          </w:p>
          <w:p>
            <w:pPr>
              <w:pStyle w:val="style179"/>
              <w:numPr>
                <w:ilvl w:val="0"/>
                <w:numId w:val="1"/>
              </w:numPr>
              <w:spacing w:after="0" w:lineRule="auto" w:line="240"/>
              <w:ind w:left="990" w:hanging="270"/>
              <w:jc w:val="both"/>
              <w:rPr>
                <w:rFonts w:ascii="Arial" w:cs="Arial" w:hAnsi="Arial"/>
                <w:sz w:val="24"/>
                <w:szCs w:val="24"/>
              </w:rPr>
            </w:pPr>
            <w:r>
              <w:rPr>
                <w:rFonts w:ascii="Arial" w:cs="Arial" w:hAnsi="Arial"/>
                <w:sz w:val="24"/>
                <w:szCs w:val="24"/>
              </w:rPr>
              <w:t>Position</w:t>
            </w:r>
            <w:r>
              <w:rPr>
                <w:rFonts w:ascii="Arial" w:cs="Arial" w:hAnsi="Arial"/>
                <w:sz w:val="24"/>
                <w:szCs w:val="24"/>
              </w:rPr>
              <w:t xml:space="preserve">:  </w:t>
            </w:r>
            <w:r>
              <w:rPr>
                <w:rFonts w:ascii="Arial" w:cs="Arial" w:hAnsi="Arial"/>
                <w:sz w:val="24"/>
                <w:szCs w:val="24"/>
              </w:rPr>
              <w:t>Instructor</w:t>
            </w:r>
          </w:p>
          <w:p>
            <w:pPr>
              <w:pStyle w:val="style179"/>
              <w:numPr>
                <w:ilvl w:val="0"/>
                <w:numId w:val="1"/>
              </w:numPr>
              <w:spacing w:after="0" w:lineRule="auto" w:line="240"/>
              <w:ind w:left="990" w:hanging="270"/>
              <w:jc w:val="both"/>
              <w:rPr>
                <w:rFonts w:ascii="Arial" w:cs="Arial" w:hAnsi="Arial"/>
                <w:sz w:val="24"/>
                <w:szCs w:val="24"/>
              </w:rPr>
            </w:pPr>
            <w:r>
              <w:rPr>
                <w:rFonts w:ascii="Arial" w:cs="Arial" w:hAnsi="Arial"/>
                <w:sz w:val="24"/>
                <w:szCs w:val="24"/>
              </w:rPr>
              <w:t>Name of Offic</w:t>
            </w:r>
            <w:r>
              <w:rPr>
                <w:rFonts w:ascii="Arial" w:cs="Arial" w:hAnsi="Arial"/>
                <w:sz w:val="24"/>
                <w:szCs w:val="24"/>
              </w:rPr>
              <w:t xml:space="preserve">e/Unit: </w:t>
            </w:r>
            <w:r>
              <w:rPr>
                <w:rFonts w:ascii="Arial" w:cs="Arial" w:hAnsi="Arial"/>
                <w:sz w:val="24"/>
                <w:szCs w:val="24"/>
              </w:rPr>
              <w:t>College of Information Technology Education</w:t>
            </w:r>
          </w:p>
          <w:p>
            <w:pPr>
              <w:pStyle w:val="style179"/>
              <w:numPr>
                <w:ilvl w:val="0"/>
                <w:numId w:val="1"/>
              </w:numPr>
              <w:spacing w:after="0" w:lineRule="auto" w:line="240"/>
              <w:ind w:left="990" w:hanging="270"/>
              <w:jc w:val="both"/>
              <w:rPr>
                <w:rFonts w:ascii="Arial" w:cs="Arial" w:hAnsi="Arial"/>
                <w:sz w:val="24"/>
                <w:szCs w:val="24"/>
              </w:rPr>
            </w:pPr>
            <w:r>
              <w:rPr>
                <w:rFonts w:ascii="Arial" w:cs="Arial" w:hAnsi="Arial"/>
                <w:sz w:val="24"/>
                <w:szCs w:val="24"/>
              </w:rPr>
              <w:t xml:space="preserve">Immediate Supervisor: </w:t>
            </w:r>
            <w:r>
              <w:rPr>
                <w:rFonts w:ascii="Arial" w:cs="Arial" w:hAnsi="Arial"/>
                <w:sz w:val="24"/>
                <w:szCs w:val="24"/>
              </w:rPr>
              <w:t>Dr. Clemelle L. Montallana</w:t>
            </w:r>
          </w:p>
          <w:p>
            <w:pPr>
              <w:pStyle w:val="style179"/>
              <w:numPr>
                <w:ilvl w:val="0"/>
                <w:numId w:val="1"/>
              </w:numPr>
              <w:spacing w:after="0" w:lineRule="auto" w:line="240"/>
              <w:ind w:left="990" w:hanging="270"/>
              <w:jc w:val="both"/>
              <w:rPr>
                <w:rFonts w:ascii="Arial" w:cs="Arial" w:hAnsi="Arial"/>
                <w:sz w:val="24"/>
                <w:szCs w:val="24"/>
              </w:rPr>
            </w:pPr>
            <w:r>
              <w:rPr>
                <w:rFonts w:ascii="Arial" w:cs="Arial" w:hAnsi="Arial"/>
                <w:sz w:val="24"/>
                <w:szCs w:val="24"/>
              </w:rPr>
              <w:t xml:space="preserve"> Name of Agency/Organization and Location</w:t>
            </w:r>
            <w:r>
              <w:rPr>
                <w:rFonts w:ascii="Arial" w:cs="Arial" w:hAnsi="Arial"/>
                <w:sz w:val="24"/>
                <w:szCs w:val="24"/>
              </w:rPr>
              <w:t xml:space="preserve">: </w:t>
            </w:r>
            <w:r>
              <w:rPr>
                <w:rFonts w:ascii="Arial" w:cs="Arial" w:hAnsi="Arial"/>
                <w:sz w:val="24"/>
                <w:szCs w:val="24"/>
              </w:rPr>
              <w:t>Abuyog Community College</w:t>
            </w:r>
          </w:p>
          <w:p>
            <w:pPr>
              <w:pStyle w:val="style0"/>
              <w:spacing w:after="0" w:lineRule="auto" w:line="240"/>
              <w:ind w:left="994"/>
              <w:jc w:val="both"/>
              <w:rPr>
                <w:rFonts w:ascii="Arial" w:cs="Arial" w:hAnsi="Arial"/>
                <w:b/>
                <w:sz w:val="24"/>
                <w:szCs w:val="24"/>
              </w:rPr>
            </w:pPr>
          </w:p>
          <w:p>
            <w:pPr>
              <w:pStyle w:val="style179"/>
              <w:numPr>
                <w:ilvl w:val="0"/>
                <w:numId w:val="1"/>
              </w:numPr>
              <w:spacing w:after="0" w:lineRule="auto" w:line="240"/>
              <w:rPr>
                <w:rFonts w:ascii="Arial" w:cs="Arial" w:hAnsi="Arial"/>
                <w:b/>
                <w:sz w:val="24"/>
                <w:szCs w:val="24"/>
              </w:rPr>
            </w:pPr>
            <w:r>
              <w:rPr>
                <w:rFonts w:ascii="Arial" w:cs="Arial" w:hAnsi="Arial"/>
                <w:sz w:val="24"/>
                <w:szCs w:val="24"/>
              </w:rPr>
              <w:t>List of Accomplishments and Contributions (if any)</w:t>
            </w:r>
          </w:p>
          <w:p>
            <w:pPr>
              <w:pStyle w:val="style179"/>
              <w:rPr>
                <w:rFonts w:ascii="Arial" w:cs="Arial" w:hAnsi="Arial"/>
                <w:b/>
                <w:sz w:val="24"/>
                <w:szCs w:val="24"/>
              </w:rPr>
            </w:pPr>
          </w:p>
          <w:p>
            <w:pPr>
              <w:pStyle w:val="style179"/>
              <w:numPr>
                <w:ilvl w:val="1"/>
                <w:numId w:val="1"/>
              </w:numPr>
              <w:spacing w:after="0" w:lineRule="auto" w:line="240"/>
              <w:rPr>
                <w:rFonts w:ascii="Arial" w:cs="Arial" w:hAnsi="Arial"/>
                <w:bCs/>
                <w:sz w:val="24"/>
                <w:szCs w:val="24"/>
                <w:lang w:val="en-US"/>
              </w:rPr>
            </w:pPr>
            <w:r>
              <w:rPr>
                <w:rFonts w:ascii="Arial" w:cs="Arial" w:hAnsi="Arial"/>
                <w:bCs/>
                <w:sz w:val="24"/>
                <w:szCs w:val="24"/>
                <w:lang w:val="en-US"/>
              </w:rPr>
              <w:t xml:space="preserve">Delivered comprehensive lessons in Integrative Programming Technologies 2, Systems Integration and Architecture, and Living in the IT Era in accordance with the approved curriculum. </w:t>
            </w:r>
          </w:p>
          <w:p>
            <w:pPr>
              <w:pStyle w:val="style179"/>
              <w:numPr>
                <w:ilvl w:val="1"/>
                <w:numId w:val="1"/>
              </w:numPr>
              <w:spacing w:after="0" w:lineRule="auto" w:line="240"/>
              <w:rPr>
                <w:rFonts w:ascii="Arial" w:cs="Arial" w:hAnsi="Arial"/>
                <w:b/>
                <w:sz w:val="24"/>
                <w:szCs w:val="24"/>
              </w:rPr>
            </w:pPr>
            <w:r>
              <w:rPr>
                <w:rFonts w:ascii="Arial" w:cs="Arial" w:hAnsi="Arial"/>
                <w:bCs/>
                <w:sz w:val="24"/>
                <w:szCs w:val="24"/>
                <w:lang w:val="en-US"/>
              </w:rPr>
              <w:t>Prepared lesson plans, and instructional materials aligned with current industry practices and technological trends.</w:t>
            </w:r>
          </w:p>
          <w:p>
            <w:pPr>
              <w:pStyle w:val="style179"/>
              <w:numPr>
                <w:ilvl w:val="1"/>
                <w:numId w:val="1"/>
              </w:numPr>
              <w:spacing w:after="0" w:lineRule="auto" w:line="240"/>
              <w:rPr>
                <w:rFonts w:ascii="Arial" w:cs="Arial" w:hAnsi="Arial"/>
                <w:b w:val="false"/>
                <w:bCs w:val="false"/>
                <w:sz w:val="24"/>
                <w:szCs w:val="24"/>
              </w:rPr>
            </w:pPr>
            <w:r>
              <w:rPr>
                <w:rFonts w:ascii="Arial" w:cs="Arial" w:hAnsi="Arial"/>
                <w:b w:val="false"/>
                <w:bCs w:val="false"/>
                <w:sz w:val="24"/>
                <w:szCs w:val="24"/>
                <w:lang w:val="en-US"/>
              </w:rPr>
              <w:t>Facilitated lectures, hands-on activities, discussions, and assessments to enhance students’ technical skills, critical thinking, and understanding of information technology concepts.</w:t>
            </w:r>
          </w:p>
          <w:p>
            <w:pPr>
              <w:pStyle w:val="style179"/>
              <w:numPr>
                <w:ilvl w:val="1"/>
                <w:numId w:val="1"/>
              </w:numPr>
              <w:spacing w:after="0" w:lineRule="auto" w:line="240"/>
              <w:rPr>
                <w:rFonts w:ascii="Arial" w:cs="Arial" w:hAnsi="Arial"/>
                <w:b w:val="false"/>
                <w:bCs w:val="false"/>
                <w:sz w:val="24"/>
                <w:szCs w:val="24"/>
              </w:rPr>
            </w:pPr>
            <w:r>
              <w:rPr>
                <w:rFonts w:ascii="Arial" w:cs="Arial" w:hAnsi="Arial"/>
                <w:b w:val="false"/>
                <w:bCs w:val="false"/>
                <w:sz w:val="24"/>
                <w:szCs w:val="24"/>
                <w:lang w:val="en-US"/>
              </w:rPr>
              <w:t>Evaluated student performance and performed other academic responsibilities related to effective teaching and instruction.</w:t>
            </w:r>
          </w:p>
          <w:p>
            <w:pPr>
              <w:pStyle w:val="style0"/>
              <w:spacing w:after="0" w:lineRule="auto" w:line="240"/>
              <w:ind w:left="1800"/>
              <w:rPr>
                <w:rFonts w:ascii="Arial" w:cs="Arial" w:hAnsi="Arial"/>
                <w:b/>
                <w:sz w:val="24"/>
                <w:szCs w:val="24"/>
              </w:rPr>
            </w:pPr>
          </w:p>
          <w:p>
            <w:pPr>
              <w:pStyle w:val="style179"/>
              <w:numPr>
                <w:ilvl w:val="0"/>
                <w:numId w:val="1"/>
              </w:numPr>
              <w:spacing w:after="0" w:lineRule="auto" w:line="240"/>
              <w:rPr>
                <w:rFonts w:ascii="Arial" w:cs="Arial" w:hAnsi="Arial"/>
                <w:b/>
                <w:sz w:val="24"/>
                <w:szCs w:val="24"/>
              </w:rPr>
            </w:pPr>
            <w:r>
              <w:rPr>
                <w:rFonts w:ascii="Arial" w:cs="Arial" w:hAnsi="Arial"/>
                <w:sz w:val="24"/>
                <w:szCs w:val="24"/>
              </w:rPr>
              <w:t>Summary of Actual</w:t>
            </w:r>
            <w:r>
              <w:rPr>
                <w:rFonts w:ascii="Arial" w:cs="Arial" w:hAnsi="Arial"/>
                <w:sz w:val="24"/>
                <w:szCs w:val="24"/>
              </w:rPr>
              <w:t xml:space="preserve"> Duties</w:t>
            </w:r>
          </w:p>
          <w:p>
            <w:pPr>
              <w:pStyle w:val="style179"/>
              <w:spacing w:after="0" w:lineRule="auto" w:line="240"/>
              <w:ind w:left="1440"/>
              <w:rPr>
                <w:rFonts w:ascii="Arial" w:cs="Arial" w:hAnsi="Arial"/>
                <w:sz w:val="24"/>
                <w:szCs w:val="24"/>
              </w:rPr>
            </w:pPr>
          </w:p>
          <w:p>
            <w:pPr>
              <w:pStyle w:val="style179"/>
              <w:numPr>
                <w:ilvl w:val="1"/>
                <w:numId w:val="1"/>
              </w:numPr>
              <w:spacing w:after="0" w:lineRule="auto" w:line="240"/>
              <w:rPr>
                <w:rFonts w:ascii="Arial" w:cs="Arial" w:hAnsi="Arial"/>
                <w:sz w:val="24"/>
                <w:szCs w:val="24"/>
              </w:rPr>
            </w:pPr>
            <w:r>
              <w:rPr>
                <w:rFonts w:ascii="Arial" w:cs="Arial" w:hAnsi="Arial"/>
                <w:sz w:val="24"/>
                <w:szCs w:val="24"/>
              </w:rPr>
              <w:t>Responsible for teaching the subjects Integrative Programming Technologies 2, Systems Integration and Architecture, and Living in the IT Era; preparing and implementing lesson plans; evaluating student performance; facilitating lectures, discussions, and practical activities on information technology concepts; and performing other academic functions related to instruction.</w:t>
            </w:r>
          </w:p>
          <w:p>
            <w:pPr>
              <w:pStyle w:val="style0"/>
              <w:spacing w:after="0" w:lineRule="auto" w:line="240"/>
              <w:rPr>
                <w:rFonts w:ascii="Arial Narrow" w:cs="Arial" w:eastAsia="Times New Roman" w:hAnsi="Arial Narrow"/>
                <w:b/>
                <w:bCs/>
                <w:sz w:val="20"/>
                <w:szCs w:val="20"/>
              </w:rPr>
            </w:pPr>
          </w:p>
        </w:tc>
      </w:tr>
    </w:tbl>
    <w:p>
      <w:pPr>
        <w:pStyle w:val="style0"/>
        <w:rPr/>
      </w:pPr>
      <w:r>
        <w:rPr>
          <w:noProof/>
          <w:lang w:val="en-PH" w:eastAsia="en-PH"/>
        </w:rPr>
        <mc:AlternateContent>
          <mc:Choice Requires="wps">
            <w:drawing>
              <wp:anchor distT="0" distB="0" distL="0" distR="0" simplePos="false" relativeHeight="2" behindDoc="false" locked="false" layoutInCell="true" allowOverlap="true">
                <wp:simplePos x="0" y="0"/>
                <wp:positionH relativeFrom="column">
                  <wp:posOffset>-664210</wp:posOffset>
                </wp:positionH>
                <wp:positionV relativeFrom="paragraph">
                  <wp:posOffset>-997584</wp:posOffset>
                </wp:positionV>
                <wp:extent cx="7260590" cy="248919"/>
                <wp:effectExtent l="2540" t="2540" r="4445" b="0"/>
                <wp:wrapNone/>
                <wp:docPr id="1026" name="Text Box 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7260590" cy="248919"/>
                        </a:xfrm>
                        <a:prstGeom prst="rect"/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 id="1026">
                        <w:txbxContent>
                          <w:p>
                            <w:pPr>
                              <w:pStyle w:val="style0"/>
                              <w:rPr>
                                <w:rFonts w:ascii="Arial" w:cs="Arial" w:hAnsi="Arial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 Narrow" w:cs="Arial" w:eastAsia="Times New Roman" w:hAnsi="Arial Narrow"/>
                                <w:b/>
                                <w:bCs/>
                                <w:i/>
                                <w:iCs/>
                              </w:rPr>
                              <w:t>Attachment to CS Form No. 212</w:t>
                            </w:r>
                          </w:p>
                        </w:txbxContent>
                      </wps:txbx>
                      <wps:bodyPr lIns="91440" rIns="91440" tIns="45720" bIns="45720" vert="horz" anchor="t" wrap="square" upright="true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1026" fillcolor="white" stroked="f" style="position:absolute;margin-left:-52.3pt;margin-top:-78.55pt;width:571.7pt;height:19.6pt;z-index:2;mso-position-horizontal-relative:text;mso-position-vertical-relative:text;mso-width-percent:0;mso-height-percent:0;mso-width-relative:margin;mso-height-relative:margin;mso-wrap-distance-left:0.0pt;mso-wrap-distance-right:0.0pt;visibility:visible;">
                <v:stroke on="f"/>
                <v:fill/>
                <v:textbox inset="7.2pt,3.6pt,7.2pt,3.6pt">
                  <w:txbxContent>
                    <w:p>
                      <w:pPr>
                        <w:pStyle w:val="style0"/>
                        <w:rPr>
                          <w:rFonts w:ascii="Arial" w:cs="Arial" w:hAnsi="Arial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Arial Narrow" w:cs="Arial" w:eastAsia="Times New Roman" w:hAnsi="Arial Narrow"/>
                          <w:b/>
                          <w:bCs/>
                          <w:i/>
                          <w:iCs/>
                        </w:rPr>
                        <w:t>Attachment to CS Form No. 212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style0"/>
        <w:spacing w:after="0"/>
        <w:rPr/>
      </w:pPr>
      <w:r>
        <w:rPr>
          <w:noProof/>
          <w:lang w:val="en-PH" w:eastAsia="en-PH"/>
        </w:rPr>
        <mc:AlternateContent>
          <mc:Choice Requires="wps">
            <w:drawing>
              <wp:anchor distT="0" distB="0" distL="0" distR="0" simplePos="false" relativeHeight="3" behindDoc="false" locked="false" layoutInCell="true" allowOverlap="true">
                <wp:simplePos x="0" y="0"/>
                <wp:positionH relativeFrom="column">
                  <wp:posOffset>3776980</wp:posOffset>
                </wp:positionH>
                <wp:positionV relativeFrom="paragraph">
                  <wp:posOffset>170180</wp:posOffset>
                </wp:positionV>
                <wp:extent cx="2286000" cy="0"/>
                <wp:effectExtent l="14605" t="14605" r="13970" b="13970"/>
                <wp:wrapNone/>
                <wp:docPr id="1027" name="AutoShape 3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286000" cy="0"/>
                        </a:xfrm>
                        <a:prstGeom prst="straightConnector1"/>
                        <a:ln cmpd="sng" cap="flat" w="12700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>
                <v:path arrowok="t" fillok="f" o:connecttype="none"/>
                <o:lock v:ext="edit" shapetype="t"/>
              </v:shapetype>
              <v:shape id="1027" type="#_x0000_t32" filled="f" style="position:absolute;margin-left:297.4pt;margin-top:13.4pt;width:180.0pt;height:0.0pt;z-index:3;mso-position-horizontal-relative:text;mso-position-vertical-relative:text;mso-width-percent:0;mso-height-percent:0;mso-width-relative:page;mso-height-relative:page;mso-wrap-distance-left:0.0pt;mso-wrap-distance-right:0.0pt;visibility:visible;">
                <v:stroke weight="1.0pt"/>
                <v:fill/>
              </v:shape>
            </w:pict>
          </mc:Fallback>
        </mc:AlternateContent>
      </w:r>
    </w:p>
    <w:p>
      <w:pPr>
        <w:pStyle w:val="style0"/>
        <w:spacing w:after="0"/>
        <w:jc w:val="right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>(</w:t>
      </w:r>
      <w:r>
        <w:rPr>
          <w:rFonts w:ascii="Arial" w:cs="Arial" w:hAnsi="Arial"/>
          <w:sz w:val="24"/>
          <w:szCs w:val="24"/>
        </w:rPr>
        <w:t>Signature over Printed Name</w:t>
      </w:r>
    </w:p>
    <w:p>
      <w:pPr>
        <w:pStyle w:val="style0"/>
        <w:spacing w:after="0"/>
        <w:jc w:val="right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>of Employee/Applicant)</w:t>
      </w:r>
      <w:r>
        <w:rPr>
          <w:rFonts w:ascii="Arial" w:cs="Arial" w:hAnsi="Arial"/>
          <w:sz w:val="24"/>
          <w:szCs w:val="24"/>
        </w:rPr>
        <w:tab/>
      </w:r>
    </w:p>
    <w:p>
      <w:pPr>
        <w:pStyle w:val="style0"/>
        <w:spacing w:after="0"/>
        <w:jc w:val="right"/>
        <w:rPr>
          <w:rFonts w:ascii="Arial" w:cs="Arial" w:hAnsi="Arial"/>
          <w:sz w:val="24"/>
          <w:szCs w:val="24"/>
        </w:rPr>
      </w:pPr>
    </w:p>
    <w:p>
      <w:pPr>
        <w:pStyle w:val="style0"/>
        <w:spacing w:after="0"/>
        <w:jc w:val="right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 xml:space="preserve">  Date: ______________</w:t>
      </w:r>
      <w:r>
        <w:rPr>
          <w:rFonts w:ascii="Arial" w:cs="Arial" w:hAnsi="Arial"/>
          <w:sz w:val="24"/>
          <w:szCs w:val="24"/>
        </w:rPr>
        <w:tab/>
      </w:r>
    </w:p>
    <w:sectPr>
      <w:pgSz w:w="11909" w:h="16834" w:orient="portrait" w:code="9"/>
      <w:pgMar w:top="1987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Tahoma">
    <w:altName w:val="Tahoma"/>
    <w:panose1 w:val="020b0604030005040204"/>
    <w:charset w:val="00"/>
    <w:family w:val="swiss"/>
    <w:pitch w:val="variable"/>
    <w:sig w:usb0="E1002EFF" w:usb1="C000605B" w:usb2="00000029" w:usb3="00000000" w:csb0="000101FF" w:csb1="00000000"/>
  </w:font>
  <w:font w:name="Arial Narrow">
    <w:altName w:val="Arial Narrow"/>
    <w:panose1 w:val="020b0606020002030204"/>
    <w:charset w:val="00"/>
    <w:family w:val="swiss"/>
    <w:pitch w:val="variable"/>
    <w:sig w:usb0="00000287" w:usb1="00000800" w:usb2="00000000" w:usb3="00000000" w:csb0="0000009F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47088A8E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51F473C8"/>
    <w:lvl w:ilvl="0" w:tplc="3409000B">
      <w:start w:val="1"/>
      <w:numFmt w:val="bullet"/>
      <w:lvlText w:val=""/>
      <w:lvlJc w:val="left"/>
      <w:pPr>
        <w:ind w:left="171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430" w:hanging="360"/>
      </w:pPr>
      <w:rPr>
        <w:rFonts w:ascii="Courier New" w:cs="Courier New" w:hAnsi="Courier New" w:hint="default"/>
      </w:rPr>
    </w:lvl>
    <w:lvl w:ilvl="2" w:tplc="3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590" w:hanging="360"/>
      </w:pPr>
      <w:rPr>
        <w:rFonts w:ascii="Courier New" w:cs="Courier New" w:hAnsi="Courier New" w:hint="default"/>
      </w:rPr>
    </w:lvl>
    <w:lvl w:ilvl="5" w:tplc="3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750" w:hanging="360"/>
      </w:pPr>
      <w:rPr>
        <w:rFonts w:ascii="Courier New" w:cs="Courier New" w:hAnsi="Courier New" w:hint="default"/>
      </w:rPr>
    </w:lvl>
    <w:lvl w:ilvl="8" w:tplc="3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79">
    <w:name w:val="List Paragraph"/>
    <w:basedOn w:val="style0"/>
    <w:next w:val="style179"/>
    <w:qFormat/>
    <w:uiPriority w:val="34"/>
    <w:pPr>
      <w:spacing w:after="160" w:lineRule="auto" w:line="259"/>
      <w:ind w:left="720"/>
      <w:contextualSpacing/>
    </w:pPr>
    <w:rPr>
      <w:lang w:val="en-PH"/>
    </w:rPr>
  </w:style>
  <w:style w:type="paragraph" w:styleId="style153">
    <w:name w:val="Balloon Text"/>
    <w:basedOn w:val="style0"/>
    <w:next w:val="style153"/>
    <w:link w:val="style4097"/>
    <w:uiPriority w:val="99"/>
    <w:pPr>
      <w:spacing w:after="0" w:lineRule="auto" w:line="240"/>
    </w:pPr>
    <w:rPr>
      <w:rFonts w:ascii="Tahoma" w:cs="Tahoma" w:hAnsi="Tahoma"/>
      <w:sz w:val="16"/>
      <w:szCs w:val="16"/>
    </w:rPr>
  </w:style>
  <w:style w:type="character" w:customStyle="1" w:styleId="style4097">
    <w:name w:val="Balloon Text Char"/>
    <w:basedOn w:val="style65"/>
    <w:next w:val="style4097"/>
    <w:link w:val="style153"/>
    <w:uiPriority w:val="99"/>
    <w:rPr>
      <w:rFonts w:ascii="Tahoma" w:cs="Tahoma" w:hAnsi="Tahoma"/>
      <w:sz w:val="16"/>
      <w:szCs w:val="16"/>
    </w:rPr>
  </w:style>
  <w:style w:type="table" w:styleId="style154">
    <w:name w:val="Table Grid"/>
    <w:basedOn w:val="style105"/>
    <w:next w:val="style154"/>
    <w:uiPriority w:val="59"/>
    <w:pPr/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67">
    <w:name w:val="Medium Grid 3"/>
    <w:basedOn w:val="style105"/>
    <w:next w:val="style167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Relationship Id="rId7" Type="http://schemas.openxmlformats.org/officeDocument/2006/relationships/customXml" Target="../customXml/item2.xml"/><Relationship Id="rId8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1535973-5223-4bf4-bdcc-6c7df9166676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61E9AFAF7CA04B82F43B8373745610" ma:contentTypeVersion="15" ma:contentTypeDescription="Create a new document." ma:contentTypeScope="" ma:versionID="3807037a0979b6ce9196f65959799221">
  <xsd:schema xmlns:xsd="http://www.w3.org/2001/XMLSchema" xmlns:xs="http://www.w3.org/2001/XMLSchema" xmlns:p="http://schemas.microsoft.com/office/2006/metadata/properties" xmlns:ns2="61535973-5223-4bf4-bdcc-6c7df9166676" xmlns:ns3="ab5b6d4b-4285-4680-b1ee-6fe31a63f7d7" targetNamespace="http://schemas.microsoft.com/office/2006/metadata/properties" ma:root="true" ma:fieldsID="0698124c94b6a25b909cbe33b647c32f" ns2:_="" ns3:_="">
    <xsd:import namespace="61535973-5223-4bf4-bdcc-6c7df9166676"/>
    <xsd:import namespace="ab5b6d4b-4285-4680-b1ee-6fe31a63f7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535973-5223-4bf4-bdcc-6c7df916667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68374221-8d70-4396-ba4c-d07f04888c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5b6d4b-4285-4680-b1ee-6fe31a63f7d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B8EE128-D4BD-4B67-9D8C-A6BC609057C9}">
  <ds:schemaRefs>
    <ds:schemaRef ds:uri="http://schemas.microsoft.com/office/2006/metadata/properties"/>
    <ds:schemaRef ds:uri="http://schemas.microsoft.com/office/infopath/2007/PartnerControls"/>
    <ds:schemaRef ds:uri="61535973-5223-4bf4-bdcc-6c7df9166676"/>
  </ds:schemaRefs>
</ds:datastoreItem>
</file>

<file path=customXml/itemProps2.xml><?xml version="1.0" encoding="utf-8"?>
<ds:datastoreItem xmlns:ds="http://schemas.openxmlformats.org/officeDocument/2006/customXml" ds:itemID="{DB631A9A-4C02-401B-9E29-C89FB86AD38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577E46E-8B4C-4EDF-BFAE-85D1467D976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1535973-5223-4bf4-bdcc-6c7df9166676"/>
    <ds:schemaRef ds:uri="ab5b6d4b-4285-4680-b1ee-6fe31a63f7d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240</Words>
  <Pages>1</Pages>
  <Characters>1614</Characters>
  <Application>WPS Office</Application>
  <DocSecurity>0</DocSecurity>
  <Paragraphs>34</Paragraphs>
  <ScaleCrop>false</ScaleCrop>
  <LinksUpToDate>false</LinksUpToDate>
  <CharactersWithSpaces>1849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2026-01-09T03:59:59Z</dcterms:created>
  <dc:creator>Harold</dc:creator>
  <lastModifiedBy>NX809J</lastModifiedBy>
  <lastPrinted>2017-02-08T04:23:00Z</lastPrinted>
  <dcterms:modified xsi:type="dcterms:W3CDTF">2026-01-09T03:59:59Z</dcterms:modified>
  <revision>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0x0101004061E9AFAF7CA04B82F43B8373745610</vt:lpwstr>
  </property>
  <property fmtid="{D5CDD505-2E9C-101B-9397-08002B2CF9AE}" pid="3" name="ICV">
    <vt:lpwstr>ed624599bd434512b6f5e996ad8739dd</vt:lpwstr>
  </property>
</Properties>
</file>