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JAKE:</w:t>
      </w:r>
    </w:p>
    <w:p>
      <w:r>
        <w:t>Certainly, in some cities bike-sharing has made a big contribution to that. And_ also helped to cut the number of cars on the road significantly. Q211Q22 Exactly, But I'd say it's had less of an impact on noise pollution because there are still loads of buses and lorries around.</w:t>
      </w:r>
    </w:p>
    <w:p>
      <w:r>
        <w:t>Right.</w:t>
      </w:r>
    </w:p>
    <w:p>
      <w:r>
        <w:t>Shall we quickly discuss the recommendations we're going to make?</w:t>
      </w:r>
    </w:p>
    <w:p>
      <w:r>
        <w:t>In order to ensure bike-sharing schemes are successful?</w:t>
      </w:r>
    </w:p>
    <w:p>
      <w:r>
        <w:t>Yes.</w:t>
      </w:r>
    </w:p>
    <w:p>
      <w:r>
        <w:t>OK. Well, while | think it's nice to have really state-of-the art bikes with things like</w:t>
      </w:r>
    </w:p>
    <w:p>
      <w:r>
        <w:t>GPS, | wouldn't say they're absolutely necessary.</w:t>
      </w:r>
    </w:p>
    <w:p>
      <w:r>
        <w:t>But some technical things are really important - like a fully functional app - so - Q23/Q24 people can make payments and book bikes easily. Places which haven't invested in that have really struggled.</w:t>
      </w:r>
    </w:p>
    <w:p>
      <w:r>
        <w:t>Good point ... Some people say there shouldn't be competing companies offering separate bike-sharing schemes, but in some really big cities, competition's beneficial and anyway one company might not be able to manage the whole thing.</w:t>
      </w:r>
    </w:p>
    <w:p>
      <w:r>
        <w:t>Right. Deciding how much to invest is a big question. Cities which have opened loads of new bike lanes at the same time as introducing bike-sharing schemes have generally been more successful - but there are examples of successful schemes where this hasn't happened ... What does matter though - is havinga Q23/Q24 Definitely. If people don't know how to use the scheme or don't understand its benefits, they won't use it. People need a lot of persuasion to stop using their</w:t>
      </w:r>
    </w:p>
    <w:p>
      <w:r>
        <w:t>Shall we look at some examples now? And say what we think is good or bad about them.</w:t>
      </w:r>
    </w:p>
    <w:p>
      <w:r>
        <w:t>| suppose we should start with Amsterdam as this was one of the first cities to have a bike-sharing scheme.</w:t>
      </w:r>
    </w:p>
    <w:p>
      <w:r>
        <w:t>Yes. There was already a strong culture of cycling here. In a way it's strange that. Q25 there was such a demand for bike-sharing because you'd have thought most.</w:t>
      </w:r>
    </w:p>
    <w:p>
      <w:r>
        <w:t>people would have used their own bikes.</w:t>
      </w:r>
    </w:p>
    <w:p>
      <w:r>
        <w:t>And yet it's one of the best-used schemes ... Dublin's an interesting example of a success story.</w:t>
      </w:r>
    </w:p>
    <w:p>
      <w:r>
        <w:t>It must be because the public transport system's quite limited, Q26 Not really - there's no underground, but there are trams and a_good bus network.</w:t>
      </w:r>
    </w:p>
    <w:p>
      <w:r>
        <w:t>I'd say price has a lot to do with it. It's one of the cheapest schemes in Europe to join.</w:t>
      </w:r>
    </w:p>
    <w:p>
      <w:r>
        <w:t>But the buses are really slow - anyway the weather certainly can't be a factor!</w:t>
      </w:r>
    </w:p>
    <w:p>
      <w:r>
        <w:t>No - definitely not. The London scheme's been quite successful.</w:t>
      </w:r>
    </w:p>
    <w:p>
      <w:r>
        <w:t>Yes - it's been a really good thing for the city. The bikes are popular and the whole system is well maintained but it isn't expanding quickly enough.</w:t>
      </w:r>
    </w:p>
    <w:p>
      <w:r>
        <w:t>Basically, not enough's been spent on increasing the number of cycle lanes. Q27 Hopefully that'll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